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9B" w:rsidRDefault="0065799B" w:rsidP="0065799B">
      <w:r>
        <w:t>Textul propunerii:</w:t>
      </w:r>
    </w:p>
    <w:p w:rsidR="0065799B" w:rsidRDefault="0065799B" w:rsidP="0065799B">
      <w:r>
        <w:t>Tot respectul pentru scoaterea sintagmei ‘’ in mod repetat’’ din cuprinsul art 55 din legea 38/2003. Astfel prestatorii vor fi obligati sa se autorizeze si atesteze profesional Acelasi lucru sa il faceti va rog si in dreptul sintagmei ‘’in mod permanent’’ de la art 20 punctul 7 din cuprinsul aceluiasi act normativ. Nu necesita efort si nici modificari multiple (ale altor articole sau alineate). Prin aceasta, veti asigura un cadru concurential loial taximetristilor bucuresteni carora pana in prezent, le-a fost impusa prezenta in piata a unor taxiuri autorizate in alte localitati decat Mun Bucuresti Mai puteti insa elimina si asociatia reprezentativa definita la Art 54 in legea 38 Prin mentinerea acesteia, doar cea reprezentativa mai exact, limitati drepturile de asociere CU incalca art 9 din Constitutia Romaniei din care citez ‘’Sindicatele, patronatele şi asociaţiile profesionale se constituie şi îşi desfăşoară activitatea potrivit statutelor lor, în condiţiile legii. Ele contribuie la apărarea drepturilor şi la promovarea intereselor profesionale, economice şi sociale ale membrilor lor.’’</w:t>
      </w:r>
    </w:p>
    <w:p w:rsidR="0065799B" w:rsidRDefault="0065799B" w:rsidP="0065799B">
      <w:r>
        <w:t xml:space="preserve">O impunere a incolonarii noastre numai catre asociatiile representative constituite conform Ordonantei Guvernului nr. 26/2000, astfel cum intalnim in cuprinsul punctului 1 al art 54 din legea 38 exact asta presupune, sa nu ne mai desfasuram activitatea conform statuturilor noastre aferente organizatiilor la care am aderat ci, doar conform statutelor asociatiilor representative. Adica, sa ne mutam la ei. </w:t>
      </w:r>
    </w:p>
    <w:p w:rsidR="00AC0865" w:rsidRDefault="0065799B" w:rsidP="0065799B">
      <w:r>
        <w:t>Asta spune articolul si asta va rugam sa ne garantati prin modificarile aduse, libertatea de aderare sau de constituire Va multumesc</w:t>
      </w:r>
      <w:bookmarkStart w:id="0" w:name="_GoBack"/>
      <w:bookmarkEnd w:id="0"/>
    </w:p>
    <w:sectPr w:rsidR="00AC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9B"/>
    <w:rsid w:val="0065799B"/>
    <w:rsid w:val="00AC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2017-05-24T07:18:00Z</dcterms:created>
  <dcterms:modified xsi:type="dcterms:W3CDTF">2017-05-24T07:19:00Z</dcterms:modified>
</cp:coreProperties>
</file>