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3E" w:rsidRDefault="0071393E" w:rsidP="0071393E">
      <w:pPr>
        <w:pStyle w:val="PlainText"/>
      </w:pPr>
      <w:r>
        <w:t>*Adresa*</w:t>
      </w:r>
    </w:p>
    <w:p w:rsidR="0071393E" w:rsidRDefault="0071393E" w:rsidP="0071393E">
      <w:pPr>
        <w:pStyle w:val="PlainText"/>
      </w:pPr>
      <w:r>
        <w:t>Mentionez ca sunt membru F.O.R.T ( Federatia Operatorilor Romani de Transport) si A.P.T.T.I ( Asociatia Profesionala a Transportatorilor in regim de Taxi si Inchiriere) si  SUSȚINEM MODIFICAREA pct. articolului 15 și 16 după cum urmează:</w:t>
      </w:r>
    </w:p>
    <w:p w:rsidR="0071393E" w:rsidRDefault="0071393E" w:rsidP="0071393E">
      <w:pPr>
        <w:pStyle w:val="PlainText"/>
      </w:pPr>
    </w:p>
    <w:p w:rsidR="0071393E" w:rsidRDefault="0071393E" w:rsidP="0071393E">
      <w:pPr>
        <w:pStyle w:val="PlainText"/>
      </w:pPr>
      <w:r>
        <w:t>*Textul propunerii: *</w:t>
      </w:r>
    </w:p>
    <w:p w:rsidR="0071393E" w:rsidRDefault="0071393E" w:rsidP="0071393E">
      <w:pPr>
        <w:pStyle w:val="PlainText"/>
      </w:pPr>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71393E" w:rsidRDefault="0071393E" w:rsidP="0071393E">
      <w:pPr>
        <w:pStyle w:val="PlainText"/>
      </w:pPr>
    </w:p>
    <w:p w:rsidR="0071393E" w:rsidRDefault="0071393E" w:rsidP="0071393E">
      <w:pPr>
        <w:pStyle w:val="PlainText"/>
      </w:pPr>
      <w:r>
        <w:t>Motivatie:</w:t>
      </w:r>
    </w:p>
    <w:p w:rsidR="0071393E" w:rsidRDefault="0071393E" w:rsidP="0071393E">
      <w:pPr>
        <w:pStyle w:val="PlainText"/>
      </w:pPr>
      <w:r>
        <w:t xml:space="preserve">      Dispeceratul taxi este conform art.1 lit. j din lege, activitatea conexă transportului in regim de taxi, care preia telefonic sau prin alte mijloace și transmite comenzile clientului prin stația de emisie-receptie către taximetrist.</w:t>
      </w:r>
    </w:p>
    <w:p w:rsidR="0071393E" w:rsidRDefault="0071393E" w:rsidP="0071393E">
      <w:pPr>
        <w:pStyle w:val="PlainText"/>
      </w:pPr>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71393E" w:rsidRDefault="0071393E" w:rsidP="0071393E">
      <w:pPr>
        <w:pStyle w:val="PlainText"/>
      </w:pPr>
      <w:r>
        <w:t xml:space="preserve">     Activitatea de dispecerat taxi se desfășoară conform unui contract între doua părți, dispecerat și transportator autorizat pentru a deservi împreuna in mod civilizat și european clientul. </w:t>
      </w:r>
    </w:p>
    <w:p w:rsidR="0071393E" w:rsidRDefault="0071393E" w:rsidP="0071393E">
      <w:pPr>
        <w:pStyle w:val="PlainText"/>
      </w:pPr>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71393E" w:rsidRDefault="0071393E" w:rsidP="0071393E">
      <w:pPr>
        <w:pStyle w:val="PlainText"/>
      </w:pPr>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71393E" w:rsidRDefault="0071393E" w:rsidP="0071393E">
      <w:pPr>
        <w:pStyle w:val="PlainText"/>
      </w:pPr>
      <w:r>
        <w:t xml:space="preserve">     Totodata s-au dezvoltat o sumedenie de aplicații pe internet , care asigura exact același serviciu ca un dispecerat taxi, drept pentru care consideram ca este necesară autorizarea expresa și a acestor societăți deținătoare de aplicații, in caz contrar, creându-se in mod direct de către autoritățile statului o concurenta neloiala între cele doua tipuri de operatori economici.</w:t>
      </w:r>
    </w:p>
    <w:p w:rsidR="0071393E" w:rsidRDefault="0071393E" w:rsidP="0071393E">
      <w:pPr>
        <w:pStyle w:val="PlainText"/>
      </w:pPr>
    </w:p>
    <w:p w:rsidR="0071393E" w:rsidRDefault="0071393E" w:rsidP="0071393E">
      <w:pPr>
        <w:pStyle w:val="PlainText"/>
      </w:pPr>
      <w:r>
        <w:t>SUSȚINEM MODIFICAREA articolului II după cum urmează:</w:t>
      </w:r>
    </w:p>
    <w:p w:rsidR="0071393E" w:rsidRDefault="0071393E" w:rsidP="0071393E">
      <w:pPr>
        <w:pStyle w:val="PlainText"/>
      </w:pPr>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local, prevederile art.19, art.20, alin.(7) și art.52, alin.(3), lit. v) din Legea 38/2003 privind transportul in regim de taxi și in regim de închiriere, cu modificările și completările ulterioare, inclusiv cu cele aduse prin prezenta lege, nu se aplica in cazul transportului in regim de taxi efectuat cu autovehiculele taxi autorizate de autoritățile de autorizare ale Municipiului București și localităților județului Ilfov.</w:t>
      </w:r>
    </w:p>
    <w:p w:rsidR="0071393E" w:rsidRDefault="0071393E" w:rsidP="0071393E">
      <w:pPr>
        <w:pStyle w:val="PlainText"/>
      </w:pPr>
    </w:p>
    <w:p w:rsidR="0071393E" w:rsidRDefault="0071393E" w:rsidP="0071393E">
      <w:pPr>
        <w:pStyle w:val="PlainText"/>
      </w:pPr>
      <w:r>
        <w:t>Motivatie:</w:t>
      </w:r>
    </w:p>
    <w:p w:rsidR="0071393E" w:rsidRDefault="0071393E" w:rsidP="0071393E">
      <w:pPr>
        <w:pStyle w:val="PlainText"/>
      </w:pPr>
      <w:r>
        <w:lastRenderedPageBreak/>
        <w:t xml:space="preserve">   Art. 3 alin.47 din OG 27/2011 definește noțiunea de transport rutier interjudețean, făcând excepție transportul dintre municipiul București și localitățile județului Ilfov care este considerat transport local. </w:t>
      </w:r>
    </w:p>
    <w:p w:rsidR="0071393E" w:rsidRDefault="0071393E" w:rsidP="0071393E">
      <w:pPr>
        <w:pStyle w:val="PlainText"/>
      </w:pPr>
      <w:r>
        <w:t xml:space="preserve">   Conform Legii nr.38/2003 cu modificările și completările ulterioare, taximetria face parte din sfera transportului public local.</w:t>
      </w:r>
    </w:p>
    <w:p w:rsidR="0071393E" w:rsidRDefault="0071393E" w:rsidP="0071393E">
      <w:pPr>
        <w:pStyle w:val="PlainText"/>
      </w:pPr>
      <w:r>
        <w:t xml:space="preserve">    Astfel având in vedere și art. II din Legea 38/2003 cu modificările și completările ulterioare, taximetriștii din județul Ilfov sunt exceptați de la aplicarea prevederilor privind obligația de a nu depăși localitatea de autorizare, întrucât transportul rutier efectuat între municipiul București și localitățile județului Ilfov este definit ca transport local.</w:t>
      </w:r>
    </w:p>
    <w:p w:rsidR="0071393E" w:rsidRDefault="0071393E" w:rsidP="0071393E">
      <w:pPr>
        <w:pStyle w:val="PlainText"/>
      </w:pPr>
      <w:r>
        <w:t xml:space="preserve">    Legea nr.38/2003 prevede la Art. II introdus de Legea nr.168/2010( lege de modificare) exceptarea de la aplicarea amenzilor pentru depășirea localității de autorizare pentru transportatorii din județul Ilfov. Pentru limitarea acestei excepții autoritățile locale aveau o obligație de îndeplinit in maxim 30 de zile de la data aplicării Legii 168/2010 (21 Iulie 2010), obligație care nu s-a îndeplinit nici in prezent( după 7 ani).</w:t>
      </w:r>
    </w:p>
    <w:p w:rsidR="0071393E" w:rsidRDefault="0071393E" w:rsidP="0071393E">
      <w:pPr>
        <w:pStyle w:val="PlainText"/>
      </w:pPr>
      <w:r>
        <w:t xml:space="preserve">    Pentru taximetriștii ilfoveni exista derogări conform Legii nr. 38/2003 și legislația specifica din domeniul transportului public local, aceștia se autorizează de către consiliile locale de unde și-au obținut autorizatiile, astfel încât nu mai este necesar ecusonul/plăcuta suplimentară și nici semnarea protocolului.</w:t>
      </w:r>
    </w:p>
    <w:p w:rsidR="00455AA7" w:rsidRDefault="00455AA7">
      <w:bookmarkStart w:id="0" w:name="_GoBack"/>
      <w:bookmarkEnd w:id="0"/>
    </w:p>
    <w:sectPr w:rsidR="00455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3E"/>
    <w:rsid w:val="00455AA7"/>
    <w:rsid w:val="0071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1393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1393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1393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1393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2017-05-22T08:59:00Z</dcterms:created>
  <dcterms:modified xsi:type="dcterms:W3CDTF">2017-05-22T09:00:00Z</dcterms:modified>
</cp:coreProperties>
</file>