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22" w:rsidRDefault="00E97022" w:rsidP="00E97022">
      <w:r>
        <w:t>*Textul propunerii: *</w:t>
      </w:r>
    </w:p>
    <w:p w:rsidR="00E97022" w:rsidRDefault="00E97022" w:rsidP="00E97022">
      <w:r>
        <w:t xml:space="preserve">Susținem modificarea pct. articolelor 15 si 16, după cum urmează: </w:t>
      </w:r>
    </w:p>
    <w:p w:rsidR="00E97022" w:rsidRDefault="00E97022" w:rsidP="00E97022"/>
    <w:p w:rsidR="00E97022" w:rsidRDefault="00E97022" w:rsidP="00E97022">
      <w:r>
        <w:t>Art. 15 alin. 2 lit. b) “declaratie pe propria raspundere a persoanei desemnate sa administreze, conform careia dispeceratul detine baza tehnic necesara, personalul autorizat si spatiile necesare;”</w:t>
      </w:r>
    </w:p>
    <w:p w:rsidR="00E97022" w:rsidRDefault="00E97022" w:rsidP="00E97022">
      <w:r>
        <w:t>Art. 15 alin. 2 lit. d) “copie de pe licenta de utilizare a frecventelor radioelectrice sau a licentei de software, eliberata de autoritatea in domeniu;”</w:t>
      </w:r>
    </w:p>
    <w:p w:rsidR="00E97022" w:rsidRDefault="00E97022" w:rsidP="00E97022">
      <w:r>
        <w:t>Art. 15 alin. 6 “Serviciile de dispecerat sunt obligatorii pentru toate taxiurile transportatorilor autorizati, care isi desfasoara activitatea intr-o localitate.”</w:t>
      </w:r>
    </w:p>
    <w:p w:rsidR="00E97022" w:rsidRDefault="00E97022" w:rsidP="00E97022">
      <w:r>
        <w:t>Art. 15 alin. 7 ”Taxiurile vor fi dotate cu statii de emisie receptie, telefoane mobile/tablete sau alte astfel de dispozitive, pentru preluarea comenzilor de la clienti. Aceste taxiuri vor avea afisat in exterior numarul de telefon sau modalitatea de contactare a dispeceratului.”</w:t>
      </w:r>
    </w:p>
    <w:p w:rsidR="00E97022" w:rsidRDefault="00E97022" w:rsidP="00E97022">
      <w:r>
        <w:t>Art. 16 lit. c) “dispeceratul deserveste taxiuri pentru care nu a intocmit contract.”</w:t>
      </w:r>
    </w:p>
    <w:p w:rsidR="00E97022" w:rsidRDefault="00E97022" w:rsidP="00E97022"/>
    <w:p w:rsidR="00E97022" w:rsidRDefault="00E97022" w:rsidP="00E97022">
      <w:r>
        <w:t>Motivatie:</w:t>
      </w:r>
    </w:p>
    <w:p w:rsidR="00E97022" w:rsidRDefault="00E97022" w:rsidP="00E97022"/>
    <w:p w:rsidR="00E97022" w:rsidRDefault="00E97022" w:rsidP="00E97022">
      <w:r>
        <w:tab/>
        <w:t>Dispeceratul taxi este conform art. 1’ lit. j) din lege activitatea conexa transportului in regim de taxi, care preia telefonic sau prin alte mijloace si transmite comenzile clientului prin statia radio de emisie-receptie catre taximetrist.</w:t>
      </w:r>
    </w:p>
    <w:p w:rsidR="00E97022" w:rsidRDefault="00E97022" w:rsidP="00E97022">
      <w:r>
        <w:tab/>
        <w:t>In cadul prezentei legi, dispecerizarea este un serviciu gratuit acordat clientilor de catre societati comerciale anume infiintate pentru a fi dispecerat sau de transportatorii autorizati care isi infiinteaza dispecerat pentru a-si asigura singuri comenzile.</w:t>
      </w:r>
    </w:p>
    <w:p w:rsidR="00E97022" w:rsidRDefault="00E97022" w:rsidP="00E97022">
      <w:r>
        <w:tab/>
        <w:t>Activitatea de dispecerat taxi se desfasoara conform unui contract intre doua parti, dispecerat si transportator autorizat pentru a deservi impreuna in mod civilizat si european clientul.</w:t>
      </w:r>
    </w:p>
    <w:p w:rsidR="00E97022" w:rsidRDefault="00E97022" w:rsidP="00E97022">
      <w:r>
        <w:tab/>
        <w:t>Noi consideram obligativitatea ca transportatorii autorizati sa fie arondati la un dispecerat sau sa isi infiinteze un dispecerat propriu, indiferent de numarul de masini autorizate detinute, pentru ca autoritatile publice si cetateanul sa poata fi informati transparent asupra identitatii si legalitatii transportatorilor.</w:t>
      </w:r>
    </w:p>
    <w:p w:rsidR="00E97022" w:rsidRDefault="00E97022" w:rsidP="00E97022">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r>
        <w:lastRenderedPageBreak/>
        <w:t>2 alin. 1 lit. g) “autoritatile administratiei publice locale au obligatia de a asigura deplasarea persoanelor si a marfurilor in conditii de siguranta.”</w:t>
      </w:r>
    </w:p>
    <w:p w:rsidR="00E97022" w:rsidRDefault="00E97022" w:rsidP="00E97022">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E97022" w:rsidRDefault="00E97022" w:rsidP="00E97022"/>
    <w:p w:rsidR="00E97022" w:rsidRDefault="00E97022" w:rsidP="00E97022">
      <w:r>
        <w:t>Sustinem modificarea articolului II dupa cum urmeaza:</w:t>
      </w:r>
    </w:p>
    <w:p w:rsidR="00E97022" w:rsidRDefault="00E97022" w:rsidP="00E97022">
      <w:r>
        <w:t>“Deoarece conform prevederilor art. 3 pct. 47 din Ordonanta de urgenta a Guvernului nr.27/2011 privind transporturile rutiere, cu modificarile si completarile ulterioare, transportul rutier efectuat intre municipiul Bucuresti si localitatile judetului Ilfov este definit ca transport local , prevederile art. 19, art. 20 alin. (7) si ati. 52 alin. (3) lit. v) din Legea nr. 38/2003 privind transportul in regim de taxi efectuat cu autovehiculele taxi autorizate de autoritatile de autorizare ale municipiului Bucuresti si localitatilor judetului Ilfov.”</w:t>
      </w:r>
    </w:p>
    <w:p w:rsidR="00E97022" w:rsidRDefault="00E97022" w:rsidP="00E97022"/>
    <w:p w:rsidR="00E97022" w:rsidRDefault="00E97022" w:rsidP="00E97022">
      <w:r>
        <w:t>Motivatie:</w:t>
      </w:r>
    </w:p>
    <w:p w:rsidR="00E97022" w:rsidRDefault="00E97022" w:rsidP="00E97022">
      <w:r>
        <w:tab/>
        <w:t>Art. 3 alin. 47 din OG 27/2011 defineste notiunea de transport rutier interjudetean, facand exceptie transportul dintre municipiul Bucuresti si localitatile judetului Ilfov care este considerat transport local.</w:t>
      </w:r>
    </w:p>
    <w:p w:rsidR="00E97022" w:rsidRDefault="00E97022" w:rsidP="00E97022">
      <w:r>
        <w:tab/>
        <w:t>Conform Legii nr. 38/2003 cu modificarile si completarile ulterioare taximetria face parte din sfera transportului public local.</w:t>
      </w:r>
    </w:p>
    <w:p w:rsidR="00E97022" w:rsidRDefault="00E97022" w:rsidP="00E97022">
      <w:r>
        <w:tab/>
        <w:t>Astfel avand in vedere si Art.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E97022" w:rsidRDefault="00E97022" w:rsidP="00E97022">
      <w:r>
        <w:tab/>
        <w:t>Legea nr.38/2003 prevede la Art. II introdus de Legea nr. 168/2010 (lege de modificare) exceptarea de la aplicarea amenzilor pentru depasirea localitatii de autorizare pentru transportatorii din judetu Ilfov. Pentru limitarea acestei exceptii autorizatiile locale aveau o obligatie de indeplinit in maxim 30 de zile de la data aplicarii Legii nr. 168/2010 (21 iulie 2010), obligatorie care nu s-a indeplinit nici in prezent (dupa 7 ani).</w:t>
      </w:r>
    </w:p>
    <w:p w:rsidR="00EC5321" w:rsidRDefault="00E97022" w:rsidP="00E97022">
      <w:r>
        <w:tab/>
        <w:t>Pentru taximetristii ilfoveni exista derogari conform Legii nr. 38/2003 si legislatia specifica din domeniul transportului public local, acestia se autorizeaza de catre consiliile locale de unde si-au obtinut autorizatiile, astfel incat nu mai este necesara ecuson/placuta suplimentara si nici semnarea protocolului.</w:t>
      </w:r>
      <w:bookmarkStart w:id="0" w:name="_GoBack"/>
      <w:bookmarkEnd w:id="0"/>
    </w:p>
    <w:sectPr w:rsidR="00EC5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22"/>
    <w:rsid w:val="00E97022"/>
    <w:rsid w:val="00EC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2017-05-22T06:13:00Z</dcterms:created>
  <dcterms:modified xsi:type="dcterms:W3CDTF">2017-05-22T06:14:00Z</dcterms:modified>
</cp:coreProperties>
</file>