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62" w:rsidRPr="000370C8" w:rsidRDefault="00621A62" w:rsidP="00621A62">
      <w:pPr>
        <w:jc w:val="center"/>
        <w:rPr>
          <w:rFonts w:ascii="Trebuchet MS" w:hAnsi="Trebuchet MS"/>
          <w:b/>
          <w:sz w:val="22"/>
          <w:szCs w:val="22"/>
        </w:rPr>
      </w:pPr>
      <w:r>
        <w:rPr>
          <w:rFonts w:ascii="Trebuchet MS" w:hAnsi="Trebuchet MS"/>
          <w:b/>
          <w:sz w:val="22"/>
          <w:szCs w:val="22"/>
        </w:rPr>
        <w:t xml:space="preserve">               </w:t>
      </w:r>
      <w:r w:rsidRPr="000370C8">
        <w:rPr>
          <w:rFonts w:ascii="Trebuchet MS" w:hAnsi="Trebuchet MS"/>
          <w:b/>
          <w:sz w:val="22"/>
          <w:szCs w:val="22"/>
        </w:rPr>
        <w:t>NOTA DE FUNDAMENTARE</w:t>
      </w:r>
    </w:p>
    <w:p w:rsidR="00621A62" w:rsidRPr="000370C8" w:rsidRDefault="00621A62" w:rsidP="00621A62">
      <w:pPr>
        <w:jc w:val="center"/>
        <w:rPr>
          <w:rFonts w:ascii="Trebuchet MS" w:hAnsi="Trebuchet MS"/>
          <w:b/>
          <w:sz w:val="22"/>
          <w:szCs w:val="22"/>
        </w:rPr>
      </w:pPr>
    </w:p>
    <w:p w:rsidR="00621A62" w:rsidRPr="000370C8" w:rsidRDefault="00621A62" w:rsidP="00621A62">
      <w:pPr>
        <w:jc w:val="center"/>
        <w:rPr>
          <w:rFonts w:ascii="Trebuchet MS" w:hAnsi="Trebuchet MS"/>
          <w:b/>
          <w:sz w:val="22"/>
          <w:szCs w:val="2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1"/>
        <w:gridCol w:w="2729"/>
        <w:gridCol w:w="1127"/>
        <w:gridCol w:w="1127"/>
        <w:gridCol w:w="1127"/>
        <w:gridCol w:w="1127"/>
        <w:gridCol w:w="1127"/>
        <w:gridCol w:w="1015"/>
      </w:tblGrid>
      <w:tr w:rsidR="00621A62" w:rsidRPr="000370C8" w:rsidTr="00621A62">
        <w:tc>
          <w:tcPr>
            <w:tcW w:w="9895" w:type="dxa"/>
            <w:gridSpan w:val="9"/>
            <w:shd w:val="clear" w:color="auto" w:fill="auto"/>
          </w:tcPr>
          <w:p w:rsidR="00621A62" w:rsidRPr="000370C8" w:rsidRDefault="00621A62" w:rsidP="00621A62">
            <w:pPr>
              <w:jc w:val="center"/>
              <w:rPr>
                <w:rFonts w:ascii="Trebuchet MS" w:hAnsi="Trebuchet MS"/>
                <w:b/>
                <w:sz w:val="22"/>
                <w:szCs w:val="22"/>
              </w:rPr>
            </w:pPr>
            <w:r w:rsidRPr="000370C8">
              <w:rPr>
                <w:rFonts w:ascii="Trebuchet MS" w:hAnsi="Trebuchet MS"/>
                <w:b/>
                <w:sz w:val="22"/>
                <w:szCs w:val="22"/>
              </w:rPr>
              <w:t>Secţiunea 1</w:t>
            </w:r>
          </w:p>
          <w:p w:rsidR="00621A62" w:rsidRPr="000370C8" w:rsidRDefault="00621A62" w:rsidP="00621A62">
            <w:pPr>
              <w:ind w:right="72"/>
              <w:jc w:val="center"/>
              <w:rPr>
                <w:rFonts w:ascii="Trebuchet MS" w:hAnsi="Trebuchet MS"/>
                <w:b/>
                <w:sz w:val="22"/>
                <w:szCs w:val="22"/>
              </w:rPr>
            </w:pPr>
            <w:r w:rsidRPr="000370C8">
              <w:rPr>
                <w:rFonts w:ascii="Trebuchet MS" w:hAnsi="Trebuchet MS"/>
                <w:b/>
                <w:sz w:val="22"/>
                <w:szCs w:val="22"/>
              </w:rPr>
              <w:t>Titlul proiectului de act normativ:</w:t>
            </w:r>
          </w:p>
          <w:p w:rsidR="00621A62" w:rsidRPr="000370C8" w:rsidRDefault="00621A62" w:rsidP="00621A62">
            <w:pPr>
              <w:ind w:right="72"/>
              <w:jc w:val="center"/>
              <w:rPr>
                <w:rFonts w:ascii="Trebuchet MS" w:hAnsi="Trebuchet MS"/>
                <w:b/>
                <w:sz w:val="22"/>
                <w:szCs w:val="22"/>
              </w:rPr>
            </w:pPr>
          </w:p>
          <w:p w:rsidR="00621A62" w:rsidRDefault="00621A62" w:rsidP="00621A62">
            <w:pPr>
              <w:ind w:right="72"/>
              <w:jc w:val="center"/>
              <w:rPr>
                <w:rFonts w:ascii="Trebuchet MS" w:hAnsi="Trebuchet MS"/>
                <w:b/>
                <w:bCs/>
                <w:sz w:val="22"/>
                <w:szCs w:val="22"/>
              </w:rPr>
            </w:pPr>
            <w:r w:rsidRPr="000370C8">
              <w:rPr>
                <w:rFonts w:ascii="Trebuchet MS" w:hAnsi="Trebuchet MS"/>
                <w:b/>
                <w:bCs/>
                <w:sz w:val="22"/>
                <w:szCs w:val="22"/>
              </w:rPr>
              <w:t>HOTĂRÂRE</w:t>
            </w:r>
            <w:r>
              <w:rPr>
                <w:rFonts w:ascii="Trebuchet MS" w:hAnsi="Trebuchet MS"/>
                <w:b/>
                <w:bCs/>
                <w:sz w:val="22"/>
                <w:szCs w:val="22"/>
              </w:rPr>
              <w:t xml:space="preserve"> </w:t>
            </w:r>
          </w:p>
          <w:p w:rsidR="00621A62" w:rsidRDefault="00621A62" w:rsidP="00621A62">
            <w:pPr>
              <w:spacing w:line="276" w:lineRule="auto"/>
              <w:ind w:right="-46"/>
              <w:jc w:val="center"/>
              <w:rPr>
                <w:rFonts w:ascii="Trebuchet MS" w:hAnsi="Trebuchet MS" w:cs="Arial"/>
                <w:b/>
                <w:bCs/>
              </w:rPr>
            </w:pPr>
            <w:r w:rsidRPr="00110B5C">
              <w:rPr>
                <w:rFonts w:ascii="Trebuchet MS" w:hAnsi="Trebuchet MS" w:cs="Arial"/>
                <w:b/>
                <w:bCs/>
              </w:rPr>
              <w:t xml:space="preserve">privind organizarea şi funcţionarea </w:t>
            </w:r>
          </w:p>
          <w:p w:rsidR="00621A62" w:rsidRDefault="00621A62" w:rsidP="002869AD">
            <w:pPr>
              <w:spacing w:line="276" w:lineRule="auto"/>
              <w:ind w:right="-46"/>
              <w:jc w:val="center"/>
              <w:rPr>
                <w:rFonts w:ascii="Trebuchet MS" w:hAnsi="Trebuchet MS"/>
                <w:b/>
              </w:rPr>
            </w:pPr>
            <w:r w:rsidRPr="00110B5C">
              <w:rPr>
                <w:rFonts w:ascii="Trebuchet MS" w:hAnsi="Trebuchet MS" w:cs="Arial"/>
                <w:b/>
                <w:bCs/>
              </w:rPr>
              <w:t xml:space="preserve">Regiei Autonome </w:t>
            </w:r>
            <w:r>
              <w:rPr>
                <w:rFonts w:ascii="Trebuchet MS" w:hAnsi="Trebuchet MS" w:cs="Arial"/>
                <w:b/>
                <w:bCs/>
              </w:rPr>
              <w:t>”</w:t>
            </w:r>
            <w:r w:rsidRPr="00110B5C">
              <w:rPr>
                <w:rFonts w:ascii="Trebuchet MS" w:hAnsi="Trebuchet MS" w:cs="Arial"/>
                <w:b/>
                <w:bCs/>
              </w:rPr>
              <w:t xml:space="preserve">Administraţia </w:t>
            </w:r>
            <w:r>
              <w:rPr>
                <w:rFonts w:ascii="Trebuchet MS" w:hAnsi="Trebuchet MS" w:cs="Arial"/>
                <w:b/>
                <w:bCs/>
              </w:rPr>
              <w:t>Canalului Navigabil Bega” Timiș</w:t>
            </w:r>
            <w:r w:rsidR="004D6D9C" w:rsidRPr="0094531F">
              <w:rPr>
                <w:rFonts w:ascii="Trebuchet MS" w:hAnsi="Trebuchet MS"/>
                <w:b/>
              </w:rPr>
              <w:t xml:space="preserve"> </w:t>
            </w:r>
          </w:p>
          <w:p w:rsidR="002869AD" w:rsidRPr="000370C8" w:rsidRDefault="002869AD" w:rsidP="002869AD">
            <w:pPr>
              <w:spacing w:line="276" w:lineRule="auto"/>
              <w:ind w:right="-46"/>
              <w:jc w:val="center"/>
              <w:rPr>
                <w:rFonts w:ascii="Trebuchet MS" w:hAnsi="Trebuchet MS"/>
                <w:b/>
                <w:bCs/>
                <w:sz w:val="22"/>
                <w:szCs w:val="22"/>
              </w:rPr>
            </w:pPr>
          </w:p>
        </w:tc>
      </w:tr>
      <w:tr w:rsidR="00621A62" w:rsidRPr="000370C8" w:rsidTr="00621A62">
        <w:tc>
          <w:tcPr>
            <w:tcW w:w="9895" w:type="dxa"/>
            <w:gridSpan w:val="9"/>
            <w:shd w:val="clear" w:color="auto" w:fill="auto"/>
          </w:tcPr>
          <w:p w:rsidR="00621A62" w:rsidRPr="000370C8" w:rsidRDefault="00621A62" w:rsidP="00621A62">
            <w:pPr>
              <w:jc w:val="center"/>
              <w:rPr>
                <w:rFonts w:ascii="Trebuchet MS" w:hAnsi="Trebuchet MS"/>
                <w:b/>
                <w:sz w:val="22"/>
                <w:szCs w:val="22"/>
              </w:rPr>
            </w:pPr>
            <w:r w:rsidRPr="000370C8">
              <w:rPr>
                <w:rFonts w:ascii="Trebuchet MS" w:hAnsi="Trebuchet MS"/>
                <w:b/>
                <w:sz w:val="22"/>
                <w:szCs w:val="22"/>
              </w:rPr>
              <w:t>Secțiunea a 2-a</w:t>
            </w:r>
          </w:p>
          <w:p w:rsidR="00621A62" w:rsidRDefault="00621A62" w:rsidP="00621A62">
            <w:pPr>
              <w:jc w:val="center"/>
              <w:rPr>
                <w:rFonts w:ascii="Trebuchet MS" w:hAnsi="Trebuchet MS"/>
                <w:b/>
                <w:sz w:val="22"/>
                <w:szCs w:val="22"/>
              </w:rPr>
            </w:pPr>
            <w:r w:rsidRPr="000370C8">
              <w:rPr>
                <w:rFonts w:ascii="Trebuchet MS" w:hAnsi="Trebuchet MS"/>
                <w:b/>
                <w:sz w:val="22"/>
                <w:szCs w:val="22"/>
              </w:rPr>
              <w:t>Motivul emiterii actului normativ:</w:t>
            </w:r>
          </w:p>
          <w:p w:rsidR="00621A62" w:rsidRPr="000370C8" w:rsidRDefault="00621A62" w:rsidP="00621A62">
            <w:pPr>
              <w:jc w:val="center"/>
              <w:rPr>
                <w:rFonts w:ascii="Trebuchet MS" w:hAnsi="Trebuchet MS"/>
                <w:b/>
                <w:sz w:val="22"/>
                <w:szCs w:val="22"/>
              </w:rPr>
            </w:pPr>
          </w:p>
        </w:tc>
      </w:tr>
      <w:tr w:rsidR="00621A62" w:rsidRPr="000370C8" w:rsidTr="00621A62">
        <w:tc>
          <w:tcPr>
            <w:tcW w:w="516" w:type="dxa"/>
            <w:gridSpan w:val="2"/>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1.</w:t>
            </w:r>
          </w:p>
        </w:tc>
        <w:tc>
          <w:tcPr>
            <w:tcW w:w="2729" w:type="dxa"/>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Descrierea situaţiei actuale</w:t>
            </w:r>
          </w:p>
        </w:tc>
        <w:tc>
          <w:tcPr>
            <w:tcW w:w="6650" w:type="dxa"/>
            <w:gridSpan w:val="6"/>
            <w:shd w:val="clear" w:color="auto" w:fill="auto"/>
          </w:tcPr>
          <w:p w:rsidR="007059CB" w:rsidRDefault="007059CB" w:rsidP="001E7AF1">
            <w:pPr>
              <w:tabs>
                <w:tab w:val="left" w:pos="225"/>
              </w:tabs>
              <w:spacing w:line="276" w:lineRule="auto"/>
              <w:ind w:right="72"/>
              <w:jc w:val="both"/>
              <w:rPr>
                <w:rFonts w:ascii="Trebuchet MS" w:hAnsi="Trebuchet MS"/>
                <w:sz w:val="22"/>
                <w:szCs w:val="22"/>
              </w:rPr>
            </w:pPr>
            <w:r>
              <w:rPr>
                <w:rFonts w:ascii="Trebuchet MS" w:hAnsi="Trebuchet MS"/>
                <w:sz w:val="22"/>
                <w:szCs w:val="22"/>
                <w:lang w:eastAsia="ro-RO"/>
              </w:rPr>
              <w:t xml:space="preserve">  </w:t>
            </w:r>
            <w:r w:rsidRPr="007059CB">
              <w:rPr>
                <w:rFonts w:ascii="Trebuchet MS" w:hAnsi="Trebuchet MS"/>
                <w:sz w:val="22"/>
                <w:szCs w:val="22"/>
              </w:rPr>
              <w:t>U</w:t>
            </w:r>
            <w:r>
              <w:rPr>
                <w:rFonts w:ascii="Trebuchet MS" w:hAnsi="Trebuchet MS"/>
                <w:sz w:val="22"/>
                <w:szCs w:val="22"/>
              </w:rPr>
              <w:t xml:space="preserve">niunea </w:t>
            </w:r>
            <w:r w:rsidRPr="007059CB">
              <w:rPr>
                <w:rFonts w:ascii="Trebuchet MS" w:hAnsi="Trebuchet MS"/>
                <w:sz w:val="22"/>
                <w:szCs w:val="22"/>
              </w:rPr>
              <w:t>E</w:t>
            </w:r>
            <w:r>
              <w:rPr>
                <w:rFonts w:ascii="Trebuchet MS" w:hAnsi="Trebuchet MS"/>
                <w:sz w:val="22"/>
                <w:szCs w:val="22"/>
              </w:rPr>
              <w:t>uropeană</w:t>
            </w:r>
            <w:r w:rsidRPr="007059CB">
              <w:rPr>
                <w:rFonts w:ascii="Trebuchet MS" w:hAnsi="Trebuchet MS"/>
                <w:sz w:val="22"/>
                <w:szCs w:val="22"/>
              </w:rPr>
              <w:t xml:space="preserve"> </w:t>
            </w:r>
            <w:r>
              <w:rPr>
                <w:rFonts w:ascii="Trebuchet MS" w:hAnsi="Trebuchet MS"/>
                <w:sz w:val="22"/>
                <w:szCs w:val="22"/>
              </w:rPr>
              <w:t>are</w:t>
            </w:r>
            <w:r w:rsidRPr="007059CB">
              <w:rPr>
                <w:rFonts w:ascii="Trebuchet MS" w:hAnsi="Trebuchet MS"/>
                <w:sz w:val="22"/>
                <w:szCs w:val="22"/>
              </w:rPr>
              <w:t xml:space="preserve"> ca obiectiv reorientarea traficului dinspre transportul rutier către moduri de transport mai ecologice, inclusiv către transportul pe căile navigabile interioare, întrucât se pot obține astfel beneficii în ceea ce privește economiile de costuri, reducerea poluării și creșterea siguranței transporturilor.</w:t>
            </w:r>
          </w:p>
          <w:p w:rsidR="001E7AF1" w:rsidRDefault="007059CB" w:rsidP="001E7AF1">
            <w:pPr>
              <w:spacing w:line="276" w:lineRule="auto"/>
              <w:ind w:right="72" w:firstLine="152"/>
              <w:jc w:val="both"/>
              <w:rPr>
                <w:rFonts w:ascii="Trebuchet MS" w:hAnsi="Trebuchet MS"/>
                <w:sz w:val="22"/>
                <w:szCs w:val="22"/>
              </w:rPr>
            </w:pPr>
            <w:r w:rsidRPr="007059CB">
              <w:rPr>
                <w:rFonts w:ascii="Trebuchet MS" w:hAnsi="Trebuchet MS"/>
                <w:sz w:val="22"/>
                <w:szCs w:val="22"/>
              </w:rPr>
              <w:t>Transportul de mărfuri pe căile navigabile interioare poate fi o soluție avantajoasă, întrucât convoaiele de barje împinse pot transporta un volum mai mare de mărfuri per unitate de distanță (tkm) decât oricare alt tip de transport terestru și ar putea contribui la reducerea traficului rutier.</w:t>
            </w:r>
          </w:p>
          <w:p w:rsidR="002869AD" w:rsidRDefault="002869AD" w:rsidP="001E7AF1">
            <w:pPr>
              <w:spacing w:line="276" w:lineRule="auto"/>
              <w:ind w:right="72" w:firstLine="152"/>
              <w:jc w:val="both"/>
              <w:rPr>
                <w:rFonts w:ascii="Trebuchet MS" w:hAnsi="Trebuchet MS"/>
                <w:sz w:val="22"/>
                <w:szCs w:val="22"/>
              </w:rPr>
            </w:pPr>
          </w:p>
          <w:p w:rsidR="00403E1B" w:rsidRDefault="007059CB" w:rsidP="002869AD">
            <w:pPr>
              <w:spacing w:line="276" w:lineRule="auto"/>
              <w:ind w:right="72" w:firstLine="152"/>
              <w:jc w:val="both"/>
              <w:rPr>
                <w:rFonts w:ascii="Trebuchet MS" w:hAnsi="Trebuchet MS"/>
                <w:sz w:val="22"/>
                <w:szCs w:val="22"/>
              </w:rPr>
            </w:pPr>
            <w:r w:rsidRPr="007059CB">
              <w:rPr>
                <w:rFonts w:ascii="Trebuchet MS" w:hAnsi="Trebuchet MS"/>
                <w:sz w:val="22"/>
                <w:szCs w:val="22"/>
              </w:rPr>
              <w:t xml:space="preserve"> </w:t>
            </w:r>
            <w:r w:rsidR="00403E1B" w:rsidRPr="00C425DB">
              <w:rPr>
                <w:rFonts w:ascii="Trebuchet MS" w:hAnsi="Trebuchet MS"/>
                <w:sz w:val="22"/>
                <w:szCs w:val="22"/>
              </w:rPr>
              <w:t>Amenajările de pe râul Bega și construirea Canalului Bega au fost realizate cu cca. 285 de ani în urmă, iar canalul a fost modernizat la începutul secolului XX.</w:t>
            </w:r>
          </w:p>
          <w:p w:rsidR="00403E1B" w:rsidRPr="00C425DB" w:rsidRDefault="008E7CBC" w:rsidP="007059CB">
            <w:pPr>
              <w:pStyle w:val="ListParagraph"/>
              <w:spacing w:after="120" w:line="276" w:lineRule="auto"/>
              <w:ind w:left="0"/>
              <w:jc w:val="both"/>
              <w:rPr>
                <w:rFonts w:ascii="Trebuchet MS" w:hAnsi="Trebuchet MS"/>
                <w:sz w:val="22"/>
                <w:szCs w:val="22"/>
              </w:rPr>
            </w:pPr>
            <w:r w:rsidRPr="00C425DB">
              <w:rPr>
                <w:rFonts w:ascii="Trebuchet MS" w:hAnsi="Trebuchet MS"/>
                <w:sz w:val="22"/>
                <w:szCs w:val="22"/>
              </w:rPr>
              <w:t xml:space="preserve">   </w:t>
            </w:r>
            <w:r w:rsidR="00403E1B" w:rsidRPr="00C425DB">
              <w:rPr>
                <w:rFonts w:ascii="Trebuchet MS" w:hAnsi="Trebuchet MS"/>
                <w:sz w:val="22"/>
                <w:szCs w:val="22"/>
              </w:rPr>
              <w:t>Până la confluența cu Tisa, calea navigabilă Bega are lungimea de 118,3 km, dintre care 45,5 km se suprapun pe cursul regularizat al râului, iar 72,8 km reprezintă canalul propriu-zis.</w:t>
            </w:r>
          </w:p>
          <w:p w:rsidR="00403E1B" w:rsidRDefault="008E7CBC" w:rsidP="007059CB">
            <w:pPr>
              <w:pStyle w:val="ListParagraph"/>
              <w:spacing w:after="120" w:line="276" w:lineRule="auto"/>
              <w:ind w:left="0"/>
              <w:jc w:val="both"/>
              <w:rPr>
                <w:rFonts w:ascii="Trebuchet MS" w:hAnsi="Trebuchet MS"/>
                <w:sz w:val="22"/>
                <w:szCs w:val="22"/>
              </w:rPr>
            </w:pPr>
            <w:r w:rsidRPr="00C425DB">
              <w:rPr>
                <w:rFonts w:ascii="Trebuchet MS" w:hAnsi="Trebuchet MS"/>
                <w:sz w:val="22"/>
                <w:szCs w:val="22"/>
              </w:rPr>
              <w:t xml:space="preserve">   </w:t>
            </w:r>
            <w:r w:rsidR="00403E1B" w:rsidRPr="00C425DB">
              <w:rPr>
                <w:rFonts w:ascii="Trebuchet MS" w:hAnsi="Trebuchet MS"/>
                <w:sz w:val="22"/>
                <w:szCs w:val="22"/>
              </w:rPr>
              <w:t>Din lungimea totală a canalului (72,8 km), 28,3 km sunt situați pe teritoriul Serbiei, iar partea sa terminală în lungime de 44,5 km, se află pe teritoriul României.</w:t>
            </w:r>
          </w:p>
          <w:p w:rsidR="002869AD" w:rsidRPr="00C425DB" w:rsidRDefault="002869AD" w:rsidP="007059CB">
            <w:pPr>
              <w:pStyle w:val="ListParagraph"/>
              <w:spacing w:after="120" w:line="276" w:lineRule="auto"/>
              <w:ind w:left="0"/>
              <w:jc w:val="both"/>
              <w:rPr>
                <w:rFonts w:ascii="Trebuchet MS" w:hAnsi="Trebuchet MS"/>
                <w:sz w:val="22"/>
                <w:szCs w:val="22"/>
              </w:rPr>
            </w:pPr>
          </w:p>
          <w:p w:rsidR="008E7CBC" w:rsidRDefault="008E7CBC" w:rsidP="001E7AF1">
            <w:pPr>
              <w:pStyle w:val="ListParagraph"/>
              <w:spacing w:line="276" w:lineRule="auto"/>
              <w:ind w:left="0"/>
              <w:jc w:val="both"/>
              <w:rPr>
                <w:rFonts w:ascii="Trebuchet MS" w:hAnsi="Trebuchet MS"/>
                <w:sz w:val="22"/>
                <w:szCs w:val="22"/>
              </w:rPr>
            </w:pPr>
            <w:r w:rsidRPr="00C425DB">
              <w:rPr>
                <w:rFonts w:ascii="Trebuchet MS" w:hAnsi="Trebuchet MS"/>
                <w:sz w:val="22"/>
                <w:szCs w:val="22"/>
              </w:rPr>
              <w:t xml:space="preserve">   </w:t>
            </w:r>
            <w:r w:rsidR="00403E1B" w:rsidRPr="00C425DB">
              <w:rPr>
                <w:rFonts w:ascii="Trebuchet MS" w:hAnsi="Trebuchet MS"/>
                <w:sz w:val="22"/>
                <w:szCs w:val="22"/>
              </w:rPr>
              <w:t>Navigația pe canalul Bega între Timișoara și Tisa-Dunăre a fost întreruptă în anul 1948, canalul fiind utilizat de către statul nostru numai pentru transporturi interne. Transportul de mărfuri care se făcea cu nave de până la 500t a fost oprit pe sectorul românesc în anul 1958, iar în anul 1967 a fost întrerupt și cel de pasageri. Urmare a închiderii navigației pe sectorul românesc, a fost practic oprită navigația și pe sectorul sârbesc de la graniță până la localitatea Zrenjanin.</w:t>
            </w:r>
          </w:p>
          <w:p w:rsidR="001E7AF1" w:rsidRPr="00C425DB" w:rsidRDefault="001E7AF1" w:rsidP="001E7AF1">
            <w:pPr>
              <w:pStyle w:val="ListParagraph"/>
              <w:spacing w:line="276" w:lineRule="auto"/>
              <w:ind w:left="0"/>
              <w:jc w:val="both"/>
              <w:rPr>
                <w:rFonts w:ascii="Trebuchet MS" w:hAnsi="Trebuchet MS"/>
                <w:sz w:val="22"/>
                <w:szCs w:val="22"/>
              </w:rPr>
            </w:pPr>
          </w:p>
          <w:p w:rsidR="00C425DB" w:rsidRDefault="00C425DB" w:rsidP="001E7AF1">
            <w:pPr>
              <w:tabs>
                <w:tab w:val="left" w:pos="450"/>
                <w:tab w:val="left" w:pos="1080"/>
              </w:tabs>
              <w:spacing w:line="276" w:lineRule="auto"/>
              <w:jc w:val="both"/>
              <w:rPr>
                <w:rFonts w:ascii="Trebuchet MS" w:hAnsi="Trebuchet MS"/>
                <w:sz w:val="22"/>
                <w:szCs w:val="22"/>
              </w:rPr>
            </w:pPr>
            <w:r w:rsidRPr="00C425DB">
              <w:rPr>
                <w:rFonts w:ascii="Trebuchet MS" w:hAnsi="Trebuchet MS"/>
                <w:sz w:val="22"/>
                <w:szCs w:val="22"/>
              </w:rPr>
              <w:t xml:space="preserve">   Până în acest moment România a acordat</w:t>
            </w:r>
            <w:r w:rsidR="00161B21" w:rsidRPr="00C425DB">
              <w:rPr>
                <w:rFonts w:ascii="Trebuchet MS" w:hAnsi="Trebuchet MS"/>
                <w:sz w:val="22"/>
                <w:szCs w:val="22"/>
              </w:rPr>
              <w:t xml:space="preserve"> o atenție limitată  transport</w:t>
            </w:r>
            <w:r w:rsidRPr="00C425DB">
              <w:rPr>
                <w:rFonts w:ascii="Trebuchet MS" w:hAnsi="Trebuchet MS"/>
                <w:sz w:val="22"/>
                <w:szCs w:val="22"/>
              </w:rPr>
              <w:t>ului pe căile navigabile interioare</w:t>
            </w:r>
            <w:r w:rsidR="00161B21" w:rsidRPr="00C425DB">
              <w:rPr>
                <w:rFonts w:ascii="Trebuchet MS" w:hAnsi="Trebuchet MS"/>
                <w:sz w:val="22"/>
                <w:szCs w:val="22"/>
              </w:rPr>
              <w:t xml:space="preserve">, </w:t>
            </w:r>
            <w:r w:rsidRPr="00C425DB">
              <w:rPr>
                <w:rFonts w:ascii="Trebuchet MS" w:hAnsi="Trebuchet MS"/>
                <w:sz w:val="22"/>
                <w:szCs w:val="22"/>
              </w:rPr>
              <w:t xml:space="preserve">proiectele dezvoltate și resursele financiare aferente acestora </w:t>
            </w:r>
            <w:r w:rsidR="00936C90">
              <w:rPr>
                <w:rFonts w:ascii="Trebuchet MS" w:hAnsi="Trebuchet MS"/>
                <w:sz w:val="22"/>
                <w:szCs w:val="22"/>
              </w:rPr>
              <w:t>având drept scop</w:t>
            </w:r>
            <w:r w:rsidRPr="00C425DB">
              <w:rPr>
                <w:rFonts w:ascii="Trebuchet MS" w:hAnsi="Trebuchet MS"/>
                <w:sz w:val="22"/>
                <w:szCs w:val="22"/>
              </w:rPr>
              <w:t xml:space="preserve"> asigurarea condițiilor minime de navigație pe Dunăre deși,  </w:t>
            </w:r>
            <w:r w:rsidRPr="00C425DB">
              <w:rPr>
                <w:rFonts w:ascii="Trebuchet MS" w:hAnsi="Trebuchet MS"/>
                <w:sz w:val="22"/>
                <w:szCs w:val="22"/>
              </w:rPr>
              <w:lastRenderedPageBreak/>
              <w:t>potrivit Anexei nr. 1</w:t>
            </w:r>
            <w:r>
              <w:rPr>
                <w:rFonts w:ascii="Trebuchet MS" w:hAnsi="Trebuchet MS"/>
                <w:sz w:val="22"/>
                <w:szCs w:val="22"/>
              </w:rPr>
              <w:t xml:space="preserve"> </w:t>
            </w:r>
            <w:r w:rsidRPr="00C425DB">
              <w:rPr>
                <w:rFonts w:ascii="Trebuchet MS" w:hAnsi="Trebuchet MS"/>
                <w:sz w:val="22"/>
                <w:szCs w:val="22"/>
              </w:rPr>
              <w:t>”Lista căilor navigabile de importanţă internaţională”</w:t>
            </w:r>
            <w:r>
              <w:rPr>
                <w:rFonts w:ascii="Trebuchet MS" w:hAnsi="Trebuchet MS"/>
                <w:sz w:val="22"/>
                <w:szCs w:val="22"/>
              </w:rPr>
              <w:t xml:space="preserve"> </w:t>
            </w:r>
            <w:r w:rsidRPr="00C425DB">
              <w:rPr>
                <w:rFonts w:ascii="Trebuchet MS" w:hAnsi="Trebuchet MS"/>
                <w:sz w:val="22"/>
                <w:szCs w:val="22"/>
              </w:rPr>
              <w:t>la</w:t>
            </w:r>
            <w:r>
              <w:rPr>
                <w:rFonts w:ascii="Trebuchet MS" w:hAnsi="Trebuchet MS"/>
                <w:sz w:val="22"/>
                <w:szCs w:val="22"/>
              </w:rPr>
              <w:t xml:space="preserve"> </w:t>
            </w:r>
            <w:r w:rsidRPr="00C425DB">
              <w:rPr>
                <w:rFonts w:ascii="Trebuchet MS" w:hAnsi="Trebuchet MS"/>
                <w:sz w:val="22"/>
                <w:szCs w:val="22"/>
              </w:rPr>
              <w:t>Acordul european privind marile căi navigabile de importanţă internaţională (A</w:t>
            </w:r>
            <w:r>
              <w:rPr>
                <w:rFonts w:ascii="Trebuchet MS" w:hAnsi="Trebuchet MS"/>
                <w:sz w:val="22"/>
                <w:szCs w:val="22"/>
              </w:rPr>
              <w:t>.</w:t>
            </w:r>
            <w:r w:rsidRPr="00C425DB">
              <w:rPr>
                <w:rFonts w:ascii="Trebuchet MS" w:hAnsi="Trebuchet MS"/>
                <w:sz w:val="22"/>
                <w:szCs w:val="22"/>
              </w:rPr>
              <w:t>G</w:t>
            </w:r>
            <w:r>
              <w:rPr>
                <w:rFonts w:ascii="Trebuchet MS" w:hAnsi="Trebuchet MS"/>
                <w:sz w:val="22"/>
                <w:szCs w:val="22"/>
              </w:rPr>
              <w:t>.</w:t>
            </w:r>
            <w:r w:rsidRPr="00C425DB">
              <w:rPr>
                <w:rFonts w:ascii="Trebuchet MS" w:hAnsi="Trebuchet MS"/>
                <w:sz w:val="22"/>
                <w:szCs w:val="22"/>
              </w:rPr>
              <w:t>N</w:t>
            </w:r>
            <w:r>
              <w:rPr>
                <w:rFonts w:ascii="Trebuchet MS" w:hAnsi="Trebuchet MS"/>
                <w:sz w:val="22"/>
                <w:szCs w:val="22"/>
              </w:rPr>
              <w:t>.</w:t>
            </w:r>
            <w:r w:rsidRPr="00C425DB">
              <w:rPr>
                <w:rFonts w:ascii="Trebuchet MS" w:hAnsi="Trebuchet MS"/>
                <w:sz w:val="22"/>
                <w:szCs w:val="22"/>
              </w:rPr>
              <w:t xml:space="preserve">), adoptat la Geneva la 19 ianuarie 1996, ratificat prin Ordonanţa Guvernului nr. 68/1998: </w:t>
            </w:r>
            <w:r w:rsidRPr="00C425DB">
              <w:rPr>
                <w:rFonts w:ascii="Trebuchet MS" w:hAnsi="Trebuchet MS"/>
                <w:i/>
                <w:sz w:val="22"/>
                <w:szCs w:val="22"/>
              </w:rPr>
              <w:t>„Bega până la Timişoara”</w:t>
            </w:r>
            <w:r w:rsidR="00936C90">
              <w:rPr>
                <w:rFonts w:ascii="Trebuchet MS" w:hAnsi="Trebuchet MS"/>
                <w:sz w:val="22"/>
                <w:szCs w:val="22"/>
              </w:rPr>
              <w:t xml:space="preserve"> se află la poziţia E80-01-02.</w:t>
            </w:r>
          </w:p>
          <w:p w:rsidR="001E7AF1" w:rsidRPr="00C425DB" w:rsidRDefault="001E7AF1" w:rsidP="001E7AF1">
            <w:pPr>
              <w:tabs>
                <w:tab w:val="left" w:pos="450"/>
                <w:tab w:val="left" w:pos="1080"/>
              </w:tabs>
              <w:spacing w:line="276" w:lineRule="auto"/>
              <w:jc w:val="both"/>
              <w:rPr>
                <w:rFonts w:ascii="Trebuchet MS" w:hAnsi="Trebuchet MS"/>
                <w:sz w:val="22"/>
                <w:szCs w:val="22"/>
              </w:rPr>
            </w:pPr>
          </w:p>
          <w:p w:rsidR="00403E1B" w:rsidRDefault="008E7CBC" w:rsidP="001E7AF1">
            <w:pPr>
              <w:pStyle w:val="ListParagraph"/>
              <w:spacing w:line="276" w:lineRule="auto"/>
              <w:ind w:left="0"/>
              <w:jc w:val="both"/>
              <w:rPr>
                <w:rFonts w:ascii="Trebuchet MS" w:hAnsi="Trebuchet MS"/>
                <w:sz w:val="22"/>
                <w:szCs w:val="22"/>
              </w:rPr>
            </w:pPr>
            <w:r>
              <w:rPr>
                <w:rFonts w:ascii="Trebuchet MS" w:hAnsi="Trebuchet MS"/>
                <w:sz w:val="22"/>
                <w:szCs w:val="22"/>
              </w:rPr>
              <w:t xml:space="preserve">  </w:t>
            </w:r>
            <w:r w:rsidR="00403E1B" w:rsidRPr="00403E1B">
              <w:rPr>
                <w:rFonts w:ascii="Trebuchet MS" w:hAnsi="Trebuchet MS"/>
                <w:sz w:val="22"/>
                <w:szCs w:val="22"/>
              </w:rPr>
              <w:t xml:space="preserve">În conformitate cu Lista căilor navigabile interioare ale României aprobată prin </w:t>
            </w:r>
            <w:r w:rsidR="00403E1B" w:rsidRPr="00403E1B">
              <w:rPr>
                <w:rFonts w:ascii="Trebuchet MS" w:hAnsi="Trebuchet MS"/>
                <w:i/>
                <w:sz w:val="22"/>
                <w:szCs w:val="22"/>
              </w:rPr>
              <w:t>Hotărârea Guvernului nr. 665/2008 pentru stabilirea nominală și pe porțiuni a căilor navigabile interioare ale României</w:t>
            </w:r>
            <w:r w:rsidR="00403E1B" w:rsidRPr="001E7AF1">
              <w:rPr>
                <w:rFonts w:ascii="Trebuchet MS" w:hAnsi="Trebuchet MS"/>
                <w:sz w:val="22"/>
                <w:szCs w:val="22"/>
              </w:rPr>
              <w:t>, Canalul Bega este cale navigabilă interioară</w:t>
            </w:r>
            <w:r w:rsidR="00403E1B" w:rsidRPr="00403E1B">
              <w:rPr>
                <w:rFonts w:ascii="Trebuchet MS" w:hAnsi="Trebuchet MS"/>
                <w:sz w:val="22"/>
                <w:szCs w:val="22"/>
              </w:rPr>
              <w:t xml:space="preserve"> “de la Timișoara la frontiera cu Serbia”</w:t>
            </w:r>
            <w:r w:rsidR="001E7AF1">
              <w:rPr>
                <w:rFonts w:ascii="Trebuchet MS" w:hAnsi="Trebuchet MS"/>
                <w:sz w:val="22"/>
                <w:szCs w:val="22"/>
              </w:rPr>
              <w:t>.</w:t>
            </w:r>
            <w:r w:rsidR="00403E1B" w:rsidRPr="00403E1B">
              <w:rPr>
                <w:rFonts w:ascii="Trebuchet MS" w:hAnsi="Trebuchet MS"/>
                <w:sz w:val="22"/>
                <w:szCs w:val="22"/>
              </w:rPr>
              <w:t xml:space="preserve"> </w:t>
            </w:r>
          </w:p>
          <w:p w:rsidR="001E7AF1" w:rsidRPr="00403E1B" w:rsidRDefault="001E7AF1" w:rsidP="001E7AF1">
            <w:pPr>
              <w:pStyle w:val="ListParagraph"/>
              <w:spacing w:line="276" w:lineRule="auto"/>
              <w:ind w:left="0"/>
              <w:jc w:val="both"/>
              <w:rPr>
                <w:rFonts w:ascii="Trebuchet MS" w:hAnsi="Trebuchet MS"/>
                <w:sz w:val="22"/>
                <w:szCs w:val="22"/>
              </w:rPr>
            </w:pPr>
          </w:p>
          <w:p w:rsidR="007950F8" w:rsidRDefault="007950F8" w:rsidP="001E7AF1">
            <w:pPr>
              <w:ind w:left="-28" w:firstLine="180"/>
              <w:jc w:val="both"/>
              <w:rPr>
                <w:rFonts w:ascii="Trebuchet MS" w:hAnsi="Trebuchet MS" w:cs="Arial"/>
                <w:b/>
                <w:color w:val="000000"/>
                <w:sz w:val="22"/>
                <w:szCs w:val="22"/>
                <w:u w:val="single"/>
              </w:rPr>
            </w:pPr>
            <w:r w:rsidRPr="007950F8">
              <w:rPr>
                <w:rFonts w:ascii="Trebuchet MS" w:hAnsi="Trebuchet MS"/>
                <w:sz w:val="22"/>
                <w:szCs w:val="22"/>
              </w:rPr>
              <w:t>Totodată, având în vedere prevederile art. 25 din O</w:t>
            </w:r>
            <w:r w:rsidR="00936C90">
              <w:rPr>
                <w:rFonts w:ascii="Trebuchet MS" w:hAnsi="Trebuchet MS"/>
                <w:sz w:val="22"/>
                <w:szCs w:val="22"/>
              </w:rPr>
              <w:t xml:space="preserve">rdonanța </w:t>
            </w:r>
            <w:r w:rsidRPr="007950F8">
              <w:rPr>
                <w:rFonts w:ascii="Trebuchet MS" w:hAnsi="Trebuchet MS"/>
                <w:sz w:val="22"/>
                <w:szCs w:val="22"/>
              </w:rPr>
              <w:t>G</w:t>
            </w:r>
            <w:r w:rsidR="00936C90">
              <w:rPr>
                <w:rFonts w:ascii="Trebuchet MS" w:hAnsi="Trebuchet MS"/>
                <w:sz w:val="22"/>
                <w:szCs w:val="22"/>
              </w:rPr>
              <w:t>uvernului</w:t>
            </w:r>
            <w:r w:rsidRPr="007950F8">
              <w:rPr>
                <w:rFonts w:ascii="Trebuchet MS" w:hAnsi="Trebuchet MS"/>
                <w:sz w:val="22"/>
                <w:szCs w:val="22"/>
              </w:rPr>
              <w:t xml:space="preserve"> nr. 22/1999 privind </w:t>
            </w:r>
            <w:r w:rsidRPr="007950F8">
              <w:rPr>
                <w:rFonts w:ascii="Trebuchet MS" w:hAnsi="Trebuchet MS" w:cs="Arial"/>
                <w:color w:val="000000"/>
                <w:sz w:val="22"/>
                <w:szCs w:val="22"/>
              </w:rPr>
              <w:t xml:space="preserve">administrarea porturilor şi a căilor navigabile, utilizarea infrastructurilor de transport naval aparţinând domeniului public, precum şi desfăşurarea activităţilor de transport naval în porturi şi pe căile navigabile interioare, cu modificările și completările ulterioare, </w:t>
            </w:r>
            <w:r w:rsidRPr="007950F8">
              <w:rPr>
                <w:rFonts w:ascii="Trebuchet MS" w:hAnsi="Trebuchet MS" w:cs="Arial"/>
                <w:b/>
                <w:color w:val="000000"/>
                <w:sz w:val="22"/>
                <w:szCs w:val="22"/>
                <w:u w:val="single"/>
              </w:rPr>
              <w:t xml:space="preserve">prin hotărâre a Guvernului trebuie înființată o singură administrație de cale navigabilă a </w:t>
            </w:r>
            <w:r w:rsidR="00035D0A">
              <w:rPr>
                <w:rFonts w:ascii="Trebuchet MS" w:hAnsi="Trebuchet MS" w:cs="Arial"/>
                <w:b/>
                <w:color w:val="000000"/>
                <w:sz w:val="22"/>
                <w:szCs w:val="22"/>
                <w:u w:val="single"/>
              </w:rPr>
              <w:t>c</w:t>
            </w:r>
            <w:r w:rsidRPr="007950F8">
              <w:rPr>
                <w:rFonts w:ascii="Trebuchet MS" w:hAnsi="Trebuchet MS" w:cs="Arial"/>
                <w:b/>
                <w:color w:val="000000"/>
                <w:sz w:val="22"/>
                <w:szCs w:val="22"/>
                <w:u w:val="single"/>
              </w:rPr>
              <w:t>analului Bega care va îndeplini atribuțiile prevăzute în această ordonanță.</w:t>
            </w:r>
          </w:p>
          <w:p w:rsidR="001E7AF1" w:rsidRPr="007950F8" w:rsidRDefault="001E7AF1" w:rsidP="001E7AF1">
            <w:pPr>
              <w:ind w:left="-28" w:firstLine="180"/>
              <w:jc w:val="both"/>
              <w:rPr>
                <w:rFonts w:ascii="Trebuchet MS" w:hAnsi="Trebuchet MS" w:cs="Arial"/>
                <w:b/>
                <w:color w:val="000000"/>
                <w:sz w:val="22"/>
                <w:szCs w:val="22"/>
                <w:u w:val="single"/>
              </w:rPr>
            </w:pPr>
          </w:p>
          <w:p w:rsidR="00CA0939" w:rsidRDefault="007950F8" w:rsidP="001E7AF1">
            <w:pPr>
              <w:jc w:val="both"/>
              <w:rPr>
                <w:rFonts w:ascii="Trebuchet MS" w:hAnsi="Trebuchet MS"/>
                <w:sz w:val="22"/>
                <w:szCs w:val="22"/>
              </w:rPr>
            </w:pPr>
            <w:r>
              <w:rPr>
                <w:rFonts w:ascii="Trebuchet MS" w:hAnsi="Trebuchet MS"/>
                <w:sz w:val="22"/>
                <w:szCs w:val="22"/>
              </w:rPr>
              <w:t xml:space="preserve">  Luând în considerare</w:t>
            </w:r>
            <w:r w:rsidR="00035D0A">
              <w:rPr>
                <w:rFonts w:ascii="Trebuchet MS" w:hAnsi="Trebuchet MS"/>
                <w:sz w:val="22"/>
                <w:szCs w:val="22"/>
              </w:rPr>
              <w:t xml:space="preserve"> faptul că </w:t>
            </w:r>
            <w:r w:rsidRPr="007950F8">
              <w:rPr>
                <w:rFonts w:ascii="Trebuchet MS" w:hAnsi="Trebuchet MS"/>
                <w:sz w:val="22"/>
                <w:szCs w:val="22"/>
              </w:rPr>
              <w:t xml:space="preserve">Ministerul Transporturilor </w:t>
            </w:r>
            <w:r w:rsidR="00035D0A">
              <w:rPr>
                <w:rFonts w:ascii="Trebuchet MS" w:hAnsi="Trebuchet MS"/>
                <w:sz w:val="22"/>
                <w:szCs w:val="22"/>
              </w:rPr>
              <w:t>susține reluarea navigației pe c</w:t>
            </w:r>
            <w:r w:rsidRPr="007950F8">
              <w:rPr>
                <w:rFonts w:ascii="Trebuchet MS" w:hAnsi="Trebuchet MS"/>
                <w:sz w:val="22"/>
                <w:szCs w:val="22"/>
              </w:rPr>
              <w:t>analul Bega</w:t>
            </w:r>
            <w:r w:rsidR="00CA0939">
              <w:rPr>
                <w:rFonts w:ascii="Trebuchet MS" w:hAnsi="Trebuchet MS"/>
                <w:sz w:val="22"/>
                <w:szCs w:val="22"/>
              </w:rPr>
              <w:t xml:space="preserve">, </w:t>
            </w:r>
            <w:r w:rsidRPr="007950F8">
              <w:rPr>
                <w:rFonts w:ascii="Trebuchet MS" w:hAnsi="Trebuchet MS"/>
                <w:sz w:val="22"/>
                <w:szCs w:val="22"/>
              </w:rPr>
              <w:t>promova</w:t>
            </w:r>
            <w:r w:rsidR="00035D0A">
              <w:rPr>
                <w:rFonts w:ascii="Trebuchet MS" w:hAnsi="Trebuchet MS"/>
                <w:sz w:val="22"/>
                <w:szCs w:val="22"/>
              </w:rPr>
              <w:t>r</w:t>
            </w:r>
            <w:r w:rsidRPr="007950F8">
              <w:rPr>
                <w:rFonts w:ascii="Trebuchet MS" w:hAnsi="Trebuchet MS"/>
                <w:sz w:val="22"/>
                <w:szCs w:val="22"/>
              </w:rPr>
              <w:t>e</w:t>
            </w:r>
            <w:r w:rsidR="00035D0A">
              <w:rPr>
                <w:rFonts w:ascii="Trebuchet MS" w:hAnsi="Trebuchet MS"/>
                <w:sz w:val="22"/>
                <w:szCs w:val="22"/>
              </w:rPr>
              <w:t>a</w:t>
            </w:r>
            <w:r w:rsidRPr="007950F8">
              <w:rPr>
                <w:rFonts w:ascii="Trebuchet MS" w:hAnsi="Trebuchet MS"/>
                <w:sz w:val="22"/>
                <w:szCs w:val="22"/>
              </w:rPr>
              <w:t xml:space="preserve"> proiecte</w:t>
            </w:r>
            <w:r w:rsidR="00035D0A">
              <w:rPr>
                <w:rFonts w:ascii="Trebuchet MS" w:hAnsi="Trebuchet MS"/>
                <w:sz w:val="22"/>
                <w:szCs w:val="22"/>
              </w:rPr>
              <w:t>lor privind navigabilitatea c</w:t>
            </w:r>
            <w:r w:rsidRPr="007950F8">
              <w:rPr>
                <w:rFonts w:ascii="Trebuchet MS" w:hAnsi="Trebuchet MS"/>
                <w:sz w:val="22"/>
                <w:szCs w:val="22"/>
              </w:rPr>
              <w:t xml:space="preserve">analului Bega </w:t>
            </w:r>
            <w:r w:rsidR="00035D0A">
              <w:rPr>
                <w:rFonts w:ascii="Trebuchet MS" w:hAnsi="Trebuchet MS"/>
                <w:sz w:val="22"/>
                <w:szCs w:val="22"/>
              </w:rPr>
              <w:t xml:space="preserve">este imposibilă în condițiile în care nu există o administrație de cale navigabilă, astfel cum este prevăzut în </w:t>
            </w:r>
            <w:r w:rsidR="00035D0A" w:rsidRPr="007950F8">
              <w:rPr>
                <w:rFonts w:ascii="Trebuchet MS" w:hAnsi="Trebuchet MS"/>
                <w:sz w:val="22"/>
                <w:szCs w:val="22"/>
              </w:rPr>
              <w:t>O</w:t>
            </w:r>
            <w:r w:rsidR="00035D0A">
              <w:rPr>
                <w:rFonts w:ascii="Trebuchet MS" w:hAnsi="Trebuchet MS"/>
                <w:sz w:val="22"/>
                <w:szCs w:val="22"/>
              </w:rPr>
              <w:t xml:space="preserve">rdonanța </w:t>
            </w:r>
            <w:r w:rsidR="00035D0A" w:rsidRPr="007950F8">
              <w:rPr>
                <w:rFonts w:ascii="Trebuchet MS" w:hAnsi="Trebuchet MS"/>
                <w:sz w:val="22"/>
                <w:szCs w:val="22"/>
              </w:rPr>
              <w:t>G</w:t>
            </w:r>
            <w:r w:rsidR="00035D0A">
              <w:rPr>
                <w:rFonts w:ascii="Trebuchet MS" w:hAnsi="Trebuchet MS"/>
                <w:sz w:val="22"/>
                <w:szCs w:val="22"/>
              </w:rPr>
              <w:t>uvernului</w:t>
            </w:r>
            <w:r w:rsidR="00035D0A" w:rsidRPr="007950F8">
              <w:rPr>
                <w:rFonts w:ascii="Trebuchet MS" w:hAnsi="Trebuchet MS"/>
                <w:sz w:val="22"/>
                <w:szCs w:val="22"/>
              </w:rPr>
              <w:t xml:space="preserve"> nr. 22/1999</w:t>
            </w:r>
            <w:r w:rsidR="00035D0A">
              <w:rPr>
                <w:rFonts w:ascii="Trebuchet MS" w:hAnsi="Trebuchet MS"/>
                <w:sz w:val="22"/>
                <w:szCs w:val="22"/>
              </w:rPr>
              <w:t>,</w:t>
            </w:r>
            <w:r w:rsidR="00CA0939">
              <w:rPr>
                <w:rFonts w:ascii="Trebuchet MS" w:hAnsi="Trebuchet MS"/>
                <w:sz w:val="22"/>
                <w:szCs w:val="22"/>
              </w:rPr>
              <w:t xml:space="preserve"> republicată, cu modificările și completările ulterioare.</w:t>
            </w:r>
          </w:p>
          <w:p w:rsidR="001E7AF1" w:rsidRDefault="001E7AF1" w:rsidP="001E7AF1">
            <w:pPr>
              <w:jc w:val="both"/>
              <w:rPr>
                <w:rFonts w:ascii="Trebuchet MS" w:hAnsi="Trebuchet MS"/>
                <w:sz w:val="22"/>
                <w:szCs w:val="22"/>
              </w:rPr>
            </w:pPr>
          </w:p>
          <w:p w:rsidR="00CA0939" w:rsidRDefault="00035D0A" w:rsidP="001E7AF1">
            <w:pPr>
              <w:jc w:val="both"/>
              <w:rPr>
                <w:rFonts w:ascii="Trebuchet MS" w:hAnsi="Trebuchet MS" w:cs="Arial"/>
                <w:sz w:val="22"/>
                <w:szCs w:val="22"/>
              </w:rPr>
            </w:pPr>
            <w:r>
              <w:rPr>
                <w:rFonts w:ascii="Trebuchet MS" w:hAnsi="Trebuchet MS"/>
                <w:sz w:val="22"/>
                <w:szCs w:val="22"/>
              </w:rPr>
              <w:t xml:space="preserve"> </w:t>
            </w:r>
            <w:r w:rsidR="00CA0939">
              <w:rPr>
                <w:rFonts w:ascii="Trebuchet MS" w:hAnsi="Trebuchet MS"/>
                <w:sz w:val="22"/>
                <w:szCs w:val="22"/>
              </w:rPr>
              <w:t xml:space="preserve"> Având în vedere cele de mai sus </w:t>
            </w:r>
            <w:r>
              <w:rPr>
                <w:rFonts w:ascii="Trebuchet MS" w:hAnsi="Trebuchet MS"/>
                <w:sz w:val="22"/>
                <w:szCs w:val="22"/>
              </w:rPr>
              <w:t xml:space="preserve">este imperios necesar a se respecta prevederile legale în vigoare și înființa </w:t>
            </w:r>
            <w:r w:rsidRPr="00035D0A">
              <w:rPr>
                <w:rFonts w:ascii="Trebuchet MS" w:hAnsi="Trebuchet MS" w:cs="Arial"/>
                <w:sz w:val="22"/>
                <w:szCs w:val="22"/>
              </w:rPr>
              <w:t>Regia Autonomă ”Administrația Canalului Navigabil Bega”</w:t>
            </w:r>
            <w:r w:rsidR="00CA0939">
              <w:rPr>
                <w:rFonts w:ascii="Trebuchet MS" w:hAnsi="Trebuchet MS" w:cs="Arial"/>
                <w:sz w:val="22"/>
                <w:szCs w:val="22"/>
              </w:rPr>
              <w:t>, denumită în continuare Regia.</w:t>
            </w:r>
          </w:p>
          <w:p w:rsidR="001E7AF1" w:rsidRPr="007059CB" w:rsidRDefault="001E7AF1" w:rsidP="001E7AF1">
            <w:pPr>
              <w:jc w:val="both"/>
              <w:rPr>
                <w:rFonts w:ascii="Trebuchet MS" w:hAnsi="Trebuchet MS" w:cs="Arial"/>
                <w:sz w:val="22"/>
                <w:szCs w:val="22"/>
              </w:rPr>
            </w:pPr>
          </w:p>
        </w:tc>
      </w:tr>
      <w:tr w:rsidR="00621A62" w:rsidRPr="000370C8" w:rsidTr="00621A62">
        <w:tc>
          <w:tcPr>
            <w:tcW w:w="516" w:type="dxa"/>
            <w:gridSpan w:val="2"/>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lastRenderedPageBreak/>
              <w:t>2.</w:t>
            </w:r>
          </w:p>
        </w:tc>
        <w:tc>
          <w:tcPr>
            <w:tcW w:w="2729" w:type="dxa"/>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Schimbări preconizate</w:t>
            </w:r>
          </w:p>
        </w:tc>
        <w:tc>
          <w:tcPr>
            <w:tcW w:w="6650" w:type="dxa"/>
            <w:gridSpan w:val="6"/>
            <w:shd w:val="clear" w:color="auto" w:fill="auto"/>
          </w:tcPr>
          <w:p w:rsidR="000358B7" w:rsidRDefault="00621A62" w:rsidP="001E7AF1">
            <w:pPr>
              <w:jc w:val="both"/>
              <w:rPr>
                <w:rFonts w:ascii="Trebuchet MS" w:hAnsi="Trebuchet MS" w:cs="Arial"/>
                <w:sz w:val="22"/>
                <w:szCs w:val="22"/>
              </w:rPr>
            </w:pPr>
            <w:r>
              <w:rPr>
                <w:rFonts w:ascii="Trebuchet MS" w:hAnsi="Trebuchet MS"/>
                <w:sz w:val="22"/>
                <w:szCs w:val="22"/>
              </w:rPr>
              <w:t xml:space="preserve">  </w:t>
            </w:r>
            <w:r w:rsidR="007059CB" w:rsidRPr="00035D0A">
              <w:rPr>
                <w:rFonts w:ascii="Trebuchet MS" w:hAnsi="Trebuchet MS" w:cs="Arial"/>
                <w:sz w:val="22"/>
                <w:szCs w:val="22"/>
              </w:rPr>
              <w:t>Regia Autonomă ”Administrația Canalului Navigabil Bega”</w:t>
            </w:r>
            <w:r w:rsidR="007059CB">
              <w:rPr>
                <w:rFonts w:ascii="Trebuchet MS" w:hAnsi="Trebuchet MS" w:cs="Arial"/>
                <w:sz w:val="22"/>
                <w:szCs w:val="22"/>
              </w:rPr>
              <w:t xml:space="preserve">, denumită în continuare Regia </w:t>
            </w:r>
            <w:r w:rsidR="000358B7">
              <w:rPr>
                <w:rFonts w:ascii="Trebuchet MS" w:hAnsi="Trebuchet MS" w:cs="Arial"/>
                <w:sz w:val="22"/>
                <w:szCs w:val="22"/>
              </w:rPr>
              <w:t>se înființează sub autoritatea Ministerului Transporturilor și va avea ca obiect de activitate:</w:t>
            </w:r>
          </w:p>
          <w:p w:rsidR="000358B7" w:rsidRPr="00495CFA" w:rsidRDefault="000358B7" w:rsidP="001E7AF1">
            <w:pPr>
              <w:spacing w:line="276" w:lineRule="auto"/>
              <w:jc w:val="both"/>
              <w:rPr>
                <w:rFonts w:ascii="Trebuchet MS" w:hAnsi="Trebuchet MS" w:cs="Arial"/>
                <w:sz w:val="22"/>
                <w:szCs w:val="22"/>
              </w:rPr>
            </w:pPr>
            <w:r w:rsidRPr="00495CFA">
              <w:rPr>
                <w:rFonts w:ascii="Trebuchet MS" w:hAnsi="Trebuchet MS" w:cs="Arial"/>
                <w:sz w:val="22"/>
                <w:szCs w:val="22"/>
              </w:rPr>
              <w:t xml:space="preserve">a) asigurarea gabaritelor minime de navigaţie </w:t>
            </w:r>
            <w:r w:rsidRPr="00495CFA">
              <w:rPr>
                <w:rFonts w:ascii="Trebuchet MS" w:hAnsi="Trebuchet MS" w:cs="Arial"/>
                <w:color w:val="000000"/>
                <w:sz w:val="22"/>
                <w:szCs w:val="22"/>
              </w:rPr>
              <w:t>stabilite în conformitate cu prevederile naţionale şi internaţionale aplicabile, </w:t>
            </w:r>
            <w:r w:rsidRPr="00495CFA">
              <w:rPr>
                <w:rFonts w:ascii="Trebuchet MS" w:hAnsi="Trebuchet MS" w:cs="Arial"/>
                <w:sz w:val="22"/>
                <w:szCs w:val="22"/>
              </w:rPr>
              <w:t>prin dragaje de întreţinere;</w:t>
            </w:r>
          </w:p>
          <w:p w:rsidR="000358B7" w:rsidRPr="00495CFA" w:rsidRDefault="000358B7" w:rsidP="001E7AF1">
            <w:pPr>
              <w:spacing w:line="276" w:lineRule="auto"/>
              <w:jc w:val="both"/>
              <w:rPr>
                <w:rFonts w:ascii="Trebuchet MS" w:hAnsi="Trebuchet MS" w:cs="Arial"/>
                <w:sz w:val="22"/>
                <w:szCs w:val="22"/>
              </w:rPr>
            </w:pPr>
            <w:r w:rsidRPr="00495CFA">
              <w:rPr>
                <w:rFonts w:ascii="Trebuchet MS" w:hAnsi="Trebuchet MS" w:cs="Arial"/>
                <w:sz w:val="22"/>
                <w:szCs w:val="22"/>
              </w:rPr>
              <w:t>b) asigurarea semnalizării costiere şi plutitoare;</w:t>
            </w:r>
          </w:p>
          <w:p w:rsidR="000358B7" w:rsidRPr="00495CFA" w:rsidRDefault="000358B7" w:rsidP="001E7AF1">
            <w:pPr>
              <w:spacing w:line="276" w:lineRule="auto"/>
              <w:jc w:val="both"/>
              <w:rPr>
                <w:rFonts w:ascii="Trebuchet MS" w:hAnsi="Trebuchet MS" w:cs="Arial"/>
                <w:sz w:val="22"/>
                <w:szCs w:val="22"/>
              </w:rPr>
            </w:pPr>
            <w:r w:rsidRPr="00495CFA">
              <w:rPr>
                <w:rFonts w:ascii="Trebuchet MS" w:hAnsi="Trebuchet MS" w:cs="Arial"/>
                <w:sz w:val="22"/>
                <w:szCs w:val="22"/>
              </w:rPr>
              <w:t xml:space="preserve">c) efectuarea de măsurători topohidrografice; </w:t>
            </w:r>
          </w:p>
          <w:p w:rsidR="000358B7" w:rsidRDefault="000358B7" w:rsidP="001E7AF1">
            <w:pPr>
              <w:spacing w:line="276" w:lineRule="auto"/>
              <w:jc w:val="both"/>
              <w:rPr>
                <w:rFonts w:ascii="Trebuchet MS" w:hAnsi="Trebuchet MS" w:cs="Arial"/>
                <w:sz w:val="22"/>
                <w:szCs w:val="22"/>
              </w:rPr>
            </w:pPr>
            <w:r w:rsidRPr="00495CFA">
              <w:rPr>
                <w:rFonts w:ascii="Trebuchet MS" w:hAnsi="Trebuchet MS" w:cs="Arial"/>
                <w:sz w:val="22"/>
                <w:szCs w:val="22"/>
              </w:rPr>
              <w:t xml:space="preserve">d) ducerea la îndeplinire a unor obligaţii ce revin statului român din convenţiile şi acordurile internaţionale la care România este parte şi care i-au fost încredinţate prin delegare de competenţă de către Ministerul Transporturilor.  </w:t>
            </w:r>
          </w:p>
          <w:p w:rsidR="002869AD" w:rsidRDefault="002869AD" w:rsidP="001E7AF1">
            <w:pPr>
              <w:spacing w:line="276" w:lineRule="auto"/>
              <w:jc w:val="both"/>
              <w:rPr>
                <w:rFonts w:ascii="Trebuchet MS" w:hAnsi="Trebuchet MS" w:cs="Arial"/>
                <w:sz w:val="22"/>
                <w:szCs w:val="22"/>
              </w:rPr>
            </w:pPr>
          </w:p>
          <w:p w:rsidR="000358B7" w:rsidRDefault="000358B7" w:rsidP="001E7AF1">
            <w:pPr>
              <w:spacing w:line="276" w:lineRule="auto"/>
              <w:ind w:firstLine="152"/>
              <w:jc w:val="both"/>
              <w:rPr>
                <w:rFonts w:ascii="Trebuchet MS" w:hAnsi="Trebuchet MS"/>
                <w:sz w:val="22"/>
                <w:szCs w:val="22"/>
              </w:rPr>
            </w:pPr>
            <w:r w:rsidRPr="00495CFA">
              <w:rPr>
                <w:rFonts w:ascii="Trebuchet MS" w:hAnsi="Trebuchet MS" w:cs="Arial"/>
                <w:sz w:val="22"/>
                <w:szCs w:val="22"/>
              </w:rPr>
              <w:t xml:space="preserve">Patrimoniul </w:t>
            </w:r>
            <w:r w:rsidRPr="00495CFA">
              <w:rPr>
                <w:rFonts w:ascii="Trebuchet MS" w:hAnsi="Trebuchet MS" w:cs="Arial"/>
                <w:i/>
                <w:sz w:val="22"/>
                <w:szCs w:val="22"/>
              </w:rPr>
              <w:t>Regiei</w:t>
            </w:r>
            <w:r w:rsidRPr="00495CFA">
              <w:rPr>
                <w:rFonts w:ascii="Trebuchet MS" w:hAnsi="Trebuchet MS" w:cs="Arial"/>
                <w:sz w:val="22"/>
                <w:szCs w:val="22"/>
              </w:rPr>
              <w:t xml:space="preserve"> este de 20.000 mii lei, alocați din </w:t>
            </w:r>
            <w:r w:rsidRPr="00495CFA">
              <w:rPr>
                <w:rFonts w:ascii="Trebuchet MS" w:hAnsi="Trebuchet MS"/>
                <w:sz w:val="22"/>
                <w:szCs w:val="22"/>
              </w:rPr>
              <w:t>Fondul de rezervă bugetară la dispoziţia Guvernului, prevăzut în bugetul de stat pe anul 2018.</w:t>
            </w:r>
          </w:p>
          <w:p w:rsidR="000358B7" w:rsidRDefault="000358B7" w:rsidP="001E7AF1">
            <w:pPr>
              <w:jc w:val="both"/>
              <w:rPr>
                <w:rFonts w:ascii="Trebuchet MS" w:hAnsi="Trebuchet MS" w:cs="Arial"/>
                <w:color w:val="000000"/>
                <w:sz w:val="22"/>
                <w:szCs w:val="22"/>
              </w:rPr>
            </w:pPr>
            <w:r>
              <w:rPr>
                <w:rFonts w:ascii="Trebuchet MS" w:hAnsi="Trebuchet MS" w:cs="Arial"/>
                <w:color w:val="000000"/>
                <w:sz w:val="22"/>
                <w:szCs w:val="22"/>
              </w:rPr>
              <w:lastRenderedPageBreak/>
              <w:t>   </w:t>
            </w:r>
            <w:r w:rsidRPr="00495CFA">
              <w:rPr>
                <w:rFonts w:ascii="Trebuchet MS" w:hAnsi="Trebuchet MS" w:cs="Arial"/>
                <w:i/>
                <w:color w:val="000000"/>
                <w:sz w:val="22"/>
                <w:szCs w:val="22"/>
              </w:rPr>
              <w:t>Regia</w:t>
            </w:r>
            <w:r w:rsidRPr="00495CFA">
              <w:rPr>
                <w:rFonts w:ascii="Trebuchet MS" w:hAnsi="Trebuchet MS" w:cs="Arial"/>
                <w:color w:val="000000"/>
                <w:sz w:val="22"/>
                <w:szCs w:val="22"/>
              </w:rPr>
              <w:t xml:space="preserve"> întocmeşte anual bugetul de venituri şi cheltuieli, situaţia financiară şi contul de profit şi pierdere, conform metodologiei stabilite de Ministerul Finanţelor Publice.</w:t>
            </w:r>
          </w:p>
          <w:p w:rsidR="000358B7" w:rsidRPr="00495CFA" w:rsidRDefault="000358B7" w:rsidP="001E7AF1">
            <w:pPr>
              <w:jc w:val="both"/>
              <w:rPr>
                <w:rFonts w:ascii="Trebuchet MS" w:hAnsi="Trebuchet MS" w:cs="Arial"/>
                <w:color w:val="000000"/>
                <w:sz w:val="22"/>
                <w:szCs w:val="22"/>
              </w:rPr>
            </w:pPr>
            <w:r>
              <w:rPr>
                <w:rFonts w:ascii="Trebuchet MS" w:hAnsi="Trebuchet MS" w:cs="Arial"/>
                <w:color w:val="000000"/>
                <w:sz w:val="22"/>
                <w:szCs w:val="22"/>
              </w:rPr>
              <w:t xml:space="preserve">   </w:t>
            </w:r>
            <w:r w:rsidRPr="00495CFA">
              <w:rPr>
                <w:rFonts w:ascii="Trebuchet MS" w:hAnsi="Trebuchet MS" w:cs="Arial"/>
                <w:color w:val="000000"/>
                <w:sz w:val="22"/>
                <w:szCs w:val="22"/>
              </w:rPr>
              <w:t xml:space="preserve">Situaţia financiară anuală şi contul de profit şi pierdere ale </w:t>
            </w:r>
            <w:r w:rsidRPr="00495CFA">
              <w:rPr>
                <w:rFonts w:ascii="Trebuchet MS" w:hAnsi="Trebuchet MS" w:cs="Arial"/>
                <w:i/>
                <w:color w:val="000000"/>
                <w:sz w:val="22"/>
                <w:szCs w:val="22"/>
              </w:rPr>
              <w:t>Regiei</w:t>
            </w:r>
            <w:r w:rsidRPr="00495CFA">
              <w:rPr>
                <w:rFonts w:ascii="Trebuchet MS" w:hAnsi="Trebuchet MS" w:cs="Arial"/>
                <w:color w:val="000000"/>
                <w:sz w:val="22"/>
                <w:szCs w:val="22"/>
              </w:rPr>
              <w:t xml:space="preserve"> se aprobă de Ministerul Transporturilor cu avizul Ministerului Finanţelor Publice, în condiţiile legii.</w:t>
            </w:r>
          </w:p>
          <w:p w:rsidR="00DE3641" w:rsidRDefault="00DE3641" w:rsidP="001E7AF1">
            <w:pPr>
              <w:tabs>
                <w:tab w:val="left" w:pos="225"/>
                <w:tab w:val="left" w:pos="720"/>
              </w:tabs>
              <w:jc w:val="both"/>
              <w:rPr>
                <w:rFonts w:ascii="Trebuchet MS" w:hAnsi="Trebuchet MS" w:cs="Arial"/>
                <w:sz w:val="22"/>
                <w:szCs w:val="22"/>
                <w:lang w:val="en-US"/>
              </w:rPr>
            </w:pPr>
          </w:p>
          <w:p w:rsidR="002869AD" w:rsidRDefault="002869AD" w:rsidP="002869AD">
            <w:pPr>
              <w:jc w:val="both"/>
              <w:rPr>
                <w:rStyle w:val="l5def5"/>
                <w:rFonts w:ascii="Trebuchet MS" w:hAnsi="Trebuchet MS"/>
                <w:color w:val="auto"/>
                <w:sz w:val="22"/>
                <w:szCs w:val="22"/>
              </w:rPr>
            </w:pPr>
            <w:r>
              <w:rPr>
                <w:rStyle w:val="l5def3"/>
                <w:rFonts w:ascii="Trebuchet MS" w:hAnsi="Trebuchet MS"/>
                <w:sz w:val="22"/>
                <w:szCs w:val="22"/>
              </w:rPr>
              <w:t xml:space="preserve">   </w:t>
            </w:r>
            <w:r w:rsidRPr="00277DB7">
              <w:rPr>
                <w:rStyle w:val="l5def3"/>
                <w:rFonts w:ascii="Trebuchet MS" w:hAnsi="Trebuchet MS"/>
                <w:sz w:val="22"/>
                <w:szCs w:val="22"/>
              </w:rPr>
              <w:t xml:space="preserve">Hotărârea Guvernului </w:t>
            </w:r>
            <w:hyperlink r:id="rId8" w:history="1">
              <w:r w:rsidRPr="002869AD">
                <w:rPr>
                  <w:rStyle w:val="Hyperlink"/>
                  <w:rFonts w:ascii="Trebuchet MS" w:hAnsi="Trebuchet MS" w:cs="Arial"/>
                  <w:color w:val="auto"/>
                  <w:u w:val="none"/>
                </w:rPr>
                <w:t>nr. 21/2015</w:t>
              </w:r>
            </w:hyperlink>
            <w:r w:rsidRPr="00277DB7">
              <w:rPr>
                <w:rStyle w:val="l5def3"/>
                <w:rFonts w:ascii="Trebuchet MS" w:hAnsi="Trebuchet MS"/>
                <w:sz w:val="22"/>
                <w:szCs w:val="22"/>
              </w:rPr>
              <w:t xml:space="preserve"> privind organizarea şi funcţionarea Ministerului Transporturilor, publicată în Monitorul Oficial al României, Partea I, nr. 50 din 21 ianuarie 2015, cu modificările şi completările ulterioare, se completează </w:t>
            </w:r>
            <w:r>
              <w:rPr>
                <w:rStyle w:val="l5def3"/>
                <w:rFonts w:ascii="Trebuchet MS" w:hAnsi="Trebuchet MS"/>
                <w:sz w:val="22"/>
                <w:szCs w:val="22"/>
              </w:rPr>
              <w:t>corespunzător l</w:t>
            </w:r>
            <w:r w:rsidRPr="002869AD">
              <w:rPr>
                <w:rStyle w:val="l5def5"/>
                <w:rFonts w:ascii="Trebuchet MS" w:hAnsi="Trebuchet MS"/>
                <w:sz w:val="22"/>
                <w:szCs w:val="22"/>
              </w:rPr>
              <w:t xml:space="preserve">a anexa </w:t>
            </w:r>
            <w:hyperlink r:id="rId9" w:history="1">
              <w:r w:rsidRPr="002869AD">
                <w:rPr>
                  <w:rStyle w:val="Hyperlink"/>
                  <w:rFonts w:ascii="Trebuchet MS" w:hAnsi="Trebuchet MS" w:cs="Arial"/>
                  <w:color w:val="auto"/>
                  <w:sz w:val="22"/>
                  <w:szCs w:val="22"/>
                  <w:u w:val="none"/>
                </w:rPr>
                <w:t>nr. 2</w:t>
              </w:r>
            </w:hyperlink>
            <w:r>
              <w:rPr>
                <w:rStyle w:val="Hyperlink"/>
                <w:rFonts w:ascii="Trebuchet MS" w:hAnsi="Trebuchet MS" w:cs="Arial"/>
                <w:color w:val="auto"/>
                <w:sz w:val="22"/>
                <w:szCs w:val="22"/>
                <w:u w:val="none"/>
              </w:rPr>
              <w:t>.</w:t>
            </w:r>
            <w:r w:rsidRPr="002869AD">
              <w:rPr>
                <w:rStyle w:val="l5def5"/>
                <w:rFonts w:ascii="Trebuchet MS" w:hAnsi="Trebuchet MS"/>
                <w:color w:val="auto"/>
                <w:sz w:val="22"/>
                <w:szCs w:val="22"/>
              </w:rPr>
              <w:t xml:space="preserve"> </w:t>
            </w:r>
          </w:p>
          <w:p w:rsidR="002869AD" w:rsidRPr="009A3989" w:rsidRDefault="002869AD" w:rsidP="002869AD">
            <w:pPr>
              <w:jc w:val="both"/>
              <w:rPr>
                <w:rFonts w:ascii="Trebuchet MS" w:hAnsi="Trebuchet MS" w:cs="Arial"/>
                <w:sz w:val="22"/>
                <w:szCs w:val="22"/>
                <w:lang w:val="en-US"/>
              </w:rPr>
            </w:pP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lastRenderedPageBreak/>
              <w:t>3.</w:t>
            </w:r>
          </w:p>
        </w:tc>
        <w:tc>
          <w:tcPr>
            <w:tcW w:w="2729" w:type="dxa"/>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Alte informaţii</w:t>
            </w:r>
          </w:p>
        </w:tc>
        <w:tc>
          <w:tcPr>
            <w:tcW w:w="6650" w:type="dxa"/>
            <w:gridSpan w:val="6"/>
            <w:shd w:val="clear" w:color="auto" w:fill="auto"/>
          </w:tcPr>
          <w:p w:rsidR="001E7AF1" w:rsidRDefault="001E7AF1" w:rsidP="009060E1">
            <w:pPr>
              <w:tabs>
                <w:tab w:val="left" w:pos="225"/>
                <w:tab w:val="left" w:pos="602"/>
              </w:tabs>
              <w:jc w:val="both"/>
              <w:rPr>
                <w:rFonts w:ascii="Trebuchet MS" w:hAnsi="Trebuchet MS" w:cs="Arial"/>
                <w:sz w:val="22"/>
                <w:szCs w:val="22"/>
              </w:rPr>
            </w:pPr>
            <w:r>
              <w:rPr>
                <w:rFonts w:ascii="Trebuchet MS" w:hAnsi="Trebuchet MS"/>
                <w:sz w:val="22"/>
                <w:szCs w:val="22"/>
              </w:rPr>
              <w:t xml:space="preserve">1. </w:t>
            </w:r>
            <w:r w:rsidRPr="00F2738B">
              <w:rPr>
                <w:rFonts w:ascii="Trebuchet MS" w:hAnsi="Trebuchet MS"/>
                <w:sz w:val="22"/>
                <w:szCs w:val="22"/>
              </w:rPr>
              <w:t xml:space="preserve">Primăria Municipiului Timișoara pune la dispoziția Ministerului Transporturilor, în regim de comodat, pentru a servi drept sediu pentru </w:t>
            </w:r>
            <w:r w:rsidRPr="00F2738B">
              <w:rPr>
                <w:rFonts w:ascii="Trebuchet MS" w:hAnsi="Trebuchet MS" w:cs="Arial"/>
                <w:bCs/>
                <w:sz w:val="22"/>
                <w:szCs w:val="22"/>
              </w:rPr>
              <w:t xml:space="preserve">Regia Autonomă ”Administraţia Canalului Navigabil Bega” Timiș, spațiul de 105,41 mp, situat în </w:t>
            </w:r>
            <w:r w:rsidRPr="00F2738B">
              <w:rPr>
                <w:rFonts w:ascii="Trebuchet MS" w:hAnsi="Trebuchet MS" w:cs="Arial"/>
                <w:sz w:val="22"/>
                <w:szCs w:val="22"/>
              </w:rPr>
              <w:t>str. General Magheru, municipiul Timișoara, judeţul Timiș. </w:t>
            </w:r>
          </w:p>
          <w:p w:rsidR="001E7AF1" w:rsidRDefault="001E7AF1" w:rsidP="001E7AF1">
            <w:pPr>
              <w:tabs>
                <w:tab w:val="left" w:pos="225"/>
                <w:tab w:val="left" w:pos="720"/>
              </w:tabs>
              <w:jc w:val="both"/>
              <w:rPr>
                <w:rFonts w:ascii="Trebuchet MS" w:hAnsi="Trebuchet MS" w:cs="Arial"/>
                <w:sz w:val="22"/>
                <w:szCs w:val="22"/>
              </w:rPr>
            </w:pPr>
          </w:p>
          <w:p w:rsidR="001E7AF1" w:rsidRDefault="001E7AF1" w:rsidP="009060E1">
            <w:pPr>
              <w:tabs>
                <w:tab w:val="left" w:pos="720"/>
              </w:tabs>
              <w:jc w:val="both"/>
              <w:rPr>
                <w:rFonts w:ascii="Trebuchet MS" w:hAnsi="Trebuchet MS" w:cs="Arial"/>
                <w:color w:val="000000"/>
                <w:sz w:val="22"/>
                <w:szCs w:val="22"/>
                <w:shd w:val="clear" w:color="auto" w:fill="FFFFFF"/>
              </w:rPr>
            </w:pPr>
            <w:r>
              <w:rPr>
                <w:rFonts w:ascii="Trebuchet MS" w:hAnsi="Trebuchet MS"/>
                <w:sz w:val="22"/>
                <w:szCs w:val="22"/>
              </w:rPr>
              <w:t>2.</w:t>
            </w:r>
            <w:r>
              <w:rPr>
                <w:rFonts w:ascii="Arial" w:hAnsi="Arial" w:cs="Arial"/>
                <w:color w:val="000000"/>
                <w:sz w:val="20"/>
                <w:szCs w:val="20"/>
                <w:shd w:val="clear" w:color="auto" w:fill="FFFFFF"/>
              </w:rPr>
              <w:t xml:space="preserve"> </w:t>
            </w:r>
            <w:r w:rsidRPr="001E7AF1">
              <w:rPr>
                <w:rFonts w:ascii="Trebuchet MS" w:hAnsi="Trebuchet MS" w:cs="Arial"/>
                <w:color w:val="000000"/>
                <w:sz w:val="22"/>
                <w:szCs w:val="22"/>
                <w:shd w:val="clear" w:color="auto" w:fill="FFFFFF"/>
              </w:rPr>
              <w:t>Administra</w:t>
            </w:r>
            <w:r>
              <w:rPr>
                <w:rFonts w:ascii="Trebuchet MS" w:hAnsi="Trebuchet MS" w:cs="Arial"/>
                <w:color w:val="000000"/>
                <w:sz w:val="22"/>
                <w:szCs w:val="22"/>
                <w:shd w:val="clear" w:color="auto" w:fill="FFFFFF"/>
              </w:rPr>
              <w:t>ți</w:t>
            </w:r>
            <w:r w:rsidRPr="001E7AF1">
              <w:rPr>
                <w:rFonts w:ascii="Trebuchet MS" w:hAnsi="Trebuchet MS" w:cs="Arial"/>
                <w:color w:val="000000"/>
                <w:sz w:val="22"/>
                <w:szCs w:val="22"/>
                <w:shd w:val="clear" w:color="auto" w:fill="FFFFFF"/>
              </w:rPr>
              <w:t>a Bazinal</w:t>
            </w:r>
            <w:r>
              <w:rPr>
                <w:rFonts w:ascii="Trebuchet MS" w:hAnsi="Trebuchet MS" w:cs="Arial"/>
                <w:color w:val="000000"/>
                <w:sz w:val="22"/>
                <w:szCs w:val="22"/>
                <w:shd w:val="clear" w:color="auto" w:fill="FFFFFF"/>
              </w:rPr>
              <w:t>ă</w:t>
            </w:r>
            <w:r w:rsidRPr="001E7AF1">
              <w:rPr>
                <w:rFonts w:ascii="Trebuchet MS" w:hAnsi="Trebuchet MS" w:cs="Arial"/>
                <w:color w:val="000000"/>
                <w:sz w:val="22"/>
                <w:szCs w:val="22"/>
                <w:shd w:val="clear" w:color="auto" w:fill="FFFFFF"/>
              </w:rPr>
              <w:t xml:space="preserve"> de Ap</w:t>
            </w:r>
            <w:r>
              <w:rPr>
                <w:rFonts w:ascii="Trebuchet MS" w:hAnsi="Trebuchet MS" w:cs="Arial"/>
                <w:color w:val="000000"/>
                <w:sz w:val="22"/>
                <w:szCs w:val="22"/>
                <w:shd w:val="clear" w:color="auto" w:fill="FFFFFF"/>
              </w:rPr>
              <w:t>ă</w:t>
            </w:r>
            <w:r w:rsidRPr="001E7AF1">
              <w:rPr>
                <w:rFonts w:ascii="Trebuchet MS" w:hAnsi="Trebuchet MS" w:cs="Arial"/>
                <w:color w:val="000000"/>
                <w:sz w:val="22"/>
                <w:szCs w:val="22"/>
                <w:shd w:val="clear" w:color="auto" w:fill="FFFFFF"/>
              </w:rPr>
              <w:t xml:space="preserve"> Banat</w:t>
            </w:r>
            <w:r>
              <w:rPr>
                <w:rFonts w:ascii="Trebuchet MS" w:hAnsi="Trebuchet MS" w:cs="Arial"/>
                <w:color w:val="000000"/>
                <w:sz w:val="22"/>
                <w:szCs w:val="22"/>
                <w:shd w:val="clear" w:color="auto" w:fill="FFFFFF"/>
              </w:rPr>
              <w:t>,</w:t>
            </w:r>
            <w:r w:rsidRPr="001E7AF1">
              <w:rPr>
                <w:rFonts w:ascii="Trebuchet MS" w:hAnsi="Trebuchet MS" w:cs="Arial"/>
                <w:color w:val="000000"/>
                <w:sz w:val="22"/>
                <w:szCs w:val="22"/>
                <w:shd w:val="clear" w:color="auto" w:fill="FFFFFF"/>
              </w:rPr>
              <w:t xml:space="preserve"> sucursală cu personalitate juridică a Administraţiei Naţionale „Apele Române",</w:t>
            </w:r>
            <w:r>
              <w:rPr>
                <w:rFonts w:ascii="Trebuchet MS" w:hAnsi="Trebuchet MS" w:cs="Arial"/>
                <w:color w:val="000000"/>
                <w:sz w:val="22"/>
                <w:szCs w:val="22"/>
                <w:shd w:val="clear" w:color="auto" w:fill="FFFFFF"/>
              </w:rPr>
              <w:t xml:space="preserve"> va pune la dispoziția </w:t>
            </w:r>
            <w:r w:rsidRPr="001E7AF1">
              <w:rPr>
                <w:rFonts w:ascii="Trebuchet MS" w:hAnsi="Trebuchet MS" w:cs="Arial"/>
                <w:i/>
                <w:color w:val="000000"/>
                <w:sz w:val="22"/>
                <w:szCs w:val="22"/>
                <w:shd w:val="clear" w:color="auto" w:fill="FFFFFF"/>
              </w:rPr>
              <w:t>Regiei</w:t>
            </w:r>
            <w:r>
              <w:rPr>
                <w:rFonts w:ascii="Trebuchet MS" w:hAnsi="Trebuchet MS" w:cs="Arial"/>
                <w:color w:val="000000"/>
                <w:sz w:val="22"/>
                <w:szCs w:val="22"/>
                <w:shd w:val="clear" w:color="auto" w:fill="FFFFFF"/>
              </w:rPr>
              <w:t xml:space="preserve"> în format electronic și/sau letric, după caz, </w:t>
            </w:r>
            <w:r w:rsidR="009060E1">
              <w:rPr>
                <w:rFonts w:ascii="Trebuchet MS" w:hAnsi="Trebuchet MS" w:cs="Arial"/>
                <w:color w:val="000000"/>
                <w:sz w:val="22"/>
                <w:szCs w:val="22"/>
                <w:shd w:val="clear" w:color="auto" w:fill="FFFFFF"/>
              </w:rPr>
              <w:t xml:space="preserve">următoarele </w:t>
            </w:r>
            <w:r>
              <w:rPr>
                <w:rFonts w:ascii="Trebuchet MS" w:hAnsi="Trebuchet MS" w:cs="Arial"/>
                <w:color w:val="000000"/>
                <w:sz w:val="22"/>
                <w:szCs w:val="22"/>
                <w:shd w:val="clear" w:color="auto" w:fill="FFFFFF"/>
              </w:rPr>
              <w:t>informații</w:t>
            </w:r>
            <w:r w:rsidR="009060E1">
              <w:rPr>
                <w:rFonts w:ascii="Trebuchet MS" w:hAnsi="Trebuchet MS" w:cs="Arial"/>
                <w:color w:val="000000"/>
                <w:sz w:val="22"/>
                <w:szCs w:val="22"/>
                <w:shd w:val="clear" w:color="auto" w:fill="FFFFFF"/>
              </w:rPr>
              <w:t xml:space="preserve">: </w:t>
            </w:r>
          </w:p>
          <w:p w:rsidR="009060E1" w:rsidRPr="009060E1" w:rsidRDefault="009060E1" w:rsidP="009060E1">
            <w:pPr>
              <w:jc w:val="both"/>
              <w:rPr>
                <w:rFonts w:ascii="Trebuchet MS" w:hAnsi="Trebuchet MS"/>
                <w:sz w:val="22"/>
                <w:szCs w:val="22"/>
                <w:lang w:val="en-US"/>
              </w:rPr>
            </w:pPr>
            <w:r w:rsidRPr="009060E1">
              <w:rPr>
                <w:rFonts w:ascii="Trebuchet MS" w:hAnsi="Trebuchet MS"/>
                <w:sz w:val="22"/>
                <w:szCs w:val="22"/>
              </w:rPr>
              <w:t>– plan topo-hidrografic al canalului Bega pe întreg sectorul românesc;</w:t>
            </w:r>
          </w:p>
          <w:p w:rsidR="009060E1" w:rsidRPr="009060E1" w:rsidRDefault="009060E1" w:rsidP="009060E1">
            <w:pPr>
              <w:jc w:val="both"/>
              <w:rPr>
                <w:rFonts w:ascii="Trebuchet MS" w:hAnsi="Trebuchet MS"/>
                <w:sz w:val="22"/>
                <w:szCs w:val="22"/>
              </w:rPr>
            </w:pPr>
            <w:r w:rsidRPr="009060E1">
              <w:rPr>
                <w:rFonts w:ascii="Trebuchet MS" w:hAnsi="Trebuchet MS"/>
                <w:sz w:val="22"/>
                <w:szCs w:val="22"/>
              </w:rPr>
              <w:t>– profile transversale din 30m în 30m (în zona lucrărilor de artă) și din 50m în 50m;</w:t>
            </w:r>
          </w:p>
          <w:p w:rsidR="009060E1" w:rsidRPr="009060E1" w:rsidRDefault="009060E1" w:rsidP="009060E1">
            <w:pPr>
              <w:jc w:val="both"/>
              <w:rPr>
                <w:rFonts w:ascii="Trebuchet MS" w:hAnsi="Trebuchet MS"/>
                <w:sz w:val="22"/>
                <w:szCs w:val="22"/>
              </w:rPr>
            </w:pPr>
            <w:r w:rsidRPr="009060E1">
              <w:rPr>
                <w:rFonts w:ascii="Trebuchet MS" w:hAnsi="Trebuchet MS"/>
                <w:sz w:val="22"/>
                <w:szCs w:val="22"/>
              </w:rPr>
              <w:t>– profile transversale în locurile de acostare;</w:t>
            </w:r>
          </w:p>
          <w:p w:rsidR="009060E1" w:rsidRPr="009060E1" w:rsidRDefault="009060E1" w:rsidP="009060E1">
            <w:pPr>
              <w:jc w:val="both"/>
              <w:rPr>
                <w:rFonts w:ascii="Trebuchet MS" w:hAnsi="Trebuchet MS"/>
                <w:sz w:val="22"/>
                <w:szCs w:val="22"/>
              </w:rPr>
            </w:pPr>
            <w:r w:rsidRPr="009060E1">
              <w:rPr>
                <w:rFonts w:ascii="Trebuchet MS" w:hAnsi="Trebuchet MS"/>
                <w:sz w:val="22"/>
                <w:szCs w:val="22"/>
              </w:rPr>
              <w:t>– profil longitudinal prin axul albiei;</w:t>
            </w:r>
          </w:p>
          <w:p w:rsidR="009060E1" w:rsidRPr="009060E1" w:rsidRDefault="009060E1" w:rsidP="009060E1">
            <w:pPr>
              <w:jc w:val="both"/>
              <w:rPr>
                <w:rFonts w:ascii="Trebuchet MS" w:hAnsi="Trebuchet MS"/>
                <w:sz w:val="22"/>
                <w:szCs w:val="22"/>
              </w:rPr>
            </w:pPr>
            <w:r w:rsidRPr="009060E1">
              <w:rPr>
                <w:rFonts w:ascii="Trebuchet MS" w:hAnsi="Trebuchet MS"/>
                <w:sz w:val="22"/>
                <w:szCs w:val="22"/>
              </w:rPr>
              <w:t>– construcțiile hidro din lungul amenajărilor, poziția lor și natura materialului din care sunt executate;</w:t>
            </w:r>
          </w:p>
          <w:p w:rsidR="009060E1" w:rsidRPr="009060E1" w:rsidRDefault="009060E1" w:rsidP="009060E1">
            <w:pPr>
              <w:jc w:val="both"/>
              <w:rPr>
                <w:rFonts w:ascii="Trebuchet MS" w:hAnsi="Trebuchet MS"/>
                <w:sz w:val="22"/>
                <w:szCs w:val="22"/>
              </w:rPr>
            </w:pPr>
            <w:r w:rsidRPr="009060E1">
              <w:rPr>
                <w:rFonts w:ascii="Trebuchet MS" w:hAnsi="Trebuchet MS"/>
                <w:sz w:val="22"/>
                <w:szCs w:val="22"/>
              </w:rPr>
              <w:t>– podurile existente cu gabaritele lor deasupra și sub nivelul apei;</w:t>
            </w:r>
          </w:p>
          <w:p w:rsidR="009060E1" w:rsidRPr="009060E1" w:rsidRDefault="009060E1" w:rsidP="009060E1">
            <w:pPr>
              <w:jc w:val="both"/>
              <w:rPr>
                <w:rFonts w:ascii="Trebuchet MS" w:hAnsi="Trebuchet MS"/>
                <w:sz w:val="22"/>
                <w:szCs w:val="22"/>
              </w:rPr>
            </w:pPr>
            <w:r w:rsidRPr="009060E1">
              <w:rPr>
                <w:rFonts w:ascii="Trebuchet MS" w:hAnsi="Trebuchet MS"/>
                <w:sz w:val="22"/>
                <w:szCs w:val="22"/>
              </w:rPr>
              <w:t>– obiective ptr reglarea debitelor de apă și modul de asigurare a exploatării/ funcționării acestora;</w:t>
            </w:r>
          </w:p>
          <w:p w:rsidR="009060E1" w:rsidRPr="009060E1" w:rsidRDefault="009060E1" w:rsidP="009060E1">
            <w:pPr>
              <w:jc w:val="both"/>
              <w:rPr>
                <w:rFonts w:ascii="Trebuchet MS" w:hAnsi="Trebuchet MS"/>
                <w:sz w:val="22"/>
                <w:szCs w:val="22"/>
              </w:rPr>
            </w:pPr>
            <w:r w:rsidRPr="009060E1">
              <w:rPr>
                <w:rFonts w:ascii="Trebuchet MS" w:hAnsi="Trebuchet MS"/>
                <w:sz w:val="22"/>
                <w:szCs w:val="22"/>
              </w:rPr>
              <w:t>– obiective în execuție.</w:t>
            </w:r>
          </w:p>
          <w:p w:rsidR="00621A62" w:rsidRPr="00065451" w:rsidRDefault="00621A62" w:rsidP="009060E1">
            <w:pPr>
              <w:spacing w:after="120"/>
              <w:ind w:right="72"/>
              <w:jc w:val="both"/>
              <w:rPr>
                <w:rFonts w:ascii="Trebuchet MS" w:hAnsi="Trebuchet MS"/>
                <w:sz w:val="22"/>
                <w:szCs w:val="22"/>
              </w:rPr>
            </w:pPr>
          </w:p>
        </w:tc>
      </w:tr>
      <w:tr w:rsidR="00621A62" w:rsidRPr="000370C8" w:rsidTr="00621A62">
        <w:tc>
          <w:tcPr>
            <w:tcW w:w="9895" w:type="dxa"/>
            <w:gridSpan w:val="9"/>
            <w:shd w:val="clear" w:color="auto" w:fill="auto"/>
          </w:tcPr>
          <w:p w:rsidR="00621A62" w:rsidRPr="000370C8" w:rsidRDefault="00621A62" w:rsidP="00621A62">
            <w:pPr>
              <w:jc w:val="center"/>
              <w:rPr>
                <w:rFonts w:ascii="Trebuchet MS" w:hAnsi="Trebuchet MS"/>
                <w:b/>
                <w:sz w:val="22"/>
                <w:szCs w:val="22"/>
              </w:rPr>
            </w:pPr>
            <w:r w:rsidRPr="000370C8">
              <w:rPr>
                <w:rFonts w:ascii="Trebuchet MS" w:hAnsi="Trebuchet MS"/>
                <w:b/>
                <w:sz w:val="22"/>
                <w:szCs w:val="22"/>
              </w:rPr>
              <w:t>Secțiunea a 3-a</w:t>
            </w:r>
          </w:p>
          <w:p w:rsidR="00621A62" w:rsidRDefault="00621A62" w:rsidP="00621A62">
            <w:pPr>
              <w:jc w:val="center"/>
              <w:rPr>
                <w:rFonts w:ascii="Trebuchet MS" w:hAnsi="Trebuchet MS"/>
                <w:sz w:val="22"/>
                <w:szCs w:val="22"/>
              </w:rPr>
            </w:pPr>
            <w:r w:rsidRPr="000370C8">
              <w:rPr>
                <w:rFonts w:ascii="Trebuchet MS" w:hAnsi="Trebuchet MS"/>
                <w:b/>
                <w:sz w:val="22"/>
                <w:szCs w:val="22"/>
              </w:rPr>
              <w:t>Impactul socioeconomic al proiectului de act normativ</w:t>
            </w:r>
            <w:r w:rsidRPr="000370C8">
              <w:rPr>
                <w:rFonts w:ascii="Trebuchet MS" w:hAnsi="Trebuchet MS"/>
                <w:sz w:val="22"/>
                <w:szCs w:val="22"/>
              </w:rPr>
              <w:t>:</w:t>
            </w:r>
          </w:p>
          <w:p w:rsidR="00621A62" w:rsidRPr="000370C8" w:rsidRDefault="00621A62" w:rsidP="00621A62">
            <w:pPr>
              <w:jc w:val="center"/>
              <w:rPr>
                <w:rFonts w:ascii="Trebuchet MS" w:hAnsi="Trebuchet MS"/>
                <w:sz w:val="22"/>
                <w:szCs w:val="22"/>
              </w:rPr>
            </w:pP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1.</w:t>
            </w:r>
          </w:p>
        </w:tc>
        <w:tc>
          <w:tcPr>
            <w:tcW w:w="2729" w:type="dxa"/>
            <w:shd w:val="clear" w:color="auto" w:fill="auto"/>
          </w:tcPr>
          <w:p w:rsidR="00621A62" w:rsidRPr="000370C8" w:rsidRDefault="00621A62" w:rsidP="00621A62">
            <w:pPr>
              <w:ind w:right="-108"/>
              <w:rPr>
                <w:rFonts w:ascii="Trebuchet MS" w:hAnsi="Trebuchet MS"/>
                <w:sz w:val="22"/>
                <w:szCs w:val="22"/>
              </w:rPr>
            </w:pPr>
            <w:r w:rsidRPr="000370C8">
              <w:rPr>
                <w:rFonts w:ascii="Trebuchet MS" w:hAnsi="Trebuchet MS"/>
                <w:sz w:val="22"/>
                <w:szCs w:val="22"/>
              </w:rPr>
              <w:t>Impactul macroeconomic</w:t>
            </w:r>
          </w:p>
        </w:tc>
        <w:tc>
          <w:tcPr>
            <w:tcW w:w="6650" w:type="dxa"/>
            <w:gridSpan w:val="6"/>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Prezentul act normativ nu se referă la acest subiect</w:t>
            </w:r>
          </w:p>
          <w:p w:rsidR="00621A62" w:rsidRPr="000370C8" w:rsidRDefault="00621A62" w:rsidP="00621A62">
            <w:pPr>
              <w:jc w:val="both"/>
              <w:rPr>
                <w:rFonts w:ascii="Trebuchet MS" w:hAnsi="Trebuchet MS"/>
                <w:sz w:val="22"/>
                <w:szCs w:val="22"/>
                <w:highlight w:val="yellow"/>
              </w:rPr>
            </w:pPr>
            <w:r w:rsidRPr="00FF541A">
              <w:rPr>
                <w:rFonts w:ascii="Trebuchet MS" w:hAnsi="Trebuchet MS" w:cs="Arial"/>
                <w:color w:val="000000"/>
                <w:sz w:val="22"/>
                <w:szCs w:val="22"/>
                <w:lang w:val="en-US"/>
              </w:rPr>
              <w:t>  </w:t>
            </w:r>
            <w:r>
              <w:rPr>
                <w:rFonts w:ascii="Trebuchet MS" w:hAnsi="Trebuchet MS"/>
                <w:sz w:val="22"/>
                <w:szCs w:val="22"/>
              </w:rPr>
              <w:t xml:space="preserve">   </w:t>
            </w: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1</w:t>
            </w:r>
            <w:r w:rsidRPr="000370C8">
              <w:rPr>
                <w:rFonts w:ascii="Trebuchet MS" w:hAnsi="Trebuchet MS"/>
                <w:sz w:val="22"/>
                <w:szCs w:val="22"/>
                <w:vertAlign w:val="superscript"/>
              </w:rPr>
              <w:t>1</w:t>
            </w:r>
            <w:r w:rsidRPr="000370C8">
              <w:rPr>
                <w:rFonts w:ascii="Trebuchet MS" w:hAnsi="Trebuchet MS"/>
                <w:sz w:val="22"/>
                <w:szCs w:val="22"/>
              </w:rPr>
              <w:t>.</w:t>
            </w:r>
          </w:p>
        </w:tc>
        <w:tc>
          <w:tcPr>
            <w:tcW w:w="2729" w:type="dxa"/>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Impactul asupra mediului concurențial şi domeniului ajutoarelor de stat</w:t>
            </w:r>
          </w:p>
        </w:tc>
        <w:tc>
          <w:tcPr>
            <w:tcW w:w="6650" w:type="dxa"/>
            <w:gridSpan w:val="6"/>
            <w:shd w:val="clear" w:color="auto" w:fill="auto"/>
          </w:tcPr>
          <w:p w:rsidR="00621A62" w:rsidRDefault="00621A62" w:rsidP="00621A62">
            <w:pPr>
              <w:rPr>
                <w:rFonts w:ascii="Trebuchet MS" w:hAnsi="Trebuchet MS"/>
                <w:sz w:val="22"/>
                <w:szCs w:val="22"/>
              </w:rPr>
            </w:pPr>
          </w:p>
          <w:p w:rsidR="00621A62" w:rsidRPr="000370C8" w:rsidRDefault="00621A62" w:rsidP="00621A62">
            <w:pPr>
              <w:rPr>
                <w:rFonts w:ascii="Trebuchet MS" w:hAnsi="Trebuchet MS"/>
                <w:sz w:val="22"/>
                <w:szCs w:val="22"/>
              </w:rPr>
            </w:pPr>
            <w:r w:rsidRPr="000370C8">
              <w:rPr>
                <w:rFonts w:ascii="Trebuchet MS" w:hAnsi="Trebuchet MS"/>
                <w:sz w:val="22"/>
                <w:szCs w:val="22"/>
              </w:rPr>
              <w:t>Prezentul act normativ nu se referă la acest subiect</w:t>
            </w:r>
          </w:p>
          <w:p w:rsidR="00621A62" w:rsidRPr="000370C8" w:rsidRDefault="00621A62" w:rsidP="00621A62">
            <w:pPr>
              <w:rPr>
                <w:rFonts w:ascii="Trebuchet MS" w:hAnsi="Trebuchet MS"/>
                <w:sz w:val="22"/>
                <w:szCs w:val="22"/>
                <w:highlight w:val="yellow"/>
              </w:rPr>
            </w:pP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2.</w:t>
            </w:r>
          </w:p>
        </w:tc>
        <w:tc>
          <w:tcPr>
            <w:tcW w:w="2729" w:type="dxa"/>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Impactul asupra mediului de afaceri</w:t>
            </w:r>
          </w:p>
        </w:tc>
        <w:tc>
          <w:tcPr>
            <w:tcW w:w="6650" w:type="dxa"/>
            <w:gridSpan w:val="6"/>
            <w:shd w:val="clear" w:color="auto" w:fill="auto"/>
          </w:tcPr>
          <w:p w:rsidR="00621A62" w:rsidRDefault="00621A62" w:rsidP="00621A62">
            <w:pPr>
              <w:rPr>
                <w:rFonts w:ascii="Trebuchet MS" w:hAnsi="Trebuchet MS"/>
                <w:sz w:val="22"/>
                <w:szCs w:val="22"/>
              </w:rPr>
            </w:pPr>
          </w:p>
          <w:p w:rsidR="00621A62" w:rsidRPr="000370C8" w:rsidRDefault="00621A62" w:rsidP="00621A62">
            <w:pPr>
              <w:rPr>
                <w:rFonts w:ascii="Trebuchet MS" w:hAnsi="Trebuchet MS"/>
                <w:sz w:val="22"/>
                <w:szCs w:val="22"/>
              </w:rPr>
            </w:pPr>
            <w:r w:rsidRPr="000370C8">
              <w:rPr>
                <w:rFonts w:ascii="Trebuchet MS" w:hAnsi="Trebuchet MS"/>
                <w:sz w:val="22"/>
                <w:szCs w:val="22"/>
              </w:rPr>
              <w:t>Prezentul act normativ nu se referă la acest subiect</w:t>
            </w:r>
          </w:p>
          <w:p w:rsidR="00621A62" w:rsidRPr="000370C8" w:rsidRDefault="00621A62" w:rsidP="00621A62">
            <w:pPr>
              <w:rPr>
                <w:rFonts w:ascii="Trebuchet MS" w:hAnsi="Trebuchet MS"/>
                <w:sz w:val="22"/>
                <w:szCs w:val="22"/>
                <w:highlight w:val="yellow"/>
              </w:rPr>
            </w:pP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3.</w:t>
            </w:r>
          </w:p>
        </w:tc>
        <w:tc>
          <w:tcPr>
            <w:tcW w:w="2729" w:type="dxa"/>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Impactul social</w:t>
            </w:r>
          </w:p>
        </w:tc>
        <w:tc>
          <w:tcPr>
            <w:tcW w:w="6650" w:type="dxa"/>
            <w:gridSpan w:val="6"/>
            <w:shd w:val="clear" w:color="auto" w:fill="auto"/>
          </w:tcPr>
          <w:p w:rsidR="00621A62" w:rsidRPr="002869AD" w:rsidRDefault="00621A62" w:rsidP="00621A62">
            <w:pPr>
              <w:jc w:val="both"/>
              <w:rPr>
                <w:rFonts w:ascii="Trebuchet MS" w:hAnsi="Trebuchet MS" w:cs="Arial"/>
                <w:color w:val="000000"/>
                <w:sz w:val="22"/>
                <w:szCs w:val="22"/>
                <w:lang w:val="en-US"/>
              </w:rPr>
            </w:pPr>
            <w:r>
              <w:rPr>
                <w:rFonts w:ascii="Trebuchet MS" w:hAnsi="Trebuchet MS" w:cs="Arial"/>
                <w:color w:val="000000"/>
                <w:sz w:val="22"/>
                <w:szCs w:val="22"/>
                <w:lang w:val="en-US"/>
              </w:rPr>
              <w:t xml:space="preserve">Înființarea </w:t>
            </w:r>
            <w:r w:rsidRPr="00FF541A">
              <w:rPr>
                <w:rFonts w:ascii="Trebuchet MS" w:hAnsi="Trebuchet MS" w:cs="Arial"/>
                <w:color w:val="000000"/>
                <w:sz w:val="22"/>
                <w:szCs w:val="22"/>
                <w:lang w:val="en-US"/>
              </w:rPr>
              <w:t>une</w:t>
            </w:r>
            <w:r>
              <w:rPr>
                <w:rFonts w:ascii="Trebuchet MS" w:hAnsi="Trebuchet MS" w:cs="Arial"/>
                <w:color w:val="000000"/>
                <w:sz w:val="22"/>
                <w:szCs w:val="22"/>
                <w:lang w:val="en-US"/>
              </w:rPr>
              <w:t>i administrații a canalui navigabil Bega</w:t>
            </w:r>
            <w:r w:rsidRPr="00FF541A">
              <w:rPr>
                <w:rFonts w:ascii="Trebuchet MS" w:hAnsi="Trebuchet MS" w:cs="Arial"/>
                <w:color w:val="000000"/>
                <w:sz w:val="22"/>
                <w:szCs w:val="22"/>
                <w:lang w:val="en-US"/>
              </w:rPr>
              <w:t xml:space="preserve">, susţinerea </w:t>
            </w:r>
            <w:r>
              <w:rPr>
                <w:rFonts w:ascii="Trebuchet MS" w:hAnsi="Trebuchet MS" w:cs="Arial"/>
                <w:color w:val="000000"/>
                <w:sz w:val="22"/>
                <w:szCs w:val="22"/>
                <w:lang w:val="en-US"/>
              </w:rPr>
              <w:t xml:space="preserve">dezvoltării </w:t>
            </w:r>
            <w:r w:rsidRPr="00FF541A">
              <w:rPr>
                <w:rFonts w:ascii="Trebuchet MS" w:hAnsi="Trebuchet MS" w:cs="Arial"/>
                <w:color w:val="000000"/>
                <w:sz w:val="22"/>
                <w:szCs w:val="22"/>
                <w:lang w:val="en-US"/>
              </w:rPr>
              <w:t>transport</w:t>
            </w:r>
            <w:r w:rsidR="00346101">
              <w:rPr>
                <w:rFonts w:ascii="Trebuchet MS" w:hAnsi="Trebuchet MS" w:cs="Arial"/>
                <w:color w:val="000000"/>
                <w:sz w:val="22"/>
                <w:szCs w:val="22"/>
                <w:lang w:val="en-US"/>
              </w:rPr>
              <w:t>ului</w:t>
            </w:r>
            <w:r w:rsidRPr="00FF541A">
              <w:rPr>
                <w:rFonts w:ascii="Trebuchet MS" w:hAnsi="Trebuchet MS" w:cs="Arial"/>
                <w:color w:val="000000"/>
                <w:sz w:val="22"/>
                <w:szCs w:val="22"/>
                <w:lang w:val="en-US"/>
              </w:rPr>
              <w:t xml:space="preserve"> </w:t>
            </w:r>
            <w:r>
              <w:rPr>
                <w:rFonts w:ascii="Trebuchet MS" w:hAnsi="Trebuchet MS" w:cs="Arial"/>
                <w:color w:val="000000"/>
                <w:sz w:val="22"/>
                <w:szCs w:val="22"/>
                <w:lang w:val="en-US"/>
              </w:rPr>
              <w:t>pe căi navigabile interioare, a activităților conexe și auxiliare acestui mod de transport</w:t>
            </w:r>
            <w:r w:rsidRPr="00FF541A">
              <w:rPr>
                <w:rFonts w:ascii="Trebuchet MS" w:hAnsi="Trebuchet MS" w:cs="Arial"/>
                <w:color w:val="000000"/>
                <w:sz w:val="22"/>
                <w:szCs w:val="22"/>
                <w:lang w:val="en-US"/>
              </w:rPr>
              <w:t xml:space="preserve">, în conformitate cu prevederile legale ar avea un impact semnificativ pentru dezvoltarea regiunii şi a calităţii vieţii.  </w:t>
            </w: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lastRenderedPageBreak/>
              <w:t>4.</w:t>
            </w:r>
          </w:p>
        </w:tc>
        <w:tc>
          <w:tcPr>
            <w:tcW w:w="2729" w:type="dxa"/>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Impactul asupra mediului</w:t>
            </w:r>
          </w:p>
        </w:tc>
        <w:tc>
          <w:tcPr>
            <w:tcW w:w="6650" w:type="dxa"/>
            <w:gridSpan w:val="6"/>
            <w:shd w:val="clear" w:color="auto" w:fill="auto"/>
          </w:tcPr>
          <w:p w:rsidR="00621A62" w:rsidRDefault="00621A62" w:rsidP="00621A62">
            <w:pPr>
              <w:rPr>
                <w:rFonts w:ascii="Trebuchet MS" w:hAnsi="Trebuchet MS"/>
                <w:sz w:val="22"/>
                <w:szCs w:val="22"/>
              </w:rPr>
            </w:pPr>
            <w:r w:rsidRPr="000370C8">
              <w:rPr>
                <w:rFonts w:ascii="Trebuchet MS" w:hAnsi="Trebuchet MS"/>
                <w:sz w:val="22"/>
                <w:szCs w:val="22"/>
              </w:rPr>
              <w:t>Prezentul act normativ nu se referă la acest subiect</w:t>
            </w:r>
          </w:p>
          <w:p w:rsidR="002869AD" w:rsidRPr="002D054A" w:rsidRDefault="002869AD" w:rsidP="00621A62">
            <w:pPr>
              <w:rPr>
                <w:rFonts w:ascii="Trebuchet MS" w:hAnsi="Trebuchet MS"/>
                <w:sz w:val="22"/>
                <w:szCs w:val="22"/>
              </w:rPr>
            </w:pP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5.</w:t>
            </w:r>
          </w:p>
        </w:tc>
        <w:tc>
          <w:tcPr>
            <w:tcW w:w="2729" w:type="dxa"/>
            <w:shd w:val="clear" w:color="auto" w:fill="auto"/>
          </w:tcPr>
          <w:p w:rsidR="00621A62" w:rsidRPr="007241B7" w:rsidRDefault="00621A62" w:rsidP="00621A62">
            <w:pPr>
              <w:rPr>
                <w:rFonts w:ascii="Trebuchet MS" w:hAnsi="Trebuchet MS"/>
                <w:sz w:val="22"/>
                <w:szCs w:val="22"/>
              </w:rPr>
            </w:pPr>
            <w:r w:rsidRPr="000370C8">
              <w:rPr>
                <w:rFonts w:ascii="Trebuchet MS" w:hAnsi="Trebuchet MS"/>
                <w:sz w:val="22"/>
                <w:szCs w:val="22"/>
              </w:rPr>
              <w:t>Alte informaţii</w:t>
            </w:r>
          </w:p>
        </w:tc>
        <w:tc>
          <w:tcPr>
            <w:tcW w:w="6650" w:type="dxa"/>
            <w:gridSpan w:val="6"/>
            <w:shd w:val="clear" w:color="auto" w:fill="auto"/>
          </w:tcPr>
          <w:p w:rsidR="00621A62" w:rsidRDefault="00621A62" w:rsidP="00621A62">
            <w:pPr>
              <w:rPr>
                <w:rFonts w:ascii="Trebuchet MS" w:hAnsi="Trebuchet MS"/>
                <w:sz w:val="22"/>
                <w:szCs w:val="22"/>
              </w:rPr>
            </w:pPr>
            <w:r w:rsidRPr="000370C8">
              <w:rPr>
                <w:rFonts w:ascii="Trebuchet MS" w:hAnsi="Trebuchet MS"/>
                <w:sz w:val="22"/>
                <w:szCs w:val="22"/>
              </w:rPr>
              <w:t>Prezentul act normativ nu se referă la acest subiect</w:t>
            </w:r>
          </w:p>
          <w:p w:rsidR="00621A62" w:rsidRPr="002D054A" w:rsidRDefault="00621A62" w:rsidP="00621A62">
            <w:pPr>
              <w:rPr>
                <w:rFonts w:ascii="Trebuchet MS" w:hAnsi="Trebuchet MS"/>
                <w:sz w:val="22"/>
                <w:szCs w:val="22"/>
              </w:rPr>
            </w:pPr>
          </w:p>
        </w:tc>
      </w:tr>
      <w:tr w:rsidR="00621A62" w:rsidRPr="000370C8" w:rsidTr="00621A62">
        <w:trPr>
          <w:trHeight w:val="1058"/>
        </w:trPr>
        <w:tc>
          <w:tcPr>
            <w:tcW w:w="9895" w:type="dxa"/>
            <w:gridSpan w:val="9"/>
            <w:shd w:val="clear" w:color="auto" w:fill="auto"/>
          </w:tcPr>
          <w:p w:rsidR="00621A62" w:rsidRPr="000370C8" w:rsidRDefault="00621A62" w:rsidP="00621A62">
            <w:pPr>
              <w:jc w:val="center"/>
              <w:rPr>
                <w:rFonts w:ascii="Trebuchet MS" w:hAnsi="Trebuchet MS"/>
                <w:b/>
                <w:sz w:val="22"/>
                <w:szCs w:val="22"/>
              </w:rPr>
            </w:pPr>
            <w:r w:rsidRPr="000370C8">
              <w:rPr>
                <w:rFonts w:ascii="Trebuchet MS" w:hAnsi="Trebuchet MS"/>
                <w:b/>
                <w:sz w:val="22"/>
                <w:szCs w:val="22"/>
              </w:rPr>
              <w:t>Secţiunea a 4-a</w:t>
            </w:r>
          </w:p>
          <w:p w:rsidR="00621A62" w:rsidRDefault="00621A62" w:rsidP="00621A62">
            <w:pPr>
              <w:jc w:val="center"/>
              <w:rPr>
                <w:rFonts w:ascii="Trebuchet MS" w:hAnsi="Trebuchet MS"/>
                <w:b/>
                <w:sz w:val="22"/>
                <w:szCs w:val="22"/>
              </w:rPr>
            </w:pPr>
            <w:r w:rsidRPr="000370C8">
              <w:rPr>
                <w:rFonts w:ascii="Trebuchet MS" w:hAnsi="Trebuchet MS"/>
                <w:b/>
                <w:sz w:val="22"/>
                <w:szCs w:val="22"/>
              </w:rPr>
              <w:t>Impactul financiar asupra bugetului general consolidat, atât pe termen scurt, pentru anul curent, cât şi pe termen lung (pe 5 ani):</w:t>
            </w:r>
          </w:p>
          <w:p w:rsidR="009060E1" w:rsidRPr="000370C8" w:rsidRDefault="009060E1" w:rsidP="00621A62">
            <w:pPr>
              <w:jc w:val="center"/>
              <w:rPr>
                <w:rFonts w:ascii="Trebuchet MS" w:hAnsi="Trebuchet MS"/>
                <w:b/>
                <w:sz w:val="22"/>
                <w:szCs w:val="22"/>
              </w:rPr>
            </w:pPr>
          </w:p>
        </w:tc>
      </w:tr>
      <w:tr w:rsidR="00621A62" w:rsidRPr="000370C8" w:rsidTr="00621A62">
        <w:trPr>
          <w:trHeight w:val="288"/>
        </w:trPr>
        <w:tc>
          <w:tcPr>
            <w:tcW w:w="9895" w:type="dxa"/>
            <w:gridSpan w:val="9"/>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 mii lei -</w:t>
            </w:r>
          </w:p>
        </w:tc>
      </w:tr>
      <w:tr w:rsidR="00621A62" w:rsidRPr="000370C8" w:rsidTr="00621A62">
        <w:trPr>
          <w:trHeight w:val="288"/>
        </w:trPr>
        <w:tc>
          <w:tcPr>
            <w:tcW w:w="3245" w:type="dxa"/>
            <w:gridSpan w:val="3"/>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Indicatori</w:t>
            </w:r>
          </w:p>
        </w:tc>
        <w:tc>
          <w:tcPr>
            <w:tcW w:w="1127" w:type="dxa"/>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Anul curent</w:t>
            </w:r>
          </w:p>
        </w:tc>
        <w:tc>
          <w:tcPr>
            <w:tcW w:w="4508" w:type="dxa"/>
            <w:gridSpan w:val="4"/>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 xml:space="preserve">Următorii </w:t>
            </w:r>
          </w:p>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4 ani</w:t>
            </w:r>
          </w:p>
        </w:tc>
        <w:tc>
          <w:tcPr>
            <w:tcW w:w="1015" w:type="dxa"/>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 xml:space="preserve">Media </w:t>
            </w:r>
          </w:p>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pe 5 ani</w:t>
            </w:r>
          </w:p>
        </w:tc>
      </w:tr>
      <w:tr w:rsidR="00621A62" w:rsidRPr="000370C8" w:rsidTr="00621A62">
        <w:trPr>
          <w:trHeight w:val="288"/>
        </w:trPr>
        <w:tc>
          <w:tcPr>
            <w:tcW w:w="3245" w:type="dxa"/>
            <w:gridSpan w:val="3"/>
            <w:tcBorders>
              <w:bottom w:val="single" w:sz="4" w:space="0" w:color="auto"/>
            </w:tcBorders>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1</w:t>
            </w:r>
          </w:p>
        </w:tc>
        <w:tc>
          <w:tcPr>
            <w:tcW w:w="1127" w:type="dxa"/>
            <w:tcBorders>
              <w:bottom w:val="single" w:sz="4" w:space="0" w:color="auto"/>
            </w:tcBorders>
            <w:shd w:val="clear" w:color="auto" w:fill="auto"/>
          </w:tcPr>
          <w:p w:rsidR="00621A62" w:rsidRPr="000370C8" w:rsidRDefault="00621A62" w:rsidP="00621A62">
            <w:pPr>
              <w:jc w:val="center"/>
              <w:rPr>
                <w:rFonts w:ascii="Trebuchet MS" w:hAnsi="Trebuchet MS"/>
                <w:sz w:val="22"/>
                <w:szCs w:val="22"/>
              </w:rPr>
            </w:pPr>
            <w:r>
              <w:rPr>
                <w:rFonts w:ascii="Trebuchet MS" w:hAnsi="Trebuchet MS"/>
                <w:sz w:val="22"/>
                <w:szCs w:val="22"/>
              </w:rPr>
              <w:t>2</w:t>
            </w:r>
          </w:p>
        </w:tc>
        <w:tc>
          <w:tcPr>
            <w:tcW w:w="1127" w:type="dxa"/>
            <w:tcBorders>
              <w:bottom w:val="single" w:sz="4" w:space="0" w:color="auto"/>
            </w:tcBorders>
            <w:shd w:val="clear" w:color="auto" w:fill="auto"/>
          </w:tcPr>
          <w:p w:rsidR="00621A62" w:rsidRPr="000370C8" w:rsidRDefault="00621A62" w:rsidP="00621A62">
            <w:pPr>
              <w:jc w:val="center"/>
              <w:rPr>
                <w:rFonts w:ascii="Trebuchet MS" w:hAnsi="Trebuchet MS"/>
                <w:sz w:val="22"/>
                <w:szCs w:val="22"/>
              </w:rPr>
            </w:pPr>
            <w:r>
              <w:rPr>
                <w:rFonts w:ascii="Trebuchet MS" w:hAnsi="Trebuchet MS"/>
                <w:sz w:val="22"/>
                <w:szCs w:val="22"/>
              </w:rPr>
              <w:t>3</w:t>
            </w:r>
          </w:p>
        </w:tc>
        <w:tc>
          <w:tcPr>
            <w:tcW w:w="1127" w:type="dxa"/>
            <w:tcBorders>
              <w:bottom w:val="single" w:sz="4" w:space="0" w:color="auto"/>
            </w:tcBorders>
            <w:shd w:val="clear" w:color="auto" w:fill="auto"/>
          </w:tcPr>
          <w:p w:rsidR="00621A62" w:rsidRPr="000370C8" w:rsidRDefault="00621A62" w:rsidP="00621A62">
            <w:pPr>
              <w:jc w:val="center"/>
              <w:rPr>
                <w:rFonts w:ascii="Trebuchet MS" w:hAnsi="Trebuchet MS"/>
                <w:sz w:val="22"/>
                <w:szCs w:val="22"/>
              </w:rPr>
            </w:pPr>
            <w:r>
              <w:rPr>
                <w:rFonts w:ascii="Trebuchet MS" w:hAnsi="Trebuchet MS"/>
                <w:sz w:val="22"/>
                <w:szCs w:val="22"/>
              </w:rPr>
              <w:t>4</w:t>
            </w:r>
          </w:p>
        </w:tc>
        <w:tc>
          <w:tcPr>
            <w:tcW w:w="1127" w:type="dxa"/>
            <w:tcBorders>
              <w:bottom w:val="single" w:sz="4" w:space="0" w:color="auto"/>
            </w:tcBorders>
            <w:shd w:val="clear" w:color="auto" w:fill="auto"/>
          </w:tcPr>
          <w:p w:rsidR="00621A62" w:rsidRPr="000370C8" w:rsidRDefault="00621A62" w:rsidP="00621A62">
            <w:pPr>
              <w:jc w:val="center"/>
              <w:rPr>
                <w:rFonts w:ascii="Trebuchet MS" w:hAnsi="Trebuchet MS"/>
                <w:sz w:val="22"/>
                <w:szCs w:val="22"/>
              </w:rPr>
            </w:pPr>
            <w:r>
              <w:rPr>
                <w:rFonts w:ascii="Trebuchet MS" w:hAnsi="Trebuchet MS"/>
                <w:sz w:val="22"/>
                <w:szCs w:val="22"/>
              </w:rPr>
              <w:t>5</w:t>
            </w:r>
          </w:p>
        </w:tc>
        <w:tc>
          <w:tcPr>
            <w:tcW w:w="1127" w:type="dxa"/>
            <w:tcBorders>
              <w:bottom w:val="single" w:sz="4" w:space="0" w:color="auto"/>
            </w:tcBorders>
            <w:shd w:val="clear" w:color="auto" w:fill="auto"/>
          </w:tcPr>
          <w:p w:rsidR="00621A62" w:rsidRPr="000370C8" w:rsidRDefault="00621A62" w:rsidP="00621A62">
            <w:pPr>
              <w:jc w:val="center"/>
              <w:rPr>
                <w:rFonts w:ascii="Trebuchet MS" w:hAnsi="Trebuchet MS"/>
                <w:sz w:val="22"/>
                <w:szCs w:val="22"/>
              </w:rPr>
            </w:pPr>
            <w:r>
              <w:rPr>
                <w:rFonts w:ascii="Trebuchet MS" w:hAnsi="Trebuchet MS"/>
                <w:sz w:val="22"/>
                <w:szCs w:val="22"/>
              </w:rPr>
              <w:t>6</w:t>
            </w:r>
          </w:p>
        </w:tc>
        <w:tc>
          <w:tcPr>
            <w:tcW w:w="1015" w:type="dxa"/>
            <w:tcBorders>
              <w:bottom w:val="single" w:sz="4" w:space="0" w:color="auto"/>
            </w:tcBorders>
            <w:shd w:val="clear" w:color="auto" w:fill="auto"/>
          </w:tcPr>
          <w:p w:rsidR="00621A62" w:rsidRPr="000370C8" w:rsidRDefault="00621A62" w:rsidP="00621A62">
            <w:pPr>
              <w:jc w:val="center"/>
              <w:rPr>
                <w:rFonts w:ascii="Trebuchet MS" w:hAnsi="Trebuchet MS"/>
                <w:sz w:val="22"/>
                <w:szCs w:val="22"/>
              </w:rPr>
            </w:pPr>
            <w:r>
              <w:rPr>
                <w:rFonts w:ascii="Trebuchet MS" w:hAnsi="Trebuchet MS"/>
                <w:sz w:val="22"/>
                <w:szCs w:val="22"/>
              </w:rPr>
              <w:t>7</w:t>
            </w:r>
          </w:p>
        </w:tc>
      </w:tr>
      <w:tr w:rsidR="00346101" w:rsidRPr="000370C8" w:rsidTr="0005783E">
        <w:trPr>
          <w:trHeight w:val="288"/>
        </w:trPr>
        <w:tc>
          <w:tcPr>
            <w:tcW w:w="505" w:type="dxa"/>
            <w:tcBorders>
              <w:bottom w:val="nil"/>
            </w:tcBorders>
            <w:shd w:val="clear" w:color="auto" w:fill="auto"/>
          </w:tcPr>
          <w:p w:rsidR="00346101" w:rsidRPr="000370C8" w:rsidRDefault="00346101" w:rsidP="00621A62">
            <w:pPr>
              <w:jc w:val="both"/>
              <w:rPr>
                <w:rFonts w:ascii="Trebuchet MS" w:hAnsi="Trebuchet MS"/>
                <w:sz w:val="22"/>
                <w:szCs w:val="22"/>
              </w:rPr>
            </w:pPr>
            <w:r w:rsidRPr="000370C8">
              <w:rPr>
                <w:rFonts w:ascii="Trebuchet MS" w:hAnsi="Trebuchet MS"/>
                <w:sz w:val="22"/>
                <w:szCs w:val="22"/>
              </w:rPr>
              <w:t>1.</w:t>
            </w:r>
          </w:p>
        </w:tc>
        <w:tc>
          <w:tcPr>
            <w:tcW w:w="2740" w:type="dxa"/>
            <w:gridSpan w:val="2"/>
            <w:tcBorders>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Modificări ale veniturilor bugetare, plus/minus, din care:</w:t>
            </w:r>
          </w:p>
        </w:tc>
        <w:tc>
          <w:tcPr>
            <w:tcW w:w="6650" w:type="dxa"/>
            <w:gridSpan w:val="6"/>
            <w:vMerge w:val="restart"/>
            <w:shd w:val="clear" w:color="auto" w:fill="auto"/>
          </w:tcPr>
          <w:p w:rsidR="00C81A2C" w:rsidRDefault="00C81A2C" w:rsidP="00621A62">
            <w:pPr>
              <w:rPr>
                <w:rFonts w:ascii="Trebuchet MS" w:hAnsi="Trebuchet MS"/>
                <w:sz w:val="22"/>
                <w:szCs w:val="22"/>
              </w:rPr>
            </w:pPr>
          </w:p>
          <w:p w:rsidR="00346101" w:rsidRDefault="00346101" w:rsidP="00621A62">
            <w:pPr>
              <w:rPr>
                <w:rFonts w:ascii="Trebuchet MS" w:hAnsi="Trebuchet MS"/>
                <w:sz w:val="22"/>
                <w:szCs w:val="22"/>
              </w:rPr>
            </w:pPr>
            <w:r w:rsidRPr="00346101">
              <w:rPr>
                <w:rFonts w:ascii="Trebuchet MS" w:hAnsi="Trebuchet MS"/>
                <w:sz w:val="22"/>
                <w:szCs w:val="22"/>
              </w:rPr>
              <w:t>Prezentul act normati</w:t>
            </w:r>
            <w:r>
              <w:rPr>
                <w:rFonts w:ascii="Trebuchet MS" w:hAnsi="Trebuchet MS"/>
                <w:sz w:val="22"/>
                <w:szCs w:val="22"/>
              </w:rPr>
              <w:t>v nu se referă la acest subiect</w:t>
            </w:r>
          </w:p>
          <w:p w:rsidR="00346101" w:rsidRDefault="00346101" w:rsidP="00621A62">
            <w:pPr>
              <w:rPr>
                <w:rFonts w:ascii="Trebuchet MS" w:hAnsi="Trebuchet MS"/>
                <w:sz w:val="22"/>
                <w:szCs w:val="22"/>
              </w:rPr>
            </w:pPr>
          </w:p>
          <w:p w:rsidR="00346101" w:rsidRDefault="00346101" w:rsidP="00621A62">
            <w:pPr>
              <w:rPr>
                <w:rFonts w:ascii="Trebuchet MS" w:hAnsi="Trebuchet MS"/>
                <w:sz w:val="22"/>
                <w:szCs w:val="22"/>
              </w:rPr>
            </w:pPr>
          </w:p>
          <w:p w:rsidR="00346101" w:rsidRPr="000370C8" w:rsidRDefault="00346101" w:rsidP="00621A62">
            <w:pPr>
              <w:rPr>
                <w:rFonts w:ascii="Trebuchet MS" w:hAnsi="Trebuchet MS"/>
                <w:sz w:val="22"/>
                <w:szCs w:val="22"/>
              </w:rPr>
            </w:pPr>
          </w:p>
        </w:tc>
      </w:tr>
      <w:tr w:rsidR="00346101" w:rsidRPr="000370C8" w:rsidTr="0005783E">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a) buget de stat, din acesta:</w:t>
            </w:r>
          </w:p>
        </w:tc>
        <w:tc>
          <w:tcPr>
            <w:tcW w:w="6650" w:type="dxa"/>
            <w:gridSpan w:val="6"/>
            <w:vMerge/>
            <w:shd w:val="clear" w:color="auto" w:fill="auto"/>
          </w:tcPr>
          <w:p w:rsidR="00346101" w:rsidRPr="000370C8" w:rsidRDefault="00346101" w:rsidP="00621A62">
            <w:pPr>
              <w:jc w:val="center"/>
              <w:rPr>
                <w:rFonts w:ascii="Trebuchet MS" w:hAnsi="Trebuchet MS"/>
                <w:sz w:val="22"/>
                <w:szCs w:val="22"/>
              </w:rPr>
            </w:pPr>
          </w:p>
        </w:tc>
      </w:tr>
      <w:tr w:rsidR="00346101" w:rsidRPr="000370C8" w:rsidTr="0005783E">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0370C8" w:rsidRDefault="00346101" w:rsidP="00621A62">
            <w:pPr>
              <w:autoSpaceDE w:val="0"/>
              <w:autoSpaceDN w:val="0"/>
              <w:adjustRightInd w:val="0"/>
              <w:ind w:hanging="78"/>
              <w:rPr>
                <w:rFonts w:ascii="Trebuchet MS" w:hAnsi="Trebuchet MS"/>
                <w:sz w:val="22"/>
                <w:szCs w:val="22"/>
                <w:lang w:eastAsia="ro-RO"/>
              </w:rPr>
            </w:pPr>
            <w:r w:rsidRPr="000370C8">
              <w:rPr>
                <w:rFonts w:ascii="Trebuchet MS" w:hAnsi="Trebuchet MS"/>
                <w:sz w:val="22"/>
                <w:szCs w:val="22"/>
                <w:lang w:eastAsia="ro-RO"/>
              </w:rPr>
              <w:t xml:space="preserve">   (i) impozit pe profit</w:t>
            </w:r>
          </w:p>
        </w:tc>
        <w:tc>
          <w:tcPr>
            <w:tcW w:w="6650" w:type="dxa"/>
            <w:gridSpan w:val="6"/>
            <w:vMerge/>
            <w:shd w:val="clear" w:color="auto" w:fill="auto"/>
          </w:tcPr>
          <w:p w:rsidR="00346101" w:rsidRPr="000370C8" w:rsidRDefault="00346101" w:rsidP="00621A62">
            <w:pPr>
              <w:jc w:val="center"/>
              <w:rPr>
                <w:rFonts w:ascii="Trebuchet MS" w:hAnsi="Trebuchet MS"/>
                <w:sz w:val="22"/>
                <w:szCs w:val="22"/>
              </w:rPr>
            </w:pPr>
          </w:p>
        </w:tc>
      </w:tr>
      <w:tr w:rsidR="00346101" w:rsidRPr="000370C8" w:rsidTr="0005783E">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 xml:space="preserve">  (ii) impozit pe venit</w:t>
            </w:r>
          </w:p>
        </w:tc>
        <w:tc>
          <w:tcPr>
            <w:tcW w:w="6650" w:type="dxa"/>
            <w:gridSpan w:val="6"/>
            <w:vMerge/>
            <w:shd w:val="clear" w:color="auto" w:fill="auto"/>
          </w:tcPr>
          <w:p w:rsidR="00346101" w:rsidRPr="000370C8" w:rsidRDefault="00346101" w:rsidP="00621A62">
            <w:pPr>
              <w:jc w:val="center"/>
              <w:rPr>
                <w:rFonts w:ascii="Trebuchet MS" w:hAnsi="Trebuchet MS"/>
                <w:sz w:val="22"/>
                <w:szCs w:val="22"/>
              </w:rPr>
            </w:pPr>
          </w:p>
        </w:tc>
      </w:tr>
      <w:tr w:rsidR="00346101" w:rsidRPr="000370C8" w:rsidTr="0005783E">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b) bugete locale</w:t>
            </w:r>
          </w:p>
        </w:tc>
        <w:tc>
          <w:tcPr>
            <w:tcW w:w="6650" w:type="dxa"/>
            <w:gridSpan w:val="6"/>
            <w:vMerge/>
            <w:shd w:val="clear" w:color="auto" w:fill="auto"/>
          </w:tcPr>
          <w:p w:rsidR="00346101" w:rsidRPr="000370C8" w:rsidRDefault="00346101" w:rsidP="00621A62">
            <w:pPr>
              <w:jc w:val="center"/>
              <w:rPr>
                <w:rFonts w:ascii="Trebuchet MS" w:hAnsi="Trebuchet MS"/>
                <w:sz w:val="22"/>
                <w:szCs w:val="22"/>
              </w:rPr>
            </w:pPr>
          </w:p>
        </w:tc>
      </w:tr>
      <w:tr w:rsidR="00346101" w:rsidRPr="000370C8" w:rsidTr="0005783E">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 xml:space="preserve">   (i) impozit pe profit</w:t>
            </w:r>
          </w:p>
        </w:tc>
        <w:tc>
          <w:tcPr>
            <w:tcW w:w="6650" w:type="dxa"/>
            <w:gridSpan w:val="6"/>
            <w:vMerge/>
            <w:shd w:val="clear" w:color="auto" w:fill="auto"/>
          </w:tcPr>
          <w:p w:rsidR="00346101" w:rsidRPr="000370C8" w:rsidRDefault="00346101" w:rsidP="00621A62">
            <w:pPr>
              <w:jc w:val="center"/>
              <w:rPr>
                <w:rFonts w:ascii="Trebuchet MS" w:hAnsi="Trebuchet MS"/>
                <w:sz w:val="22"/>
                <w:szCs w:val="22"/>
              </w:rPr>
            </w:pPr>
          </w:p>
        </w:tc>
      </w:tr>
      <w:tr w:rsidR="00346101" w:rsidRPr="000370C8" w:rsidTr="0005783E">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c) bugetul asigurărilor</w:t>
            </w:r>
            <w:r>
              <w:rPr>
                <w:rFonts w:ascii="Trebuchet MS" w:hAnsi="Trebuchet MS"/>
                <w:sz w:val="22"/>
                <w:szCs w:val="22"/>
                <w:lang w:eastAsia="ro-RO"/>
              </w:rPr>
              <w:t xml:space="preserve"> sociale</w:t>
            </w:r>
            <w:r w:rsidRPr="000370C8">
              <w:rPr>
                <w:rFonts w:ascii="Trebuchet MS" w:hAnsi="Trebuchet MS"/>
                <w:sz w:val="22"/>
                <w:szCs w:val="22"/>
                <w:lang w:eastAsia="ro-RO"/>
              </w:rPr>
              <w:t xml:space="preserve"> de stat:</w:t>
            </w:r>
          </w:p>
        </w:tc>
        <w:tc>
          <w:tcPr>
            <w:tcW w:w="6650" w:type="dxa"/>
            <w:gridSpan w:val="6"/>
            <w:vMerge/>
            <w:shd w:val="clear" w:color="auto" w:fill="auto"/>
          </w:tcPr>
          <w:p w:rsidR="00346101" w:rsidRPr="000370C8" w:rsidRDefault="00346101" w:rsidP="00621A62">
            <w:pPr>
              <w:jc w:val="center"/>
              <w:rPr>
                <w:rFonts w:ascii="Trebuchet MS" w:hAnsi="Trebuchet MS"/>
                <w:sz w:val="22"/>
                <w:szCs w:val="22"/>
              </w:rPr>
            </w:pPr>
          </w:p>
        </w:tc>
      </w:tr>
      <w:tr w:rsidR="00346101" w:rsidRPr="002D054A" w:rsidTr="0005783E">
        <w:trPr>
          <w:trHeight w:val="288"/>
        </w:trPr>
        <w:tc>
          <w:tcPr>
            <w:tcW w:w="505" w:type="dxa"/>
            <w:tcBorders>
              <w:top w:val="nil"/>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0370C8" w:rsidRDefault="00346101" w:rsidP="00621A62">
            <w:pPr>
              <w:pStyle w:val="ListParagraph"/>
              <w:numPr>
                <w:ilvl w:val="0"/>
                <w:numId w:val="1"/>
              </w:numPr>
              <w:autoSpaceDE w:val="0"/>
              <w:autoSpaceDN w:val="0"/>
              <w:adjustRightInd w:val="0"/>
              <w:ind w:left="484" w:hanging="274"/>
              <w:rPr>
                <w:rFonts w:ascii="Trebuchet MS" w:hAnsi="Trebuchet MS"/>
                <w:sz w:val="22"/>
                <w:szCs w:val="22"/>
                <w:lang w:eastAsia="ro-RO"/>
              </w:rPr>
            </w:pPr>
            <w:r w:rsidRPr="000370C8">
              <w:rPr>
                <w:rFonts w:ascii="Trebuchet MS" w:hAnsi="Trebuchet MS"/>
                <w:sz w:val="22"/>
                <w:szCs w:val="22"/>
                <w:lang w:eastAsia="ro-RO"/>
              </w:rPr>
              <w:t>contribuţii de asigurări</w:t>
            </w:r>
          </w:p>
          <w:p w:rsidR="00346101" w:rsidRPr="000370C8" w:rsidRDefault="00346101" w:rsidP="00621A62">
            <w:pPr>
              <w:pStyle w:val="ListParagraph"/>
              <w:autoSpaceDE w:val="0"/>
              <w:autoSpaceDN w:val="0"/>
              <w:adjustRightInd w:val="0"/>
              <w:ind w:left="930"/>
              <w:rPr>
                <w:rFonts w:ascii="Trebuchet MS" w:hAnsi="Trebuchet MS"/>
                <w:sz w:val="22"/>
                <w:szCs w:val="22"/>
              </w:rPr>
            </w:pPr>
          </w:p>
        </w:tc>
        <w:tc>
          <w:tcPr>
            <w:tcW w:w="6650" w:type="dxa"/>
            <w:gridSpan w:val="6"/>
            <w:vMerge/>
            <w:tcBorders>
              <w:bottom w:val="single" w:sz="4" w:space="0" w:color="auto"/>
            </w:tcBorders>
            <w:shd w:val="clear" w:color="auto" w:fill="auto"/>
          </w:tcPr>
          <w:p w:rsidR="00346101" w:rsidRPr="000370C8" w:rsidRDefault="00346101" w:rsidP="00621A62">
            <w:pPr>
              <w:jc w:val="center"/>
              <w:rPr>
                <w:rFonts w:ascii="Trebuchet MS" w:hAnsi="Trebuchet MS"/>
                <w:sz w:val="22"/>
                <w:szCs w:val="22"/>
              </w:rPr>
            </w:pPr>
          </w:p>
        </w:tc>
      </w:tr>
      <w:tr w:rsidR="00346101" w:rsidRPr="002D054A" w:rsidTr="004C206F">
        <w:trPr>
          <w:trHeight w:val="288"/>
        </w:trPr>
        <w:tc>
          <w:tcPr>
            <w:tcW w:w="505" w:type="dxa"/>
            <w:tcBorders>
              <w:top w:val="nil"/>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rPr>
            </w:pPr>
            <w:r w:rsidRPr="000370C8">
              <w:rPr>
                <w:rFonts w:ascii="Trebuchet MS" w:hAnsi="Trebuchet MS"/>
                <w:sz w:val="22"/>
                <w:szCs w:val="22"/>
              </w:rPr>
              <w:t>2.</w:t>
            </w:r>
          </w:p>
        </w:tc>
        <w:tc>
          <w:tcPr>
            <w:tcW w:w="2740" w:type="dxa"/>
            <w:gridSpan w:val="2"/>
            <w:tcBorders>
              <w:top w:val="single" w:sz="4" w:space="0" w:color="auto"/>
              <w:bottom w:val="single" w:sz="4" w:space="0" w:color="auto"/>
            </w:tcBorders>
            <w:shd w:val="clear" w:color="auto" w:fill="auto"/>
          </w:tcPr>
          <w:p w:rsidR="00346101"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Modificări ale cheltuielilor bugetare, plus/minus, din care:</w:t>
            </w:r>
          </w:p>
          <w:p w:rsidR="00346101" w:rsidRPr="000370C8" w:rsidRDefault="00346101" w:rsidP="00621A62">
            <w:pPr>
              <w:pStyle w:val="ListParagraph"/>
              <w:autoSpaceDE w:val="0"/>
              <w:autoSpaceDN w:val="0"/>
              <w:adjustRightInd w:val="0"/>
              <w:ind w:left="484"/>
              <w:rPr>
                <w:rFonts w:ascii="Trebuchet MS" w:hAnsi="Trebuchet MS"/>
                <w:sz w:val="22"/>
                <w:szCs w:val="22"/>
                <w:lang w:eastAsia="ro-RO"/>
              </w:rPr>
            </w:pPr>
          </w:p>
        </w:tc>
        <w:tc>
          <w:tcPr>
            <w:tcW w:w="6650" w:type="dxa"/>
            <w:gridSpan w:val="6"/>
            <w:vMerge w:val="restart"/>
            <w:shd w:val="clear" w:color="auto" w:fill="auto"/>
          </w:tcPr>
          <w:p w:rsidR="00C81A2C" w:rsidRDefault="00C81A2C" w:rsidP="00346101">
            <w:pPr>
              <w:rPr>
                <w:rFonts w:ascii="Trebuchet MS" w:hAnsi="Trebuchet MS"/>
                <w:sz w:val="22"/>
                <w:szCs w:val="22"/>
              </w:rPr>
            </w:pPr>
          </w:p>
          <w:p w:rsidR="00346101" w:rsidRPr="000370C8" w:rsidRDefault="00346101" w:rsidP="00346101">
            <w:pPr>
              <w:rPr>
                <w:rFonts w:ascii="Trebuchet MS" w:hAnsi="Trebuchet MS"/>
                <w:sz w:val="22"/>
                <w:szCs w:val="22"/>
              </w:rPr>
            </w:pPr>
            <w:r w:rsidRPr="00346101">
              <w:rPr>
                <w:rFonts w:ascii="Trebuchet MS" w:hAnsi="Trebuchet MS"/>
                <w:sz w:val="22"/>
                <w:szCs w:val="22"/>
              </w:rPr>
              <w:t>Prezentul act normati</w:t>
            </w:r>
            <w:r>
              <w:rPr>
                <w:rFonts w:ascii="Trebuchet MS" w:hAnsi="Trebuchet MS"/>
                <w:sz w:val="22"/>
                <w:szCs w:val="22"/>
              </w:rPr>
              <w:t>v nu se referă la acest subiect</w:t>
            </w:r>
          </w:p>
        </w:tc>
      </w:tr>
      <w:tr w:rsidR="00346101" w:rsidRPr="000370C8" w:rsidTr="004C206F">
        <w:trPr>
          <w:trHeight w:val="288"/>
        </w:trPr>
        <w:tc>
          <w:tcPr>
            <w:tcW w:w="505" w:type="dxa"/>
            <w:tcBorders>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vMerge w:val="restart"/>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a) buget de stat, din acesta:</w:t>
            </w:r>
          </w:p>
        </w:tc>
        <w:tc>
          <w:tcPr>
            <w:tcW w:w="6650" w:type="dxa"/>
            <w:gridSpan w:val="6"/>
            <w:vMerge/>
            <w:shd w:val="clear" w:color="auto" w:fill="auto"/>
          </w:tcPr>
          <w:p w:rsidR="00346101" w:rsidRPr="000370C8" w:rsidRDefault="00346101" w:rsidP="00346101">
            <w:pPr>
              <w:rPr>
                <w:rFonts w:ascii="Trebuchet MS" w:hAnsi="Trebuchet MS"/>
                <w:sz w:val="22"/>
                <w:szCs w:val="22"/>
              </w:rPr>
            </w:pPr>
          </w:p>
        </w:tc>
      </w:tr>
      <w:tr w:rsidR="00346101" w:rsidRPr="000370C8" w:rsidTr="004C206F">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vMerge/>
            <w:tcBorders>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p>
        </w:tc>
        <w:tc>
          <w:tcPr>
            <w:tcW w:w="6650" w:type="dxa"/>
            <w:gridSpan w:val="6"/>
            <w:vMerge/>
            <w:shd w:val="clear" w:color="auto" w:fill="auto"/>
          </w:tcPr>
          <w:p w:rsidR="00346101" w:rsidRPr="000370C8" w:rsidRDefault="00346101" w:rsidP="00346101">
            <w:pPr>
              <w:rPr>
                <w:rFonts w:ascii="Trebuchet MS" w:hAnsi="Trebuchet MS"/>
                <w:sz w:val="22"/>
                <w:szCs w:val="22"/>
              </w:rPr>
            </w:pPr>
          </w:p>
        </w:tc>
      </w:tr>
      <w:tr w:rsidR="00346101" w:rsidRPr="000370C8" w:rsidTr="004C206F">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881534" w:rsidRDefault="00346101" w:rsidP="00621A62">
            <w:pPr>
              <w:pStyle w:val="ListParagraph"/>
              <w:numPr>
                <w:ilvl w:val="0"/>
                <w:numId w:val="3"/>
              </w:numPr>
              <w:autoSpaceDE w:val="0"/>
              <w:autoSpaceDN w:val="0"/>
              <w:adjustRightInd w:val="0"/>
              <w:ind w:left="372" w:hanging="360"/>
              <w:rPr>
                <w:rFonts w:ascii="Trebuchet MS" w:hAnsi="Trebuchet MS"/>
                <w:sz w:val="22"/>
                <w:szCs w:val="22"/>
                <w:lang w:eastAsia="ro-RO"/>
              </w:rPr>
            </w:pPr>
            <w:r w:rsidRPr="00881534">
              <w:rPr>
                <w:rFonts w:ascii="Trebuchet MS" w:hAnsi="Trebuchet MS"/>
                <w:sz w:val="22"/>
                <w:szCs w:val="22"/>
                <w:lang w:eastAsia="ro-RO"/>
              </w:rPr>
              <w:t>cheltuieli de personal</w:t>
            </w:r>
          </w:p>
        </w:tc>
        <w:tc>
          <w:tcPr>
            <w:tcW w:w="6650" w:type="dxa"/>
            <w:gridSpan w:val="6"/>
            <w:vMerge/>
            <w:shd w:val="clear" w:color="auto" w:fill="auto"/>
          </w:tcPr>
          <w:p w:rsidR="00346101" w:rsidRPr="0009389F" w:rsidRDefault="00346101" w:rsidP="00346101">
            <w:pPr>
              <w:rPr>
                <w:rFonts w:ascii="Trebuchet MS" w:hAnsi="Trebuchet MS"/>
                <w:sz w:val="22"/>
                <w:szCs w:val="22"/>
              </w:rPr>
            </w:pPr>
          </w:p>
        </w:tc>
      </w:tr>
      <w:tr w:rsidR="00346101" w:rsidRPr="000370C8" w:rsidTr="004C206F">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0370C8" w:rsidRDefault="00346101" w:rsidP="00621A62">
            <w:pPr>
              <w:pStyle w:val="ListParagraph"/>
              <w:numPr>
                <w:ilvl w:val="0"/>
                <w:numId w:val="3"/>
              </w:numPr>
              <w:autoSpaceDE w:val="0"/>
              <w:autoSpaceDN w:val="0"/>
              <w:adjustRightInd w:val="0"/>
              <w:ind w:left="372" w:hanging="360"/>
              <w:rPr>
                <w:rFonts w:ascii="Trebuchet MS" w:hAnsi="Trebuchet MS"/>
                <w:sz w:val="22"/>
                <w:szCs w:val="22"/>
                <w:lang w:eastAsia="ro-RO"/>
              </w:rPr>
            </w:pPr>
            <w:r w:rsidRPr="000370C8">
              <w:rPr>
                <w:rFonts w:ascii="Trebuchet MS" w:hAnsi="Trebuchet MS"/>
                <w:sz w:val="22"/>
                <w:szCs w:val="22"/>
                <w:lang w:eastAsia="ro-RO"/>
              </w:rPr>
              <w:t>bunuri şi servicii</w:t>
            </w:r>
          </w:p>
        </w:tc>
        <w:tc>
          <w:tcPr>
            <w:tcW w:w="6650" w:type="dxa"/>
            <w:gridSpan w:val="6"/>
            <w:vMerge/>
            <w:shd w:val="clear" w:color="auto" w:fill="auto"/>
          </w:tcPr>
          <w:p w:rsidR="00346101" w:rsidRPr="0009389F" w:rsidRDefault="00346101" w:rsidP="00346101">
            <w:pPr>
              <w:rPr>
                <w:rFonts w:ascii="Trebuchet MS" w:hAnsi="Trebuchet MS"/>
                <w:sz w:val="22"/>
                <w:szCs w:val="22"/>
              </w:rPr>
            </w:pPr>
          </w:p>
        </w:tc>
      </w:tr>
      <w:tr w:rsidR="00346101" w:rsidRPr="000370C8" w:rsidTr="004C206F">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881534" w:rsidRDefault="00346101" w:rsidP="00621A62">
            <w:pPr>
              <w:pStyle w:val="ListParagraph"/>
              <w:numPr>
                <w:ilvl w:val="0"/>
                <w:numId w:val="3"/>
              </w:numPr>
              <w:autoSpaceDE w:val="0"/>
              <w:autoSpaceDN w:val="0"/>
              <w:adjustRightInd w:val="0"/>
              <w:ind w:left="372" w:hanging="360"/>
              <w:rPr>
                <w:rFonts w:ascii="Trebuchet MS" w:hAnsi="Trebuchet MS"/>
                <w:sz w:val="22"/>
                <w:szCs w:val="22"/>
                <w:lang w:eastAsia="ro-RO"/>
              </w:rPr>
            </w:pPr>
            <w:r w:rsidRPr="00881534">
              <w:rPr>
                <w:rFonts w:ascii="Trebuchet MS" w:hAnsi="Trebuchet MS"/>
                <w:sz w:val="22"/>
                <w:szCs w:val="22"/>
                <w:lang w:eastAsia="ro-RO"/>
              </w:rPr>
              <w:t xml:space="preserve">active nefinanciare </w:t>
            </w:r>
          </w:p>
        </w:tc>
        <w:tc>
          <w:tcPr>
            <w:tcW w:w="6650" w:type="dxa"/>
            <w:gridSpan w:val="6"/>
            <w:vMerge/>
            <w:shd w:val="clear" w:color="auto" w:fill="auto"/>
          </w:tcPr>
          <w:p w:rsidR="00346101" w:rsidRPr="00522551" w:rsidRDefault="00346101" w:rsidP="00346101">
            <w:pPr>
              <w:rPr>
                <w:rFonts w:ascii="Trebuchet MS" w:hAnsi="Trebuchet MS"/>
                <w:color w:val="FF0000"/>
                <w:sz w:val="22"/>
                <w:szCs w:val="22"/>
              </w:rPr>
            </w:pPr>
          </w:p>
        </w:tc>
      </w:tr>
      <w:tr w:rsidR="00346101" w:rsidRPr="000370C8" w:rsidTr="004C206F">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b) bugete locale:</w:t>
            </w:r>
          </w:p>
        </w:tc>
        <w:tc>
          <w:tcPr>
            <w:tcW w:w="6650" w:type="dxa"/>
            <w:gridSpan w:val="6"/>
            <w:vMerge/>
            <w:shd w:val="clear" w:color="auto" w:fill="auto"/>
          </w:tcPr>
          <w:p w:rsidR="00346101" w:rsidRPr="000370C8" w:rsidRDefault="00346101" w:rsidP="00346101">
            <w:pPr>
              <w:rPr>
                <w:rFonts w:ascii="Trebuchet MS" w:hAnsi="Trebuchet MS"/>
                <w:sz w:val="22"/>
                <w:szCs w:val="22"/>
              </w:rPr>
            </w:pPr>
          </w:p>
        </w:tc>
      </w:tr>
      <w:tr w:rsidR="00346101" w:rsidRPr="000370C8" w:rsidTr="004C206F">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 xml:space="preserve">   (i) cheltuieli de personal</w:t>
            </w:r>
          </w:p>
        </w:tc>
        <w:tc>
          <w:tcPr>
            <w:tcW w:w="6650" w:type="dxa"/>
            <w:gridSpan w:val="6"/>
            <w:vMerge/>
            <w:shd w:val="clear" w:color="auto" w:fill="auto"/>
          </w:tcPr>
          <w:p w:rsidR="00346101" w:rsidRPr="000370C8" w:rsidRDefault="00346101" w:rsidP="00346101">
            <w:pPr>
              <w:rPr>
                <w:rFonts w:ascii="Trebuchet MS" w:hAnsi="Trebuchet MS"/>
                <w:sz w:val="22"/>
                <w:szCs w:val="22"/>
              </w:rPr>
            </w:pPr>
          </w:p>
        </w:tc>
      </w:tr>
      <w:tr w:rsidR="00346101" w:rsidRPr="000370C8" w:rsidTr="004C206F">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 xml:space="preserve">   (ii) bunuri şi servicii</w:t>
            </w:r>
          </w:p>
        </w:tc>
        <w:tc>
          <w:tcPr>
            <w:tcW w:w="6650" w:type="dxa"/>
            <w:gridSpan w:val="6"/>
            <w:vMerge/>
            <w:shd w:val="clear" w:color="auto" w:fill="auto"/>
          </w:tcPr>
          <w:p w:rsidR="00346101" w:rsidRPr="000370C8" w:rsidRDefault="00346101" w:rsidP="00346101">
            <w:pPr>
              <w:rPr>
                <w:rFonts w:ascii="Trebuchet MS" w:hAnsi="Trebuchet MS"/>
                <w:sz w:val="22"/>
                <w:szCs w:val="22"/>
              </w:rPr>
            </w:pPr>
          </w:p>
        </w:tc>
      </w:tr>
      <w:tr w:rsidR="00346101" w:rsidRPr="000370C8" w:rsidTr="004C206F">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c) bugetul asigurărilor sociale de stat:</w:t>
            </w:r>
          </w:p>
        </w:tc>
        <w:tc>
          <w:tcPr>
            <w:tcW w:w="6650" w:type="dxa"/>
            <w:gridSpan w:val="6"/>
            <w:vMerge/>
            <w:shd w:val="clear" w:color="auto" w:fill="auto"/>
          </w:tcPr>
          <w:p w:rsidR="00346101" w:rsidRPr="000370C8" w:rsidRDefault="00346101" w:rsidP="00346101">
            <w:pPr>
              <w:rPr>
                <w:rFonts w:ascii="Trebuchet MS" w:hAnsi="Trebuchet MS"/>
                <w:sz w:val="22"/>
                <w:szCs w:val="22"/>
              </w:rPr>
            </w:pPr>
          </w:p>
        </w:tc>
      </w:tr>
      <w:tr w:rsidR="00346101" w:rsidRPr="000370C8" w:rsidTr="004C206F">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0370C8" w:rsidRDefault="00346101" w:rsidP="00621A62">
            <w:pPr>
              <w:pStyle w:val="ListParagraph"/>
              <w:numPr>
                <w:ilvl w:val="0"/>
                <w:numId w:val="4"/>
              </w:numPr>
              <w:autoSpaceDE w:val="0"/>
              <w:autoSpaceDN w:val="0"/>
              <w:adjustRightInd w:val="0"/>
              <w:ind w:left="372" w:hanging="360"/>
              <w:rPr>
                <w:rFonts w:ascii="Trebuchet MS" w:hAnsi="Trebuchet MS"/>
                <w:sz w:val="22"/>
                <w:szCs w:val="22"/>
                <w:lang w:eastAsia="ro-RO"/>
              </w:rPr>
            </w:pPr>
            <w:r w:rsidRPr="000370C8">
              <w:rPr>
                <w:rFonts w:ascii="Trebuchet MS" w:hAnsi="Trebuchet MS"/>
                <w:sz w:val="22"/>
                <w:szCs w:val="22"/>
                <w:lang w:eastAsia="ro-RO"/>
              </w:rPr>
              <w:t>cheltuieli de personal</w:t>
            </w:r>
          </w:p>
        </w:tc>
        <w:tc>
          <w:tcPr>
            <w:tcW w:w="6650" w:type="dxa"/>
            <w:gridSpan w:val="6"/>
            <w:vMerge/>
            <w:shd w:val="clear" w:color="auto" w:fill="auto"/>
          </w:tcPr>
          <w:p w:rsidR="00346101" w:rsidRPr="000370C8" w:rsidRDefault="00346101" w:rsidP="00346101">
            <w:pPr>
              <w:rPr>
                <w:rFonts w:ascii="Trebuchet MS" w:hAnsi="Trebuchet MS"/>
                <w:sz w:val="22"/>
                <w:szCs w:val="22"/>
              </w:rPr>
            </w:pPr>
          </w:p>
        </w:tc>
      </w:tr>
      <w:tr w:rsidR="00346101" w:rsidRPr="000370C8" w:rsidTr="004C206F">
        <w:trPr>
          <w:trHeight w:val="288"/>
        </w:trPr>
        <w:tc>
          <w:tcPr>
            <w:tcW w:w="505" w:type="dxa"/>
            <w:tcBorders>
              <w:top w:val="nil"/>
              <w:bottom w:val="single" w:sz="4" w:space="0" w:color="auto"/>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tcBorders>
              <w:top w:val="single" w:sz="4" w:space="0" w:color="auto"/>
              <w:bottom w:val="single" w:sz="4" w:space="0" w:color="auto"/>
            </w:tcBorders>
            <w:shd w:val="clear" w:color="auto" w:fill="auto"/>
          </w:tcPr>
          <w:p w:rsidR="00346101" w:rsidRPr="002869AD" w:rsidRDefault="00346101" w:rsidP="002869AD">
            <w:pPr>
              <w:pStyle w:val="ListParagraph"/>
              <w:numPr>
                <w:ilvl w:val="0"/>
                <w:numId w:val="4"/>
              </w:numPr>
              <w:autoSpaceDE w:val="0"/>
              <w:autoSpaceDN w:val="0"/>
              <w:adjustRightInd w:val="0"/>
              <w:ind w:left="372" w:hanging="360"/>
              <w:rPr>
                <w:rFonts w:ascii="Trebuchet MS" w:hAnsi="Trebuchet MS"/>
                <w:sz w:val="22"/>
                <w:szCs w:val="22"/>
                <w:lang w:eastAsia="ro-RO"/>
              </w:rPr>
            </w:pPr>
            <w:r w:rsidRPr="000370C8">
              <w:rPr>
                <w:rFonts w:ascii="Trebuchet MS" w:hAnsi="Trebuchet MS"/>
                <w:sz w:val="22"/>
                <w:szCs w:val="22"/>
                <w:lang w:eastAsia="ro-RO"/>
              </w:rPr>
              <w:t>bunuri şi servicii</w:t>
            </w:r>
          </w:p>
        </w:tc>
        <w:tc>
          <w:tcPr>
            <w:tcW w:w="6650" w:type="dxa"/>
            <w:gridSpan w:val="6"/>
            <w:vMerge/>
            <w:tcBorders>
              <w:bottom w:val="single" w:sz="4" w:space="0" w:color="auto"/>
            </w:tcBorders>
            <w:shd w:val="clear" w:color="auto" w:fill="auto"/>
          </w:tcPr>
          <w:p w:rsidR="00346101" w:rsidRPr="000370C8" w:rsidRDefault="00346101" w:rsidP="00346101">
            <w:pPr>
              <w:rPr>
                <w:rFonts w:ascii="Trebuchet MS" w:hAnsi="Trebuchet MS"/>
                <w:sz w:val="22"/>
                <w:szCs w:val="22"/>
              </w:rPr>
            </w:pPr>
          </w:p>
        </w:tc>
      </w:tr>
      <w:tr w:rsidR="00346101" w:rsidRPr="000370C8" w:rsidTr="00DC4F6C">
        <w:trPr>
          <w:trHeight w:val="593"/>
        </w:trPr>
        <w:tc>
          <w:tcPr>
            <w:tcW w:w="505" w:type="dxa"/>
            <w:shd w:val="clear" w:color="auto" w:fill="auto"/>
          </w:tcPr>
          <w:p w:rsidR="00346101" w:rsidRPr="000370C8" w:rsidRDefault="00346101" w:rsidP="00621A62">
            <w:pPr>
              <w:autoSpaceDE w:val="0"/>
              <w:autoSpaceDN w:val="0"/>
              <w:adjustRightInd w:val="0"/>
              <w:rPr>
                <w:rFonts w:ascii="Trebuchet MS" w:hAnsi="Trebuchet MS"/>
                <w:sz w:val="22"/>
                <w:szCs w:val="22"/>
              </w:rPr>
            </w:pPr>
            <w:r w:rsidRPr="000370C8">
              <w:rPr>
                <w:rFonts w:ascii="Trebuchet MS" w:hAnsi="Trebuchet MS"/>
                <w:sz w:val="22"/>
                <w:szCs w:val="22"/>
              </w:rPr>
              <w:t>3.</w:t>
            </w:r>
          </w:p>
        </w:tc>
        <w:tc>
          <w:tcPr>
            <w:tcW w:w="2740" w:type="dxa"/>
            <w:gridSpan w:val="2"/>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Impact financiar, plus/minus, din care:</w:t>
            </w:r>
          </w:p>
          <w:p w:rsidR="00346101" w:rsidRPr="000370C8" w:rsidRDefault="00346101" w:rsidP="00621A62">
            <w:pPr>
              <w:autoSpaceDE w:val="0"/>
              <w:autoSpaceDN w:val="0"/>
              <w:adjustRightInd w:val="0"/>
              <w:rPr>
                <w:rFonts w:ascii="Trebuchet MS" w:hAnsi="Trebuchet MS"/>
                <w:sz w:val="22"/>
                <w:szCs w:val="22"/>
                <w:lang w:eastAsia="ro-RO"/>
              </w:rPr>
            </w:pPr>
          </w:p>
        </w:tc>
        <w:tc>
          <w:tcPr>
            <w:tcW w:w="6650" w:type="dxa"/>
            <w:gridSpan w:val="6"/>
            <w:vMerge w:val="restart"/>
            <w:tcBorders>
              <w:top w:val="single" w:sz="4" w:space="0" w:color="auto"/>
            </w:tcBorders>
            <w:shd w:val="clear" w:color="auto" w:fill="auto"/>
          </w:tcPr>
          <w:p w:rsidR="00C81A2C" w:rsidRDefault="00C81A2C" w:rsidP="00346101">
            <w:pPr>
              <w:rPr>
                <w:rFonts w:ascii="Trebuchet MS" w:hAnsi="Trebuchet MS"/>
                <w:sz w:val="22"/>
                <w:szCs w:val="22"/>
              </w:rPr>
            </w:pPr>
          </w:p>
          <w:p w:rsidR="00346101" w:rsidRPr="00941BE5" w:rsidRDefault="00346101" w:rsidP="00346101">
            <w:pPr>
              <w:rPr>
                <w:rFonts w:ascii="Trebuchet MS" w:hAnsi="Trebuchet MS"/>
                <w:sz w:val="22"/>
                <w:szCs w:val="22"/>
              </w:rPr>
            </w:pPr>
            <w:r w:rsidRPr="00346101">
              <w:rPr>
                <w:rFonts w:ascii="Trebuchet MS" w:hAnsi="Trebuchet MS"/>
                <w:sz w:val="22"/>
                <w:szCs w:val="22"/>
              </w:rPr>
              <w:t>Prezentul act normati</w:t>
            </w:r>
            <w:r>
              <w:rPr>
                <w:rFonts w:ascii="Trebuchet MS" w:hAnsi="Trebuchet MS"/>
                <w:sz w:val="22"/>
                <w:szCs w:val="22"/>
              </w:rPr>
              <w:t>v nu se referă la acest subiect</w:t>
            </w:r>
          </w:p>
        </w:tc>
      </w:tr>
      <w:tr w:rsidR="00346101" w:rsidRPr="000370C8" w:rsidTr="00BF7F91">
        <w:trPr>
          <w:trHeight w:val="586"/>
        </w:trPr>
        <w:tc>
          <w:tcPr>
            <w:tcW w:w="505" w:type="dxa"/>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shd w:val="clear" w:color="auto" w:fill="auto"/>
          </w:tcPr>
          <w:p w:rsidR="00346101" w:rsidRPr="002869AD" w:rsidRDefault="00346101" w:rsidP="002869AD">
            <w:pPr>
              <w:pStyle w:val="ListParagraph"/>
              <w:numPr>
                <w:ilvl w:val="0"/>
                <w:numId w:val="2"/>
              </w:numPr>
              <w:autoSpaceDE w:val="0"/>
              <w:autoSpaceDN w:val="0"/>
              <w:adjustRightInd w:val="0"/>
              <w:ind w:left="282" w:hanging="270"/>
              <w:rPr>
                <w:rFonts w:ascii="Trebuchet MS" w:hAnsi="Trebuchet MS"/>
                <w:sz w:val="22"/>
                <w:szCs w:val="22"/>
                <w:lang w:eastAsia="ro-RO"/>
              </w:rPr>
            </w:pPr>
            <w:r>
              <w:rPr>
                <w:rFonts w:ascii="Trebuchet MS" w:hAnsi="Trebuchet MS"/>
                <w:sz w:val="22"/>
                <w:szCs w:val="22"/>
                <w:lang w:eastAsia="ro-RO"/>
              </w:rPr>
              <w:t>Buget de stat</w:t>
            </w:r>
          </w:p>
        </w:tc>
        <w:tc>
          <w:tcPr>
            <w:tcW w:w="6650" w:type="dxa"/>
            <w:gridSpan w:val="6"/>
            <w:vMerge/>
            <w:shd w:val="clear" w:color="auto" w:fill="auto"/>
          </w:tcPr>
          <w:p w:rsidR="00346101" w:rsidDel="00782FA4" w:rsidRDefault="00346101" w:rsidP="00346101">
            <w:pPr>
              <w:pStyle w:val="ListParagraph"/>
              <w:ind w:left="715"/>
              <w:rPr>
                <w:rFonts w:ascii="Trebuchet MS" w:hAnsi="Trebuchet MS"/>
                <w:sz w:val="22"/>
                <w:szCs w:val="22"/>
              </w:rPr>
            </w:pPr>
          </w:p>
        </w:tc>
      </w:tr>
      <w:tr w:rsidR="00346101" w:rsidRPr="000370C8" w:rsidTr="00C92AD3">
        <w:trPr>
          <w:trHeight w:val="288"/>
        </w:trPr>
        <w:tc>
          <w:tcPr>
            <w:tcW w:w="505" w:type="dxa"/>
            <w:tcBorders>
              <w:top w:val="nil"/>
              <w:bottom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vMerge w:val="restart"/>
            <w:shd w:val="clear" w:color="auto" w:fill="auto"/>
          </w:tcPr>
          <w:p w:rsidR="00346101" w:rsidRPr="002869AD" w:rsidRDefault="00346101" w:rsidP="002869AD">
            <w:pPr>
              <w:pStyle w:val="ListParagraph"/>
              <w:numPr>
                <w:ilvl w:val="0"/>
                <w:numId w:val="2"/>
              </w:numPr>
              <w:autoSpaceDE w:val="0"/>
              <w:autoSpaceDN w:val="0"/>
              <w:adjustRightInd w:val="0"/>
              <w:ind w:left="282" w:hanging="270"/>
              <w:rPr>
                <w:rFonts w:ascii="Trebuchet MS" w:hAnsi="Trebuchet MS"/>
                <w:sz w:val="22"/>
                <w:szCs w:val="22"/>
                <w:lang w:eastAsia="ro-RO"/>
              </w:rPr>
            </w:pPr>
            <w:r>
              <w:rPr>
                <w:rFonts w:ascii="Trebuchet MS" w:hAnsi="Trebuchet MS"/>
                <w:sz w:val="22"/>
                <w:szCs w:val="22"/>
                <w:lang w:eastAsia="ro-RO"/>
              </w:rPr>
              <w:t>Bugete locale</w:t>
            </w:r>
          </w:p>
        </w:tc>
        <w:tc>
          <w:tcPr>
            <w:tcW w:w="6650" w:type="dxa"/>
            <w:gridSpan w:val="6"/>
            <w:vMerge/>
            <w:shd w:val="clear" w:color="auto" w:fill="auto"/>
          </w:tcPr>
          <w:p w:rsidR="00346101" w:rsidRPr="000370C8" w:rsidRDefault="00346101" w:rsidP="00346101">
            <w:pPr>
              <w:rPr>
                <w:rFonts w:ascii="Trebuchet MS" w:hAnsi="Trebuchet MS"/>
                <w:sz w:val="22"/>
                <w:szCs w:val="22"/>
              </w:rPr>
            </w:pPr>
          </w:p>
        </w:tc>
      </w:tr>
      <w:tr w:rsidR="00346101" w:rsidRPr="000370C8" w:rsidTr="00C92AD3">
        <w:trPr>
          <w:trHeight w:val="288"/>
        </w:trPr>
        <w:tc>
          <w:tcPr>
            <w:tcW w:w="505" w:type="dxa"/>
            <w:tcBorders>
              <w:top w:val="nil"/>
            </w:tcBorders>
            <w:shd w:val="clear" w:color="auto" w:fill="auto"/>
          </w:tcPr>
          <w:p w:rsidR="00346101" w:rsidRPr="000370C8" w:rsidRDefault="00346101" w:rsidP="00621A62">
            <w:pPr>
              <w:autoSpaceDE w:val="0"/>
              <w:autoSpaceDN w:val="0"/>
              <w:adjustRightInd w:val="0"/>
              <w:rPr>
                <w:rFonts w:ascii="Trebuchet MS" w:hAnsi="Trebuchet MS"/>
                <w:sz w:val="22"/>
                <w:szCs w:val="22"/>
              </w:rPr>
            </w:pPr>
          </w:p>
        </w:tc>
        <w:tc>
          <w:tcPr>
            <w:tcW w:w="2740" w:type="dxa"/>
            <w:gridSpan w:val="2"/>
            <w:vMerge/>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p>
        </w:tc>
        <w:tc>
          <w:tcPr>
            <w:tcW w:w="6650" w:type="dxa"/>
            <w:gridSpan w:val="6"/>
            <w:vMerge/>
            <w:shd w:val="clear" w:color="auto" w:fill="auto"/>
          </w:tcPr>
          <w:p w:rsidR="00346101" w:rsidRPr="000370C8" w:rsidRDefault="00346101" w:rsidP="00346101">
            <w:pPr>
              <w:rPr>
                <w:rFonts w:ascii="Trebuchet MS" w:hAnsi="Trebuchet MS"/>
                <w:sz w:val="22"/>
                <w:szCs w:val="22"/>
              </w:rPr>
            </w:pPr>
          </w:p>
        </w:tc>
      </w:tr>
      <w:tr w:rsidR="00346101" w:rsidRPr="000370C8" w:rsidTr="000B58C6">
        <w:trPr>
          <w:trHeight w:val="288"/>
        </w:trPr>
        <w:tc>
          <w:tcPr>
            <w:tcW w:w="505" w:type="dxa"/>
            <w:shd w:val="clear" w:color="auto" w:fill="auto"/>
          </w:tcPr>
          <w:p w:rsidR="00346101" w:rsidRPr="000370C8" w:rsidRDefault="00346101" w:rsidP="00621A62">
            <w:pPr>
              <w:autoSpaceDE w:val="0"/>
              <w:autoSpaceDN w:val="0"/>
              <w:adjustRightInd w:val="0"/>
              <w:rPr>
                <w:rFonts w:ascii="Trebuchet MS" w:hAnsi="Trebuchet MS"/>
                <w:sz w:val="22"/>
                <w:szCs w:val="22"/>
              </w:rPr>
            </w:pPr>
            <w:r w:rsidRPr="000370C8">
              <w:rPr>
                <w:rFonts w:ascii="Trebuchet MS" w:hAnsi="Trebuchet MS"/>
                <w:sz w:val="22"/>
                <w:szCs w:val="22"/>
              </w:rPr>
              <w:lastRenderedPageBreak/>
              <w:t>4.</w:t>
            </w:r>
          </w:p>
        </w:tc>
        <w:tc>
          <w:tcPr>
            <w:tcW w:w="2740" w:type="dxa"/>
            <w:gridSpan w:val="2"/>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Propuneri pentru acoperirea creşterii cheltuielilor bugetare</w:t>
            </w:r>
          </w:p>
          <w:p w:rsidR="00346101" w:rsidRPr="000370C8" w:rsidRDefault="00346101" w:rsidP="00621A62">
            <w:pPr>
              <w:autoSpaceDE w:val="0"/>
              <w:autoSpaceDN w:val="0"/>
              <w:adjustRightInd w:val="0"/>
              <w:rPr>
                <w:rFonts w:ascii="Trebuchet MS" w:hAnsi="Trebuchet MS"/>
                <w:sz w:val="22"/>
                <w:szCs w:val="22"/>
              </w:rPr>
            </w:pPr>
          </w:p>
        </w:tc>
        <w:tc>
          <w:tcPr>
            <w:tcW w:w="6650" w:type="dxa"/>
            <w:gridSpan w:val="6"/>
            <w:shd w:val="clear" w:color="auto" w:fill="auto"/>
          </w:tcPr>
          <w:p w:rsidR="00C81A2C" w:rsidRDefault="00C81A2C" w:rsidP="00346101">
            <w:pPr>
              <w:rPr>
                <w:rFonts w:ascii="Trebuchet MS" w:hAnsi="Trebuchet MS"/>
                <w:sz w:val="22"/>
                <w:szCs w:val="22"/>
              </w:rPr>
            </w:pPr>
          </w:p>
          <w:p w:rsidR="00346101" w:rsidRPr="000370C8" w:rsidRDefault="00346101" w:rsidP="00346101">
            <w:pPr>
              <w:rPr>
                <w:rFonts w:ascii="Trebuchet MS" w:hAnsi="Trebuchet MS"/>
                <w:sz w:val="22"/>
                <w:szCs w:val="22"/>
              </w:rPr>
            </w:pPr>
            <w:r w:rsidRPr="00346101">
              <w:rPr>
                <w:rFonts w:ascii="Trebuchet MS" w:hAnsi="Trebuchet MS"/>
                <w:sz w:val="22"/>
                <w:szCs w:val="22"/>
              </w:rPr>
              <w:t>Prezentul act normati</w:t>
            </w:r>
            <w:r>
              <w:rPr>
                <w:rFonts w:ascii="Trebuchet MS" w:hAnsi="Trebuchet MS"/>
                <w:sz w:val="22"/>
                <w:szCs w:val="22"/>
              </w:rPr>
              <w:t>v nu se referă la acest subiect</w:t>
            </w:r>
          </w:p>
        </w:tc>
      </w:tr>
      <w:tr w:rsidR="00346101" w:rsidRPr="000370C8" w:rsidTr="00DD2C62">
        <w:trPr>
          <w:trHeight w:val="288"/>
        </w:trPr>
        <w:tc>
          <w:tcPr>
            <w:tcW w:w="505" w:type="dxa"/>
            <w:shd w:val="clear" w:color="auto" w:fill="auto"/>
          </w:tcPr>
          <w:p w:rsidR="00346101" w:rsidRPr="000370C8" w:rsidRDefault="00346101" w:rsidP="00621A62">
            <w:pPr>
              <w:autoSpaceDE w:val="0"/>
              <w:autoSpaceDN w:val="0"/>
              <w:adjustRightInd w:val="0"/>
              <w:rPr>
                <w:rFonts w:ascii="Trebuchet MS" w:hAnsi="Trebuchet MS"/>
                <w:sz w:val="22"/>
                <w:szCs w:val="22"/>
              </w:rPr>
            </w:pPr>
            <w:r w:rsidRPr="000370C8">
              <w:rPr>
                <w:rFonts w:ascii="Trebuchet MS" w:hAnsi="Trebuchet MS"/>
                <w:sz w:val="22"/>
                <w:szCs w:val="22"/>
              </w:rPr>
              <w:t>5.</w:t>
            </w:r>
          </w:p>
        </w:tc>
        <w:tc>
          <w:tcPr>
            <w:tcW w:w="2740" w:type="dxa"/>
            <w:gridSpan w:val="2"/>
            <w:shd w:val="clear" w:color="auto" w:fill="auto"/>
          </w:tcPr>
          <w:p w:rsidR="00346101" w:rsidRPr="000370C8" w:rsidRDefault="00346101"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Propuneri pentru a compensa reducerea veniturilor bugetare</w:t>
            </w:r>
          </w:p>
          <w:p w:rsidR="00346101" w:rsidRPr="000370C8" w:rsidRDefault="00346101" w:rsidP="00621A62">
            <w:pPr>
              <w:autoSpaceDE w:val="0"/>
              <w:autoSpaceDN w:val="0"/>
              <w:adjustRightInd w:val="0"/>
              <w:rPr>
                <w:rFonts w:ascii="Trebuchet MS" w:hAnsi="Trebuchet MS"/>
                <w:sz w:val="22"/>
                <w:szCs w:val="22"/>
              </w:rPr>
            </w:pPr>
          </w:p>
        </w:tc>
        <w:tc>
          <w:tcPr>
            <w:tcW w:w="6650" w:type="dxa"/>
            <w:gridSpan w:val="6"/>
            <w:shd w:val="clear" w:color="auto" w:fill="auto"/>
          </w:tcPr>
          <w:p w:rsidR="00C81A2C" w:rsidRDefault="00C81A2C" w:rsidP="00346101">
            <w:pPr>
              <w:rPr>
                <w:rFonts w:ascii="Trebuchet MS" w:hAnsi="Trebuchet MS"/>
                <w:sz w:val="22"/>
                <w:szCs w:val="22"/>
              </w:rPr>
            </w:pPr>
          </w:p>
          <w:p w:rsidR="00346101" w:rsidRPr="00346101" w:rsidRDefault="00346101" w:rsidP="00346101">
            <w:pPr>
              <w:rPr>
                <w:rFonts w:ascii="Trebuchet MS" w:hAnsi="Trebuchet MS"/>
                <w:sz w:val="22"/>
                <w:szCs w:val="22"/>
              </w:rPr>
            </w:pPr>
            <w:r w:rsidRPr="00346101">
              <w:rPr>
                <w:rFonts w:ascii="Trebuchet MS" w:hAnsi="Trebuchet MS"/>
                <w:sz w:val="22"/>
                <w:szCs w:val="22"/>
              </w:rPr>
              <w:t>Prezentul act normati</w:t>
            </w:r>
            <w:r>
              <w:rPr>
                <w:rFonts w:ascii="Trebuchet MS" w:hAnsi="Trebuchet MS"/>
                <w:sz w:val="22"/>
                <w:szCs w:val="22"/>
              </w:rPr>
              <w:t>v nu se referă la acest subiect</w:t>
            </w:r>
          </w:p>
        </w:tc>
      </w:tr>
      <w:tr w:rsidR="00621A62" w:rsidRPr="000370C8" w:rsidTr="00621A62">
        <w:trPr>
          <w:trHeight w:val="288"/>
        </w:trPr>
        <w:tc>
          <w:tcPr>
            <w:tcW w:w="505" w:type="dxa"/>
            <w:shd w:val="clear" w:color="auto" w:fill="auto"/>
          </w:tcPr>
          <w:p w:rsidR="00621A62" w:rsidRPr="000370C8" w:rsidRDefault="00621A62" w:rsidP="00621A62">
            <w:pPr>
              <w:autoSpaceDE w:val="0"/>
              <w:autoSpaceDN w:val="0"/>
              <w:adjustRightInd w:val="0"/>
              <w:rPr>
                <w:rFonts w:ascii="Trebuchet MS" w:hAnsi="Trebuchet MS"/>
                <w:sz w:val="22"/>
                <w:szCs w:val="22"/>
              </w:rPr>
            </w:pPr>
            <w:r w:rsidRPr="000370C8">
              <w:rPr>
                <w:rFonts w:ascii="Trebuchet MS" w:hAnsi="Trebuchet MS"/>
                <w:sz w:val="22"/>
                <w:szCs w:val="22"/>
              </w:rPr>
              <w:t>6.</w:t>
            </w:r>
          </w:p>
        </w:tc>
        <w:tc>
          <w:tcPr>
            <w:tcW w:w="2740" w:type="dxa"/>
            <w:gridSpan w:val="2"/>
            <w:shd w:val="clear" w:color="auto" w:fill="auto"/>
          </w:tcPr>
          <w:p w:rsidR="00621A62" w:rsidRDefault="00621A62"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Calcule detaliate privind fundamentarea modificărilor veniturilor şi/sau cheltuielilor bugetare</w:t>
            </w:r>
          </w:p>
          <w:p w:rsidR="00621A62" w:rsidRPr="000370C8" w:rsidRDefault="00621A62" w:rsidP="00621A62">
            <w:pPr>
              <w:autoSpaceDE w:val="0"/>
              <w:autoSpaceDN w:val="0"/>
              <w:adjustRightInd w:val="0"/>
              <w:rPr>
                <w:rFonts w:ascii="Trebuchet MS" w:hAnsi="Trebuchet MS"/>
                <w:sz w:val="22"/>
                <w:szCs w:val="22"/>
                <w:lang w:eastAsia="ro-RO"/>
              </w:rPr>
            </w:pPr>
          </w:p>
        </w:tc>
        <w:tc>
          <w:tcPr>
            <w:tcW w:w="6650" w:type="dxa"/>
            <w:gridSpan w:val="6"/>
            <w:shd w:val="clear" w:color="auto" w:fill="auto"/>
          </w:tcPr>
          <w:p w:rsidR="00621A62" w:rsidRPr="00782FA4" w:rsidRDefault="00621A62" w:rsidP="00621A62">
            <w:pPr>
              <w:rPr>
                <w:rFonts w:ascii="Trebuchet MS" w:hAnsi="Trebuchet MS"/>
                <w:sz w:val="22"/>
                <w:szCs w:val="22"/>
              </w:rPr>
            </w:pPr>
          </w:p>
          <w:p w:rsidR="00621A62" w:rsidRPr="00782FA4" w:rsidRDefault="00621A62" w:rsidP="00621A62">
            <w:pPr>
              <w:rPr>
                <w:rFonts w:ascii="Trebuchet MS" w:hAnsi="Trebuchet MS"/>
                <w:sz w:val="22"/>
                <w:szCs w:val="22"/>
              </w:rPr>
            </w:pPr>
            <w:r w:rsidRPr="000370C8">
              <w:rPr>
                <w:rFonts w:ascii="Trebuchet MS" w:hAnsi="Trebuchet MS"/>
                <w:sz w:val="22"/>
                <w:szCs w:val="22"/>
              </w:rPr>
              <w:t>Nu este cazul</w:t>
            </w:r>
          </w:p>
        </w:tc>
      </w:tr>
      <w:tr w:rsidR="00621A62" w:rsidRPr="000370C8" w:rsidTr="00621A62">
        <w:trPr>
          <w:trHeight w:val="288"/>
        </w:trPr>
        <w:tc>
          <w:tcPr>
            <w:tcW w:w="505" w:type="dxa"/>
            <w:shd w:val="clear" w:color="auto" w:fill="auto"/>
          </w:tcPr>
          <w:p w:rsidR="00621A62" w:rsidRPr="000370C8" w:rsidRDefault="00621A62" w:rsidP="00621A62">
            <w:pPr>
              <w:autoSpaceDE w:val="0"/>
              <w:autoSpaceDN w:val="0"/>
              <w:adjustRightInd w:val="0"/>
              <w:rPr>
                <w:rFonts w:ascii="Trebuchet MS" w:hAnsi="Trebuchet MS"/>
                <w:sz w:val="22"/>
                <w:szCs w:val="22"/>
              </w:rPr>
            </w:pPr>
            <w:r w:rsidRPr="000370C8">
              <w:rPr>
                <w:rFonts w:ascii="Trebuchet MS" w:hAnsi="Trebuchet MS"/>
                <w:sz w:val="22"/>
                <w:szCs w:val="22"/>
              </w:rPr>
              <w:t>7.</w:t>
            </w:r>
          </w:p>
        </w:tc>
        <w:tc>
          <w:tcPr>
            <w:tcW w:w="2740" w:type="dxa"/>
            <w:gridSpan w:val="2"/>
            <w:shd w:val="clear" w:color="auto" w:fill="auto"/>
          </w:tcPr>
          <w:p w:rsidR="00621A62" w:rsidRPr="000370C8" w:rsidRDefault="00621A62" w:rsidP="00621A62">
            <w:pPr>
              <w:autoSpaceDE w:val="0"/>
              <w:autoSpaceDN w:val="0"/>
              <w:adjustRightInd w:val="0"/>
              <w:rPr>
                <w:rFonts w:ascii="Trebuchet MS" w:hAnsi="Trebuchet MS"/>
                <w:sz w:val="22"/>
                <w:szCs w:val="22"/>
                <w:lang w:eastAsia="ro-RO"/>
              </w:rPr>
            </w:pPr>
            <w:r w:rsidRPr="000370C8">
              <w:rPr>
                <w:rFonts w:ascii="Trebuchet MS" w:hAnsi="Trebuchet MS"/>
                <w:sz w:val="22"/>
                <w:szCs w:val="22"/>
                <w:lang w:eastAsia="ro-RO"/>
              </w:rPr>
              <w:t>Alte informaţii</w:t>
            </w:r>
          </w:p>
        </w:tc>
        <w:tc>
          <w:tcPr>
            <w:tcW w:w="6650" w:type="dxa"/>
            <w:gridSpan w:val="6"/>
            <w:shd w:val="clear" w:color="auto" w:fill="auto"/>
          </w:tcPr>
          <w:p w:rsidR="00621A62" w:rsidRDefault="00621A62" w:rsidP="00621A62">
            <w:pPr>
              <w:jc w:val="both"/>
              <w:rPr>
                <w:rFonts w:ascii="Trebuchet MS" w:hAnsi="Trebuchet MS"/>
                <w:sz w:val="22"/>
                <w:szCs w:val="22"/>
              </w:rPr>
            </w:pPr>
            <w:r>
              <w:rPr>
                <w:rFonts w:ascii="Trebuchet MS" w:hAnsi="Trebuchet MS"/>
                <w:sz w:val="22"/>
                <w:szCs w:val="22"/>
              </w:rPr>
              <w:t>Nu au fost identificate</w:t>
            </w:r>
          </w:p>
          <w:p w:rsidR="00621A62" w:rsidRPr="000370C8" w:rsidRDefault="00621A62" w:rsidP="00621A62">
            <w:pPr>
              <w:jc w:val="both"/>
              <w:rPr>
                <w:rFonts w:ascii="Trebuchet MS" w:hAnsi="Trebuchet MS"/>
                <w:sz w:val="22"/>
                <w:szCs w:val="22"/>
              </w:rPr>
            </w:pPr>
          </w:p>
        </w:tc>
      </w:tr>
      <w:tr w:rsidR="00621A62" w:rsidRPr="000370C8" w:rsidTr="00621A62">
        <w:trPr>
          <w:trHeight w:val="710"/>
        </w:trPr>
        <w:tc>
          <w:tcPr>
            <w:tcW w:w="9895" w:type="dxa"/>
            <w:gridSpan w:val="9"/>
            <w:shd w:val="clear" w:color="auto" w:fill="auto"/>
          </w:tcPr>
          <w:p w:rsidR="00621A62" w:rsidRPr="000370C8" w:rsidRDefault="00621A62" w:rsidP="00621A62">
            <w:pPr>
              <w:jc w:val="center"/>
              <w:rPr>
                <w:rFonts w:ascii="Trebuchet MS" w:hAnsi="Trebuchet MS"/>
                <w:b/>
                <w:sz w:val="22"/>
                <w:szCs w:val="22"/>
              </w:rPr>
            </w:pPr>
            <w:r w:rsidRPr="000370C8">
              <w:rPr>
                <w:rFonts w:ascii="Trebuchet MS" w:hAnsi="Trebuchet MS"/>
                <w:b/>
                <w:sz w:val="22"/>
                <w:szCs w:val="22"/>
              </w:rPr>
              <w:t>Secţiunea a 5-a</w:t>
            </w:r>
          </w:p>
          <w:p w:rsidR="00621A62" w:rsidRDefault="00621A62" w:rsidP="00621A62">
            <w:pPr>
              <w:jc w:val="center"/>
              <w:rPr>
                <w:rFonts w:ascii="Trebuchet MS" w:hAnsi="Trebuchet MS"/>
                <w:b/>
                <w:sz w:val="22"/>
                <w:szCs w:val="22"/>
              </w:rPr>
            </w:pPr>
            <w:r w:rsidRPr="000370C8">
              <w:rPr>
                <w:rFonts w:ascii="Trebuchet MS" w:hAnsi="Trebuchet MS"/>
                <w:b/>
                <w:sz w:val="22"/>
                <w:szCs w:val="22"/>
              </w:rPr>
              <w:t>Efectele proiectului de act normativ asupra legislaţiei în vigoare</w:t>
            </w:r>
          </w:p>
          <w:p w:rsidR="009060E1" w:rsidRPr="00A93060" w:rsidRDefault="009060E1" w:rsidP="00621A62">
            <w:pPr>
              <w:jc w:val="center"/>
              <w:rPr>
                <w:rFonts w:ascii="Trebuchet MS" w:hAnsi="Trebuchet MS"/>
                <w:b/>
                <w:sz w:val="22"/>
                <w:szCs w:val="22"/>
              </w:rPr>
            </w:pPr>
          </w:p>
        </w:tc>
      </w:tr>
      <w:tr w:rsidR="00621A62" w:rsidRPr="000370C8" w:rsidTr="00621A62">
        <w:tc>
          <w:tcPr>
            <w:tcW w:w="516" w:type="dxa"/>
            <w:gridSpan w:val="2"/>
            <w:vMerge w:val="restart"/>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1.</w:t>
            </w:r>
          </w:p>
        </w:tc>
        <w:tc>
          <w:tcPr>
            <w:tcW w:w="2729" w:type="dxa"/>
            <w:tcBorders>
              <w:bottom w:val="nil"/>
            </w:tcBorders>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Măsuri normative necesare pentru aplicarea prevederilor proiectului de act normativ:</w:t>
            </w:r>
          </w:p>
        </w:tc>
        <w:tc>
          <w:tcPr>
            <w:tcW w:w="6650" w:type="dxa"/>
            <w:gridSpan w:val="6"/>
            <w:vMerge w:val="restart"/>
            <w:shd w:val="clear" w:color="auto" w:fill="auto"/>
          </w:tcPr>
          <w:p w:rsidR="00621A62" w:rsidRDefault="00621A62" w:rsidP="00621A62">
            <w:pPr>
              <w:jc w:val="both"/>
              <w:rPr>
                <w:rFonts w:ascii="Trebuchet MS" w:hAnsi="Trebuchet MS"/>
                <w:sz w:val="22"/>
                <w:szCs w:val="22"/>
              </w:rPr>
            </w:pPr>
          </w:p>
          <w:p w:rsidR="00621A62" w:rsidRPr="000370C8" w:rsidRDefault="00621A62" w:rsidP="00621A62">
            <w:pPr>
              <w:jc w:val="both"/>
              <w:rPr>
                <w:rFonts w:ascii="Trebuchet MS" w:hAnsi="Trebuchet MS"/>
                <w:sz w:val="22"/>
                <w:szCs w:val="22"/>
              </w:rPr>
            </w:pPr>
            <w:r w:rsidRPr="000370C8">
              <w:rPr>
                <w:rFonts w:ascii="Trebuchet MS" w:hAnsi="Trebuchet MS"/>
                <w:sz w:val="22"/>
                <w:szCs w:val="22"/>
              </w:rPr>
              <w:t xml:space="preserve">Nu este cazul </w:t>
            </w:r>
          </w:p>
        </w:tc>
      </w:tr>
      <w:tr w:rsidR="00621A62" w:rsidRPr="000370C8" w:rsidTr="00621A62">
        <w:tc>
          <w:tcPr>
            <w:tcW w:w="516" w:type="dxa"/>
            <w:gridSpan w:val="2"/>
            <w:vMerge/>
            <w:shd w:val="clear" w:color="auto" w:fill="auto"/>
          </w:tcPr>
          <w:p w:rsidR="00621A62" w:rsidRPr="000370C8" w:rsidRDefault="00621A62" w:rsidP="00621A62">
            <w:pPr>
              <w:jc w:val="center"/>
              <w:rPr>
                <w:rFonts w:ascii="Trebuchet MS" w:hAnsi="Trebuchet MS"/>
                <w:sz w:val="22"/>
                <w:szCs w:val="22"/>
              </w:rPr>
            </w:pPr>
          </w:p>
        </w:tc>
        <w:tc>
          <w:tcPr>
            <w:tcW w:w="2729" w:type="dxa"/>
            <w:tcBorders>
              <w:top w:val="nil"/>
              <w:bottom w:val="nil"/>
            </w:tcBorders>
            <w:shd w:val="clear" w:color="auto" w:fill="auto"/>
          </w:tcPr>
          <w:p w:rsidR="00621A62" w:rsidRPr="007241B7" w:rsidRDefault="00621A62" w:rsidP="00621A62">
            <w:pPr>
              <w:rPr>
                <w:rFonts w:ascii="Trebuchet MS" w:hAnsi="Trebuchet MS"/>
                <w:sz w:val="22"/>
                <w:szCs w:val="22"/>
              </w:rPr>
            </w:pPr>
            <w:r>
              <w:rPr>
                <w:rFonts w:ascii="Trebuchet MS" w:hAnsi="Trebuchet MS"/>
                <w:sz w:val="22"/>
                <w:szCs w:val="22"/>
              </w:rPr>
              <w:t xml:space="preserve">a) </w:t>
            </w:r>
            <w:r w:rsidRPr="007241B7">
              <w:rPr>
                <w:rFonts w:ascii="Trebuchet MS" w:hAnsi="Trebuchet MS"/>
                <w:sz w:val="22"/>
                <w:szCs w:val="22"/>
              </w:rPr>
              <w:t>acte normative în vigoare ce vor fi modificate sau abrogate, ca urmare a intrării în vigoare a proiectului de act normativ;</w:t>
            </w:r>
          </w:p>
        </w:tc>
        <w:tc>
          <w:tcPr>
            <w:tcW w:w="6650" w:type="dxa"/>
            <w:gridSpan w:val="6"/>
            <w:vMerge/>
            <w:shd w:val="clear" w:color="auto" w:fill="auto"/>
          </w:tcPr>
          <w:p w:rsidR="00621A62" w:rsidRPr="000370C8" w:rsidRDefault="00621A62" w:rsidP="00621A62">
            <w:pPr>
              <w:ind w:left="720"/>
              <w:jc w:val="both"/>
              <w:rPr>
                <w:rFonts w:ascii="Trebuchet MS" w:hAnsi="Trebuchet MS"/>
                <w:sz w:val="22"/>
                <w:szCs w:val="22"/>
              </w:rPr>
            </w:pPr>
          </w:p>
        </w:tc>
      </w:tr>
      <w:tr w:rsidR="00621A62" w:rsidRPr="000370C8" w:rsidTr="00621A62">
        <w:tc>
          <w:tcPr>
            <w:tcW w:w="516" w:type="dxa"/>
            <w:gridSpan w:val="2"/>
            <w:vMerge/>
            <w:shd w:val="clear" w:color="auto" w:fill="auto"/>
          </w:tcPr>
          <w:p w:rsidR="00621A62" w:rsidRPr="000370C8" w:rsidRDefault="00621A62" w:rsidP="00621A62">
            <w:pPr>
              <w:jc w:val="center"/>
              <w:rPr>
                <w:rFonts w:ascii="Trebuchet MS" w:hAnsi="Trebuchet MS"/>
                <w:sz w:val="22"/>
                <w:szCs w:val="22"/>
              </w:rPr>
            </w:pPr>
          </w:p>
        </w:tc>
        <w:tc>
          <w:tcPr>
            <w:tcW w:w="2729" w:type="dxa"/>
            <w:tcBorders>
              <w:top w:val="nil"/>
              <w:bottom w:val="single" w:sz="4" w:space="0" w:color="auto"/>
            </w:tcBorders>
            <w:shd w:val="clear" w:color="auto" w:fill="auto"/>
          </w:tcPr>
          <w:p w:rsidR="00621A62" w:rsidRDefault="00621A62" w:rsidP="00621A62">
            <w:pPr>
              <w:rPr>
                <w:rFonts w:ascii="Trebuchet MS" w:hAnsi="Trebuchet MS"/>
                <w:sz w:val="22"/>
                <w:szCs w:val="22"/>
              </w:rPr>
            </w:pPr>
            <w:r w:rsidRPr="000370C8">
              <w:rPr>
                <w:rFonts w:ascii="Trebuchet MS" w:hAnsi="Trebuchet MS"/>
                <w:sz w:val="22"/>
                <w:szCs w:val="22"/>
              </w:rPr>
              <w:t>b) acte normative ce urmează a fi elaborate în vederea implementării noilor dispoziţii.</w:t>
            </w:r>
          </w:p>
          <w:p w:rsidR="00621A62" w:rsidRPr="000370C8" w:rsidRDefault="00621A62" w:rsidP="00621A62">
            <w:pPr>
              <w:rPr>
                <w:rFonts w:ascii="Trebuchet MS" w:hAnsi="Trebuchet MS"/>
                <w:sz w:val="22"/>
                <w:szCs w:val="22"/>
              </w:rPr>
            </w:pPr>
          </w:p>
        </w:tc>
        <w:tc>
          <w:tcPr>
            <w:tcW w:w="6650" w:type="dxa"/>
            <w:gridSpan w:val="6"/>
            <w:vMerge/>
            <w:shd w:val="clear" w:color="auto" w:fill="auto"/>
          </w:tcPr>
          <w:p w:rsidR="00621A62" w:rsidRPr="000370C8" w:rsidRDefault="00621A62" w:rsidP="00621A62">
            <w:pPr>
              <w:jc w:val="both"/>
              <w:rPr>
                <w:rFonts w:ascii="Trebuchet MS" w:hAnsi="Trebuchet MS"/>
                <w:sz w:val="22"/>
                <w:szCs w:val="22"/>
              </w:rPr>
            </w:pPr>
          </w:p>
        </w:tc>
      </w:tr>
      <w:tr w:rsidR="00621A62" w:rsidRPr="000370C8" w:rsidTr="00621A62">
        <w:tc>
          <w:tcPr>
            <w:tcW w:w="516" w:type="dxa"/>
            <w:gridSpan w:val="2"/>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1</w:t>
            </w:r>
            <w:r w:rsidRPr="000370C8">
              <w:rPr>
                <w:rFonts w:ascii="Trebuchet MS" w:hAnsi="Trebuchet MS"/>
                <w:sz w:val="22"/>
                <w:szCs w:val="22"/>
                <w:vertAlign w:val="superscript"/>
              </w:rPr>
              <w:t>1</w:t>
            </w:r>
          </w:p>
        </w:tc>
        <w:tc>
          <w:tcPr>
            <w:tcW w:w="2729" w:type="dxa"/>
            <w:tcBorders>
              <w:top w:val="single" w:sz="4" w:space="0" w:color="auto"/>
            </w:tcBorders>
            <w:shd w:val="clear" w:color="auto" w:fill="auto"/>
          </w:tcPr>
          <w:p w:rsidR="00621A62" w:rsidRDefault="00621A62" w:rsidP="00621A62">
            <w:pPr>
              <w:rPr>
                <w:rFonts w:ascii="Trebuchet MS" w:hAnsi="Trebuchet MS"/>
                <w:sz w:val="22"/>
                <w:szCs w:val="22"/>
              </w:rPr>
            </w:pPr>
            <w:r w:rsidRPr="000370C8">
              <w:rPr>
                <w:rFonts w:ascii="Trebuchet MS" w:hAnsi="Trebuchet MS"/>
                <w:sz w:val="22"/>
                <w:szCs w:val="22"/>
              </w:rPr>
              <w:t>Compatibilitatea proiectului de act normativ cu legislaţia în domeniul achiziţiilor publice</w:t>
            </w:r>
          </w:p>
          <w:p w:rsidR="00621A62" w:rsidRPr="000370C8" w:rsidRDefault="00621A62" w:rsidP="00621A62">
            <w:pPr>
              <w:rPr>
                <w:rFonts w:ascii="Trebuchet MS" w:hAnsi="Trebuchet MS"/>
                <w:sz w:val="22"/>
                <w:szCs w:val="22"/>
              </w:rPr>
            </w:pPr>
          </w:p>
        </w:tc>
        <w:tc>
          <w:tcPr>
            <w:tcW w:w="6650" w:type="dxa"/>
            <w:gridSpan w:val="6"/>
            <w:shd w:val="clear" w:color="auto" w:fill="auto"/>
          </w:tcPr>
          <w:p w:rsidR="00621A62" w:rsidRDefault="00621A62" w:rsidP="00621A62">
            <w:pPr>
              <w:rPr>
                <w:rFonts w:ascii="Trebuchet MS" w:hAnsi="Trebuchet MS"/>
                <w:sz w:val="22"/>
                <w:szCs w:val="22"/>
              </w:rPr>
            </w:pPr>
          </w:p>
          <w:p w:rsidR="00621A62" w:rsidRPr="002D054A" w:rsidRDefault="00621A62" w:rsidP="00621A62">
            <w:r w:rsidRPr="000370C8">
              <w:rPr>
                <w:rFonts w:ascii="Trebuchet MS" w:hAnsi="Trebuchet MS"/>
                <w:sz w:val="22"/>
                <w:szCs w:val="22"/>
              </w:rPr>
              <w:t>Prezentul act normativ nu se referă la acest subiect</w:t>
            </w:r>
          </w:p>
        </w:tc>
      </w:tr>
      <w:tr w:rsidR="00621A62" w:rsidRPr="000370C8" w:rsidTr="00621A62">
        <w:tc>
          <w:tcPr>
            <w:tcW w:w="516" w:type="dxa"/>
            <w:gridSpan w:val="2"/>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2.</w:t>
            </w:r>
          </w:p>
        </w:tc>
        <w:tc>
          <w:tcPr>
            <w:tcW w:w="2729" w:type="dxa"/>
            <w:tcBorders>
              <w:top w:val="single" w:sz="4" w:space="0" w:color="auto"/>
            </w:tcBorders>
            <w:shd w:val="clear" w:color="auto" w:fill="auto"/>
          </w:tcPr>
          <w:p w:rsidR="00621A62" w:rsidRDefault="00621A62" w:rsidP="00621A62">
            <w:pPr>
              <w:rPr>
                <w:rFonts w:ascii="Trebuchet MS" w:hAnsi="Trebuchet MS"/>
                <w:sz w:val="22"/>
                <w:szCs w:val="22"/>
              </w:rPr>
            </w:pPr>
            <w:r w:rsidRPr="000370C8">
              <w:rPr>
                <w:rFonts w:ascii="Trebuchet MS" w:hAnsi="Trebuchet MS"/>
                <w:sz w:val="22"/>
                <w:szCs w:val="22"/>
              </w:rPr>
              <w:t>Conformitatea proiectului de act normativ cu legislaţia comunitară în cazul proiectelor ce transpun prevederi comunitare</w:t>
            </w:r>
          </w:p>
          <w:p w:rsidR="00621A62" w:rsidRPr="000370C8" w:rsidRDefault="00621A62" w:rsidP="00621A62">
            <w:pPr>
              <w:rPr>
                <w:rFonts w:ascii="Trebuchet MS" w:hAnsi="Trebuchet MS"/>
                <w:sz w:val="22"/>
                <w:szCs w:val="22"/>
              </w:rPr>
            </w:pPr>
          </w:p>
        </w:tc>
        <w:tc>
          <w:tcPr>
            <w:tcW w:w="6650" w:type="dxa"/>
            <w:gridSpan w:val="6"/>
            <w:shd w:val="clear" w:color="auto" w:fill="auto"/>
          </w:tcPr>
          <w:p w:rsidR="00C81A2C" w:rsidRDefault="00C81A2C" w:rsidP="00621A62">
            <w:pPr>
              <w:rPr>
                <w:rFonts w:ascii="Trebuchet MS" w:hAnsi="Trebuchet MS"/>
                <w:sz w:val="22"/>
                <w:szCs w:val="22"/>
              </w:rPr>
            </w:pPr>
          </w:p>
          <w:p w:rsidR="00621A62" w:rsidRPr="002D054A" w:rsidRDefault="00621A62" w:rsidP="00621A62">
            <w:pPr>
              <w:rPr>
                <w:lang w:val="en-US"/>
              </w:rPr>
            </w:pPr>
            <w:r w:rsidRPr="000370C8">
              <w:rPr>
                <w:rFonts w:ascii="Trebuchet MS" w:hAnsi="Trebuchet MS"/>
                <w:sz w:val="22"/>
                <w:szCs w:val="22"/>
              </w:rPr>
              <w:t>Prezentul act normativ nu se referă la acest subiect</w:t>
            </w:r>
          </w:p>
        </w:tc>
      </w:tr>
      <w:tr w:rsidR="00621A62" w:rsidRPr="000370C8" w:rsidTr="00621A62">
        <w:tc>
          <w:tcPr>
            <w:tcW w:w="516" w:type="dxa"/>
            <w:gridSpan w:val="2"/>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3.</w:t>
            </w:r>
          </w:p>
        </w:tc>
        <w:tc>
          <w:tcPr>
            <w:tcW w:w="2729" w:type="dxa"/>
            <w:shd w:val="clear" w:color="auto" w:fill="auto"/>
          </w:tcPr>
          <w:p w:rsidR="00621A62" w:rsidRDefault="00621A62" w:rsidP="00621A62">
            <w:pPr>
              <w:rPr>
                <w:rFonts w:ascii="Trebuchet MS" w:hAnsi="Trebuchet MS"/>
                <w:sz w:val="22"/>
                <w:szCs w:val="22"/>
              </w:rPr>
            </w:pPr>
            <w:r w:rsidRPr="000370C8">
              <w:rPr>
                <w:rFonts w:ascii="Trebuchet MS" w:hAnsi="Trebuchet MS"/>
                <w:sz w:val="22"/>
                <w:szCs w:val="22"/>
              </w:rPr>
              <w:t>Măsuri normative necesare aplicării directe a actelor normative comunitare</w:t>
            </w:r>
          </w:p>
          <w:p w:rsidR="00621A62" w:rsidRPr="000370C8" w:rsidRDefault="00621A62" w:rsidP="00621A62">
            <w:pPr>
              <w:rPr>
                <w:rFonts w:ascii="Trebuchet MS" w:hAnsi="Trebuchet MS"/>
                <w:sz w:val="22"/>
                <w:szCs w:val="22"/>
              </w:rPr>
            </w:pPr>
          </w:p>
        </w:tc>
        <w:tc>
          <w:tcPr>
            <w:tcW w:w="6650" w:type="dxa"/>
            <w:gridSpan w:val="6"/>
            <w:shd w:val="clear" w:color="auto" w:fill="auto"/>
          </w:tcPr>
          <w:p w:rsidR="00621A62" w:rsidRDefault="00621A62" w:rsidP="00621A62">
            <w:pPr>
              <w:jc w:val="both"/>
              <w:rPr>
                <w:rFonts w:ascii="Trebuchet MS" w:hAnsi="Trebuchet MS"/>
                <w:sz w:val="22"/>
                <w:szCs w:val="22"/>
              </w:rPr>
            </w:pPr>
          </w:p>
          <w:p w:rsidR="00621A62" w:rsidRPr="000370C8" w:rsidRDefault="00621A62" w:rsidP="00621A62">
            <w:pPr>
              <w:jc w:val="both"/>
              <w:rPr>
                <w:rFonts w:ascii="Trebuchet MS" w:hAnsi="Trebuchet MS"/>
                <w:sz w:val="22"/>
                <w:szCs w:val="22"/>
              </w:rPr>
            </w:pPr>
            <w:r w:rsidRPr="000370C8">
              <w:rPr>
                <w:rFonts w:ascii="Trebuchet MS" w:hAnsi="Trebuchet MS"/>
                <w:sz w:val="22"/>
                <w:szCs w:val="22"/>
              </w:rPr>
              <w:t>Prezentul act normativ nu se referă la acest subiect</w:t>
            </w:r>
          </w:p>
        </w:tc>
      </w:tr>
      <w:tr w:rsidR="00621A62" w:rsidRPr="000370C8" w:rsidTr="00621A62">
        <w:tc>
          <w:tcPr>
            <w:tcW w:w="516" w:type="dxa"/>
            <w:gridSpan w:val="2"/>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lastRenderedPageBreak/>
              <w:t>4.</w:t>
            </w:r>
          </w:p>
        </w:tc>
        <w:tc>
          <w:tcPr>
            <w:tcW w:w="2729" w:type="dxa"/>
            <w:shd w:val="clear" w:color="auto" w:fill="auto"/>
          </w:tcPr>
          <w:p w:rsidR="00621A62" w:rsidRDefault="00621A62" w:rsidP="00621A62">
            <w:pPr>
              <w:rPr>
                <w:rFonts w:ascii="Trebuchet MS" w:hAnsi="Trebuchet MS"/>
                <w:sz w:val="22"/>
                <w:szCs w:val="22"/>
              </w:rPr>
            </w:pPr>
            <w:r w:rsidRPr="000370C8">
              <w:rPr>
                <w:rFonts w:ascii="Trebuchet MS" w:hAnsi="Trebuchet MS"/>
                <w:sz w:val="22"/>
                <w:szCs w:val="22"/>
              </w:rPr>
              <w:t>Hotărâri ale Curţii de Justiţie a Uniunii Europene</w:t>
            </w:r>
          </w:p>
          <w:p w:rsidR="00621A62" w:rsidRPr="000370C8" w:rsidRDefault="00621A62" w:rsidP="00621A62">
            <w:pPr>
              <w:rPr>
                <w:rFonts w:ascii="Trebuchet MS" w:hAnsi="Trebuchet MS"/>
                <w:sz w:val="22"/>
                <w:szCs w:val="22"/>
              </w:rPr>
            </w:pPr>
          </w:p>
        </w:tc>
        <w:tc>
          <w:tcPr>
            <w:tcW w:w="6650" w:type="dxa"/>
            <w:gridSpan w:val="6"/>
            <w:shd w:val="clear" w:color="auto" w:fill="auto"/>
          </w:tcPr>
          <w:p w:rsidR="00621A62" w:rsidRDefault="00621A62" w:rsidP="00621A62">
            <w:pPr>
              <w:jc w:val="both"/>
              <w:rPr>
                <w:rFonts w:ascii="Trebuchet MS" w:hAnsi="Trebuchet MS"/>
                <w:sz w:val="22"/>
                <w:szCs w:val="22"/>
              </w:rPr>
            </w:pPr>
          </w:p>
          <w:p w:rsidR="00621A62" w:rsidRPr="000370C8" w:rsidRDefault="00621A62" w:rsidP="00621A62">
            <w:pPr>
              <w:jc w:val="both"/>
              <w:rPr>
                <w:rFonts w:ascii="Trebuchet MS" w:hAnsi="Trebuchet MS"/>
                <w:sz w:val="22"/>
                <w:szCs w:val="22"/>
              </w:rPr>
            </w:pPr>
            <w:r w:rsidRPr="000370C8">
              <w:rPr>
                <w:rFonts w:ascii="Trebuchet MS" w:hAnsi="Trebuchet MS"/>
                <w:sz w:val="22"/>
                <w:szCs w:val="22"/>
              </w:rPr>
              <w:t>Prezentul act normativ nu se referă la acest subiect</w:t>
            </w:r>
          </w:p>
        </w:tc>
      </w:tr>
      <w:tr w:rsidR="00621A62" w:rsidRPr="000370C8" w:rsidTr="00621A62">
        <w:tc>
          <w:tcPr>
            <w:tcW w:w="516" w:type="dxa"/>
            <w:gridSpan w:val="2"/>
            <w:shd w:val="clear" w:color="auto" w:fill="auto"/>
          </w:tcPr>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5</w:t>
            </w:r>
            <w:r>
              <w:rPr>
                <w:rFonts w:ascii="Trebuchet MS" w:hAnsi="Trebuchet MS"/>
                <w:sz w:val="22"/>
                <w:szCs w:val="22"/>
              </w:rPr>
              <w:t>.</w:t>
            </w:r>
          </w:p>
        </w:tc>
        <w:tc>
          <w:tcPr>
            <w:tcW w:w="2729" w:type="dxa"/>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Alte acte normative şi/sau documente internaţionale din care decurg angajamente</w:t>
            </w:r>
          </w:p>
        </w:tc>
        <w:tc>
          <w:tcPr>
            <w:tcW w:w="6650" w:type="dxa"/>
            <w:gridSpan w:val="6"/>
            <w:shd w:val="clear" w:color="auto" w:fill="auto"/>
          </w:tcPr>
          <w:p w:rsidR="00621A62" w:rsidRDefault="00621A62" w:rsidP="00621A62">
            <w:pPr>
              <w:jc w:val="both"/>
              <w:rPr>
                <w:rFonts w:ascii="Trebuchet MS" w:hAnsi="Trebuchet MS"/>
                <w:sz w:val="22"/>
                <w:szCs w:val="22"/>
              </w:rPr>
            </w:pPr>
          </w:p>
          <w:p w:rsidR="00621A62" w:rsidRPr="000370C8" w:rsidRDefault="00621A62" w:rsidP="00621A62">
            <w:pPr>
              <w:jc w:val="both"/>
              <w:rPr>
                <w:rFonts w:ascii="Trebuchet MS" w:hAnsi="Trebuchet MS"/>
                <w:strike/>
                <w:sz w:val="22"/>
                <w:szCs w:val="22"/>
                <w:highlight w:val="yellow"/>
              </w:rPr>
            </w:pPr>
            <w:r w:rsidRPr="000370C8">
              <w:rPr>
                <w:rFonts w:ascii="Trebuchet MS" w:hAnsi="Trebuchet MS"/>
                <w:sz w:val="22"/>
                <w:szCs w:val="22"/>
              </w:rPr>
              <w:t>Prezentul act normativ nu se referă la acest subiect</w:t>
            </w:r>
          </w:p>
        </w:tc>
      </w:tr>
      <w:tr w:rsidR="00621A62" w:rsidRPr="000370C8" w:rsidTr="00621A62">
        <w:trPr>
          <w:trHeight w:val="287"/>
        </w:trPr>
        <w:tc>
          <w:tcPr>
            <w:tcW w:w="516" w:type="dxa"/>
            <w:gridSpan w:val="2"/>
            <w:shd w:val="clear" w:color="auto" w:fill="auto"/>
          </w:tcPr>
          <w:p w:rsidR="00621A62" w:rsidRDefault="00621A62" w:rsidP="00621A62">
            <w:pPr>
              <w:jc w:val="center"/>
              <w:rPr>
                <w:rFonts w:ascii="Trebuchet MS" w:hAnsi="Trebuchet MS"/>
                <w:sz w:val="22"/>
                <w:szCs w:val="22"/>
              </w:rPr>
            </w:pPr>
          </w:p>
          <w:p w:rsidR="00621A62" w:rsidRPr="000370C8" w:rsidRDefault="00621A62" w:rsidP="00621A62">
            <w:pPr>
              <w:jc w:val="center"/>
              <w:rPr>
                <w:rFonts w:ascii="Trebuchet MS" w:hAnsi="Trebuchet MS"/>
                <w:sz w:val="22"/>
                <w:szCs w:val="22"/>
              </w:rPr>
            </w:pPr>
            <w:r w:rsidRPr="000370C8">
              <w:rPr>
                <w:rFonts w:ascii="Trebuchet MS" w:hAnsi="Trebuchet MS"/>
                <w:sz w:val="22"/>
                <w:szCs w:val="22"/>
              </w:rPr>
              <w:t>6.</w:t>
            </w:r>
          </w:p>
        </w:tc>
        <w:tc>
          <w:tcPr>
            <w:tcW w:w="2729" w:type="dxa"/>
            <w:shd w:val="clear" w:color="auto" w:fill="auto"/>
          </w:tcPr>
          <w:p w:rsidR="00621A62" w:rsidRDefault="00621A62" w:rsidP="00621A62">
            <w:pPr>
              <w:rPr>
                <w:rFonts w:ascii="Trebuchet MS" w:hAnsi="Trebuchet MS"/>
                <w:sz w:val="22"/>
                <w:szCs w:val="22"/>
              </w:rPr>
            </w:pPr>
          </w:p>
          <w:p w:rsidR="00621A62" w:rsidRPr="000370C8" w:rsidRDefault="00621A62" w:rsidP="00621A62">
            <w:pPr>
              <w:rPr>
                <w:rFonts w:ascii="Trebuchet MS" w:hAnsi="Trebuchet MS"/>
                <w:sz w:val="22"/>
                <w:szCs w:val="22"/>
              </w:rPr>
            </w:pPr>
            <w:r w:rsidRPr="000370C8">
              <w:rPr>
                <w:rFonts w:ascii="Trebuchet MS" w:hAnsi="Trebuchet MS"/>
                <w:sz w:val="22"/>
                <w:szCs w:val="22"/>
              </w:rPr>
              <w:t>Alte informaţii</w:t>
            </w:r>
          </w:p>
        </w:tc>
        <w:tc>
          <w:tcPr>
            <w:tcW w:w="6650" w:type="dxa"/>
            <w:gridSpan w:val="6"/>
            <w:shd w:val="clear" w:color="auto" w:fill="auto"/>
          </w:tcPr>
          <w:p w:rsidR="00621A62" w:rsidRDefault="00621A62" w:rsidP="00621A62">
            <w:pPr>
              <w:rPr>
                <w:rFonts w:ascii="Trebuchet MS" w:hAnsi="Trebuchet MS"/>
                <w:sz w:val="22"/>
                <w:szCs w:val="22"/>
              </w:rPr>
            </w:pPr>
          </w:p>
          <w:p w:rsidR="00621A62" w:rsidRDefault="00621A62" w:rsidP="00621A62">
            <w:pPr>
              <w:rPr>
                <w:rFonts w:ascii="Trebuchet MS" w:hAnsi="Trebuchet MS"/>
                <w:sz w:val="22"/>
                <w:szCs w:val="22"/>
              </w:rPr>
            </w:pPr>
            <w:r w:rsidRPr="000370C8">
              <w:rPr>
                <w:rFonts w:ascii="Trebuchet MS" w:hAnsi="Trebuchet MS"/>
                <w:sz w:val="22"/>
                <w:szCs w:val="22"/>
              </w:rPr>
              <w:t>Prezentul act normativ nu se referă la acest subiect</w:t>
            </w:r>
          </w:p>
          <w:p w:rsidR="00621A62" w:rsidRDefault="00621A62" w:rsidP="00621A62">
            <w:pPr>
              <w:jc w:val="both"/>
              <w:rPr>
                <w:rFonts w:ascii="Trebuchet MS" w:hAnsi="Trebuchet MS"/>
                <w:strike/>
                <w:sz w:val="22"/>
                <w:szCs w:val="22"/>
              </w:rPr>
            </w:pPr>
          </w:p>
          <w:p w:rsidR="00621A62" w:rsidRPr="000370C8" w:rsidRDefault="00621A62" w:rsidP="00621A62">
            <w:pPr>
              <w:jc w:val="both"/>
              <w:rPr>
                <w:rFonts w:ascii="Trebuchet MS" w:hAnsi="Trebuchet MS"/>
                <w:strike/>
                <w:sz w:val="22"/>
                <w:szCs w:val="22"/>
              </w:rPr>
            </w:pPr>
          </w:p>
        </w:tc>
      </w:tr>
      <w:tr w:rsidR="00621A62" w:rsidRPr="000370C8" w:rsidTr="00621A62">
        <w:tc>
          <w:tcPr>
            <w:tcW w:w="9895" w:type="dxa"/>
            <w:gridSpan w:val="9"/>
            <w:shd w:val="clear" w:color="auto" w:fill="auto"/>
          </w:tcPr>
          <w:p w:rsidR="00621A62" w:rsidRPr="000370C8" w:rsidRDefault="00621A62" w:rsidP="00621A62">
            <w:pPr>
              <w:jc w:val="center"/>
              <w:rPr>
                <w:rFonts w:ascii="Trebuchet MS" w:hAnsi="Trebuchet MS"/>
                <w:b/>
                <w:sz w:val="22"/>
                <w:szCs w:val="22"/>
              </w:rPr>
            </w:pPr>
            <w:r w:rsidRPr="000370C8">
              <w:rPr>
                <w:rFonts w:ascii="Trebuchet MS" w:hAnsi="Trebuchet MS"/>
                <w:b/>
                <w:sz w:val="22"/>
                <w:szCs w:val="22"/>
              </w:rPr>
              <w:t>Secţiunea a 6-a</w:t>
            </w:r>
          </w:p>
          <w:p w:rsidR="00621A62" w:rsidRDefault="00621A62" w:rsidP="00621A62">
            <w:pPr>
              <w:jc w:val="center"/>
              <w:rPr>
                <w:rFonts w:ascii="Trebuchet MS" w:hAnsi="Trebuchet MS"/>
                <w:b/>
                <w:sz w:val="22"/>
                <w:szCs w:val="22"/>
              </w:rPr>
            </w:pPr>
            <w:r w:rsidRPr="000370C8">
              <w:rPr>
                <w:rFonts w:ascii="Trebuchet MS" w:hAnsi="Trebuchet MS"/>
                <w:b/>
                <w:sz w:val="22"/>
                <w:szCs w:val="22"/>
              </w:rPr>
              <w:t>Consultările efectuate în vederea elaborării proiectului de act normativ</w:t>
            </w:r>
          </w:p>
          <w:p w:rsidR="009060E1" w:rsidRPr="000370C8" w:rsidRDefault="009060E1" w:rsidP="00621A62">
            <w:pPr>
              <w:jc w:val="center"/>
              <w:rPr>
                <w:rFonts w:ascii="Trebuchet MS" w:hAnsi="Trebuchet MS"/>
                <w:b/>
                <w:sz w:val="22"/>
                <w:szCs w:val="22"/>
              </w:rPr>
            </w:pP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1.</w:t>
            </w:r>
          </w:p>
        </w:tc>
        <w:tc>
          <w:tcPr>
            <w:tcW w:w="2729" w:type="dxa"/>
            <w:shd w:val="clear" w:color="auto" w:fill="auto"/>
          </w:tcPr>
          <w:p w:rsidR="00621A62" w:rsidRDefault="00621A62" w:rsidP="00621A62">
            <w:pPr>
              <w:rPr>
                <w:rFonts w:ascii="Trebuchet MS" w:hAnsi="Trebuchet MS"/>
                <w:sz w:val="22"/>
                <w:szCs w:val="22"/>
              </w:rPr>
            </w:pPr>
            <w:r w:rsidRPr="000370C8">
              <w:rPr>
                <w:rFonts w:ascii="Trebuchet MS" w:hAnsi="Trebuchet MS"/>
                <w:sz w:val="22"/>
                <w:szCs w:val="22"/>
              </w:rPr>
              <w:t>Informaţii privind procesul de consultare cu organizaţii neguvernamentale, institute de cercetare şi alte organisme implicate</w:t>
            </w:r>
          </w:p>
          <w:p w:rsidR="00621A62" w:rsidRPr="000370C8" w:rsidRDefault="00621A62" w:rsidP="00621A62">
            <w:pPr>
              <w:rPr>
                <w:rFonts w:ascii="Trebuchet MS" w:hAnsi="Trebuchet MS"/>
                <w:sz w:val="22"/>
                <w:szCs w:val="22"/>
              </w:rPr>
            </w:pPr>
          </w:p>
        </w:tc>
        <w:tc>
          <w:tcPr>
            <w:tcW w:w="6650" w:type="dxa"/>
            <w:gridSpan w:val="6"/>
            <w:shd w:val="clear" w:color="auto" w:fill="auto"/>
          </w:tcPr>
          <w:p w:rsidR="00621A62" w:rsidRDefault="00621A62" w:rsidP="00621A62">
            <w:pPr>
              <w:jc w:val="both"/>
              <w:rPr>
                <w:rFonts w:ascii="Trebuchet MS" w:hAnsi="Trebuchet MS"/>
                <w:sz w:val="22"/>
                <w:szCs w:val="22"/>
              </w:rPr>
            </w:pPr>
          </w:p>
          <w:p w:rsidR="00621A62" w:rsidRPr="000370C8" w:rsidRDefault="00621A62" w:rsidP="00621A62">
            <w:pPr>
              <w:jc w:val="both"/>
              <w:rPr>
                <w:rFonts w:ascii="Trebuchet MS" w:hAnsi="Trebuchet MS"/>
                <w:sz w:val="22"/>
                <w:szCs w:val="22"/>
              </w:rPr>
            </w:pPr>
            <w:r w:rsidRPr="000370C8">
              <w:rPr>
                <w:rFonts w:ascii="Trebuchet MS" w:hAnsi="Trebuchet MS"/>
                <w:sz w:val="22"/>
                <w:szCs w:val="22"/>
              </w:rPr>
              <w:t>Prezentul act normativ nu se referă la acest subiect</w:t>
            </w: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2.</w:t>
            </w:r>
          </w:p>
        </w:tc>
        <w:tc>
          <w:tcPr>
            <w:tcW w:w="2729" w:type="dxa"/>
            <w:shd w:val="clear" w:color="auto" w:fill="auto"/>
          </w:tcPr>
          <w:p w:rsidR="00621A62" w:rsidRDefault="00621A62" w:rsidP="00621A62">
            <w:pPr>
              <w:rPr>
                <w:rFonts w:ascii="Trebuchet MS" w:hAnsi="Trebuchet MS"/>
                <w:sz w:val="22"/>
                <w:szCs w:val="22"/>
              </w:rPr>
            </w:pPr>
            <w:r w:rsidRPr="000370C8">
              <w:rPr>
                <w:rFonts w:ascii="Trebuchet MS" w:hAnsi="Trebuchet MS"/>
                <w:sz w:val="22"/>
                <w:szCs w:val="22"/>
              </w:rPr>
              <w:t>Fundamentarea alegerii organizaţiilor cu care a avut loc consultarea, precum şi a modului în care activitatea acestor organizaţii este legată de obiectul proiectului de act normativ</w:t>
            </w:r>
          </w:p>
          <w:p w:rsidR="00621A62" w:rsidRPr="000370C8" w:rsidRDefault="00621A62" w:rsidP="00621A62">
            <w:pPr>
              <w:rPr>
                <w:rFonts w:ascii="Trebuchet MS" w:hAnsi="Trebuchet MS"/>
                <w:sz w:val="22"/>
                <w:szCs w:val="22"/>
              </w:rPr>
            </w:pPr>
          </w:p>
        </w:tc>
        <w:tc>
          <w:tcPr>
            <w:tcW w:w="6650" w:type="dxa"/>
            <w:gridSpan w:val="6"/>
            <w:shd w:val="clear" w:color="auto" w:fill="auto"/>
          </w:tcPr>
          <w:p w:rsidR="00621A62" w:rsidRDefault="00621A62" w:rsidP="00621A62">
            <w:pPr>
              <w:jc w:val="both"/>
              <w:rPr>
                <w:rFonts w:ascii="Trebuchet MS" w:hAnsi="Trebuchet MS"/>
                <w:sz w:val="22"/>
                <w:szCs w:val="22"/>
              </w:rPr>
            </w:pPr>
          </w:p>
          <w:p w:rsidR="00621A62" w:rsidRPr="000370C8" w:rsidRDefault="00621A62" w:rsidP="00621A62">
            <w:pPr>
              <w:jc w:val="both"/>
              <w:rPr>
                <w:rFonts w:ascii="Trebuchet MS" w:hAnsi="Trebuchet MS"/>
                <w:sz w:val="22"/>
                <w:szCs w:val="22"/>
              </w:rPr>
            </w:pPr>
            <w:r w:rsidRPr="000370C8">
              <w:rPr>
                <w:rFonts w:ascii="Trebuchet MS" w:hAnsi="Trebuchet MS"/>
                <w:sz w:val="22"/>
                <w:szCs w:val="22"/>
              </w:rPr>
              <w:t>Prezentul act normativ nu se referă la acest subiect</w:t>
            </w: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3.</w:t>
            </w:r>
          </w:p>
        </w:tc>
        <w:tc>
          <w:tcPr>
            <w:tcW w:w="2729" w:type="dxa"/>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650" w:type="dxa"/>
            <w:gridSpan w:val="6"/>
            <w:shd w:val="clear" w:color="auto" w:fill="auto"/>
          </w:tcPr>
          <w:p w:rsidR="00621A62" w:rsidRDefault="00621A62" w:rsidP="00621A62">
            <w:pPr>
              <w:tabs>
                <w:tab w:val="left" w:pos="1785"/>
              </w:tabs>
              <w:rPr>
                <w:rFonts w:ascii="Trebuchet MS" w:hAnsi="Trebuchet MS"/>
                <w:sz w:val="22"/>
                <w:szCs w:val="22"/>
              </w:rPr>
            </w:pPr>
          </w:p>
          <w:p w:rsidR="00621A62" w:rsidRPr="000370C8" w:rsidRDefault="00621A62" w:rsidP="00621A62">
            <w:pPr>
              <w:tabs>
                <w:tab w:val="left" w:pos="1785"/>
              </w:tabs>
              <w:rPr>
                <w:rFonts w:ascii="Trebuchet MS" w:hAnsi="Trebuchet MS"/>
                <w:sz w:val="22"/>
                <w:szCs w:val="22"/>
              </w:rPr>
            </w:pPr>
            <w:r w:rsidRPr="000370C8">
              <w:rPr>
                <w:rFonts w:ascii="Trebuchet MS" w:hAnsi="Trebuchet MS"/>
                <w:sz w:val="22"/>
                <w:szCs w:val="22"/>
              </w:rPr>
              <w:t>Prezentul act normativ nu se referă la acest subiect</w:t>
            </w: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4.</w:t>
            </w:r>
          </w:p>
        </w:tc>
        <w:tc>
          <w:tcPr>
            <w:tcW w:w="2729" w:type="dxa"/>
            <w:shd w:val="clear" w:color="auto" w:fill="auto"/>
          </w:tcPr>
          <w:p w:rsidR="00621A62" w:rsidRDefault="00621A62" w:rsidP="00621A62">
            <w:pPr>
              <w:rPr>
                <w:rFonts w:ascii="Trebuchet MS" w:hAnsi="Trebuchet MS"/>
                <w:sz w:val="22"/>
                <w:szCs w:val="22"/>
              </w:rPr>
            </w:pPr>
            <w:r w:rsidRPr="000370C8">
              <w:rPr>
                <w:rFonts w:ascii="Trebuchet MS" w:hAnsi="Trebuchet MS"/>
                <w:sz w:val="22"/>
                <w:szCs w:val="22"/>
              </w:rPr>
              <w:t>Consultările desfăşurate în cadrul consiliilor interministeriale, în conformitate cu prevederile Hotărârii Guvernului nr. 750/2005</w:t>
            </w:r>
            <w:r w:rsidRPr="000370C8">
              <w:rPr>
                <w:rFonts w:ascii="Trebuchet MS" w:hAnsi="Trebuchet MS"/>
                <w:sz w:val="22"/>
                <w:szCs w:val="22"/>
                <w:lang w:eastAsia="ro-RO"/>
              </w:rPr>
              <w:t xml:space="preserve"> </w:t>
            </w:r>
            <w:r w:rsidRPr="000370C8">
              <w:rPr>
                <w:rFonts w:ascii="Trebuchet MS" w:hAnsi="Trebuchet MS"/>
                <w:sz w:val="22"/>
                <w:szCs w:val="22"/>
              </w:rPr>
              <w:lastRenderedPageBreak/>
              <w:t>privind constituirea consiliilor interministeriale permanente</w:t>
            </w:r>
          </w:p>
          <w:p w:rsidR="00621A62" w:rsidRPr="000370C8" w:rsidRDefault="00621A62" w:rsidP="00621A62">
            <w:pPr>
              <w:rPr>
                <w:rFonts w:ascii="Trebuchet MS" w:hAnsi="Trebuchet MS"/>
                <w:sz w:val="22"/>
                <w:szCs w:val="22"/>
              </w:rPr>
            </w:pPr>
          </w:p>
        </w:tc>
        <w:tc>
          <w:tcPr>
            <w:tcW w:w="6650" w:type="dxa"/>
            <w:gridSpan w:val="6"/>
            <w:shd w:val="clear" w:color="auto" w:fill="auto"/>
          </w:tcPr>
          <w:p w:rsidR="00621A62" w:rsidRDefault="00621A62" w:rsidP="00621A62">
            <w:pPr>
              <w:jc w:val="both"/>
              <w:rPr>
                <w:rFonts w:ascii="Trebuchet MS" w:hAnsi="Trebuchet MS"/>
                <w:sz w:val="22"/>
                <w:szCs w:val="22"/>
              </w:rPr>
            </w:pPr>
          </w:p>
          <w:p w:rsidR="00621A62" w:rsidRPr="000370C8" w:rsidRDefault="00621A62" w:rsidP="00621A62">
            <w:pPr>
              <w:jc w:val="both"/>
              <w:rPr>
                <w:rFonts w:ascii="Trebuchet MS" w:hAnsi="Trebuchet MS"/>
                <w:sz w:val="22"/>
                <w:szCs w:val="22"/>
              </w:rPr>
            </w:pPr>
            <w:r w:rsidRPr="000370C8">
              <w:rPr>
                <w:rFonts w:ascii="Trebuchet MS" w:hAnsi="Trebuchet MS"/>
                <w:sz w:val="22"/>
                <w:szCs w:val="22"/>
              </w:rPr>
              <w:t>Prezentul act normativ nu se referă la acest subiect</w:t>
            </w: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5.</w:t>
            </w:r>
          </w:p>
        </w:tc>
        <w:tc>
          <w:tcPr>
            <w:tcW w:w="2729" w:type="dxa"/>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Informaţii privind avizarea de către</w:t>
            </w:r>
          </w:p>
          <w:p w:rsidR="00621A62" w:rsidRPr="000370C8" w:rsidRDefault="00621A62" w:rsidP="00621A62">
            <w:pPr>
              <w:rPr>
                <w:rFonts w:ascii="Trebuchet MS" w:hAnsi="Trebuchet MS"/>
                <w:sz w:val="22"/>
                <w:szCs w:val="22"/>
              </w:rPr>
            </w:pPr>
            <w:r w:rsidRPr="000370C8">
              <w:rPr>
                <w:rFonts w:ascii="Trebuchet MS" w:hAnsi="Trebuchet MS"/>
                <w:sz w:val="22"/>
                <w:szCs w:val="22"/>
              </w:rPr>
              <w:t>a) Consiliul Legislativ</w:t>
            </w:r>
          </w:p>
          <w:p w:rsidR="00621A62" w:rsidRPr="000370C8" w:rsidRDefault="00621A62" w:rsidP="00621A62">
            <w:pPr>
              <w:rPr>
                <w:rFonts w:ascii="Trebuchet MS" w:hAnsi="Trebuchet MS"/>
                <w:sz w:val="22"/>
                <w:szCs w:val="22"/>
              </w:rPr>
            </w:pPr>
            <w:r w:rsidRPr="000370C8">
              <w:rPr>
                <w:rFonts w:ascii="Trebuchet MS" w:hAnsi="Trebuchet MS"/>
                <w:sz w:val="22"/>
                <w:szCs w:val="22"/>
              </w:rPr>
              <w:t>b) Consiliul Suprem de Apărare a Ţării</w:t>
            </w:r>
          </w:p>
          <w:p w:rsidR="00621A62" w:rsidRPr="000370C8" w:rsidRDefault="00621A62" w:rsidP="00621A62">
            <w:pPr>
              <w:rPr>
                <w:rFonts w:ascii="Trebuchet MS" w:hAnsi="Trebuchet MS"/>
                <w:sz w:val="22"/>
                <w:szCs w:val="22"/>
              </w:rPr>
            </w:pPr>
            <w:r w:rsidRPr="000370C8">
              <w:rPr>
                <w:rFonts w:ascii="Trebuchet MS" w:hAnsi="Trebuchet MS"/>
                <w:sz w:val="22"/>
                <w:szCs w:val="22"/>
              </w:rPr>
              <w:t>c) Consiliul Economic şi Social</w:t>
            </w:r>
          </w:p>
          <w:p w:rsidR="00621A62" w:rsidRPr="000370C8" w:rsidRDefault="00621A62" w:rsidP="00621A62">
            <w:pPr>
              <w:rPr>
                <w:rFonts w:ascii="Trebuchet MS" w:hAnsi="Trebuchet MS"/>
                <w:sz w:val="22"/>
                <w:szCs w:val="22"/>
              </w:rPr>
            </w:pPr>
            <w:r w:rsidRPr="000370C8">
              <w:rPr>
                <w:rFonts w:ascii="Trebuchet MS" w:hAnsi="Trebuchet MS"/>
                <w:sz w:val="22"/>
                <w:szCs w:val="22"/>
              </w:rPr>
              <w:t>d) Consiliul Concurenţei</w:t>
            </w:r>
          </w:p>
          <w:p w:rsidR="00621A62" w:rsidRDefault="00621A62" w:rsidP="00621A62">
            <w:pPr>
              <w:rPr>
                <w:rFonts w:ascii="Trebuchet MS" w:hAnsi="Trebuchet MS"/>
                <w:sz w:val="22"/>
                <w:szCs w:val="22"/>
              </w:rPr>
            </w:pPr>
            <w:r w:rsidRPr="000370C8">
              <w:rPr>
                <w:rFonts w:ascii="Trebuchet MS" w:hAnsi="Trebuchet MS"/>
                <w:sz w:val="22"/>
                <w:szCs w:val="22"/>
              </w:rPr>
              <w:t>e) Curtea de Conturi</w:t>
            </w:r>
          </w:p>
          <w:p w:rsidR="00621A62" w:rsidRPr="000370C8" w:rsidRDefault="00621A62" w:rsidP="00621A62">
            <w:pPr>
              <w:rPr>
                <w:rFonts w:ascii="Trebuchet MS" w:hAnsi="Trebuchet MS"/>
                <w:sz w:val="22"/>
                <w:szCs w:val="22"/>
              </w:rPr>
            </w:pPr>
          </w:p>
        </w:tc>
        <w:tc>
          <w:tcPr>
            <w:tcW w:w="6650" w:type="dxa"/>
            <w:gridSpan w:val="6"/>
            <w:shd w:val="clear" w:color="auto" w:fill="auto"/>
          </w:tcPr>
          <w:p w:rsidR="00621A62" w:rsidRDefault="00621A62" w:rsidP="00621A62">
            <w:pPr>
              <w:jc w:val="both"/>
              <w:rPr>
                <w:rFonts w:ascii="Trebuchet MS" w:hAnsi="Trebuchet MS"/>
                <w:sz w:val="22"/>
                <w:szCs w:val="22"/>
              </w:rPr>
            </w:pPr>
          </w:p>
          <w:p w:rsidR="00621A62" w:rsidRPr="000370C8" w:rsidRDefault="00621A62" w:rsidP="00621A62">
            <w:pPr>
              <w:jc w:val="both"/>
              <w:rPr>
                <w:rFonts w:ascii="Trebuchet MS" w:hAnsi="Trebuchet MS"/>
                <w:sz w:val="22"/>
                <w:szCs w:val="22"/>
              </w:rPr>
            </w:pPr>
            <w:r w:rsidRPr="000370C8">
              <w:rPr>
                <w:rFonts w:ascii="Trebuchet MS" w:hAnsi="Trebuchet MS"/>
                <w:sz w:val="22"/>
                <w:szCs w:val="22"/>
              </w:rPr>
              <w:t>Prezentul act normativ nu se referă la acest subiect</w:t>
            </w: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6.</w:t>
            </w:r>
          </w:p>
        </w:tc>
        <w:tc>
          <w:tcPr>
            <w:tcW w:w="2729" w:type="dxa"/>
            <w:shd w:val="clear" w:color="auto" w:fill="auto"/>
          </w:tcPr>
          <w:p w:rsidR="00621A62" w:rsidRDefault="00621A62" w:rsidP="00621A62">
            <w:pPr>
              <w:rPr>
                <w:rFonts w:ascii="Trebuchet MS" w:hAnsi="Trebuchet MS"/>
                <w:sz w:val="22"/>
                <w:szCs w:val="22"/>
              </w:rPr>
            </w:pPr>
            <w:r w:rsidRPr="000370C8">
              <w:rPr>
                <w:rFonts w:ascii="Trebuchet MS" w:hAnsi="Trebuchet MS"/>
                <w:sz w:val="22"/>
                <w:szCs w:val="22"/>
              </w:rPr>
              <w:t>Alte informaţii</w:t>
            </w:r>
          </w:p>
          <w:p w:rsidR="00621A62" w:rsidRPr="000370C8" w:rsidRDefault="00621A62" w:rsidP="00621A62">
            <w:pPr>
              <w:rPr>
                <w:rFonts w:ascii="Trebuchet MS" w:hAnsi="Trebuchet MS"/>
                <w:sz w:val="22"/>
                <w:szCs w:val="22"/>
              </w:rPr>
            </w:pPr>
          </w:p>
        </w:tc>
        <w:tc>
          <w:tcPr>
            <w:tcW w:w="6650" w:type="dxa"/>
            <w:gridSpan w:val="6"/>
            <w:shd w:val="clear" w:color="auto" w:fill="auto"/>
          </w:tcPr>
          <w:p w:rsidR="00621A62" w:rsidRPr="000370C8" w:rsidRDefault="00621A62" w:rsidP="00621A62">
            <w:pPr>
              <w:jc w:val="both"/>
              <w:rPr>
                <w:rFonts w:ascii="Trebuchet MS" w:hAnsi="Trebuchet MS"/>
                <w:sz w:val="22"/>
                <w:szCs w:val="22"/>
              </w:rPr>
            </w:pPr>
            <w:r w:rsidRPr="000370C8">
              <w:rPr>
                <w:rFonts w:ascii="Trebuchet MS" w:hAnsi="Trebuchet MS"/>
                <w:sz w:val="22"/>
                <w:szCs w:val="22"/>
              </w:rPr>
              <w:t>Nu au fost identificate.</w:t>
            </w:r>
          </w:p>
        </w:tc>
      </w:tr>
      <w:tr w:rsidR="00621A62" w:rsidRPr="000370C8" w:rsidTr="00621A62">
        <w:tc>
          <w:tcPr>
            <w:tcW w:w="9895" w:type="dxa"/>
            <w:gridSpan w:val="9"/>
            <w:shd w:val="clear" w:color="auto" w:fill="auto"/>
          </w:tcPr>
          <w:p w:rsidR="00621A62" w:rsidRPr="000370C8" w:rsidRDefault="00621A62" w:rsidP="00621A62">
            <w:pPr>
              <w:jc w:val="center"/>
              <w:rPr>
                <w:rFonts w:ascii="Trebuchet MS" w:hAnsi="Trebuchet MS"/>
                <w:b/>
                <w:sz w:val="22"/>
                <w:szCs w:val="22"/>
              </w:rPr>
            </w:pPr>
            <w:r w:rsidRPr="000370C8">
              <w:rPr>
                <w:rFonts w:ascii="Trebuchet MS" w:hAnsi="Trebuchet MS"/>
                <w:b/>
                <w:sz w:val="22"/>
                <w:szCs w:val="22"/>
              </w:rPr>
              <w:t>Secţiunea a 7-a</w:t>
            </w:r>
          </w:p>
          <w:p w:rsidR="00621A62" w:rsidRPr="000370C8" w:rsidRDefault="00621A62" w:rsidP="00621A62">
            <w:pPr>
              <w:jc w:val="center"/>
              <w:rPr>
                <w:rFonts w:ascii="Trebuchet MS" w:hAnsi="Trebuchet MS"/>
                <w:b/>
                <w:sz w:val="22"/>
                <w:szCs w:val="22"/>
              </w:rPr>
            </w:pPr>
            <w:r w:rsidRPr="000370C8">
              <w:rPr>
                <w:rFonts w:ascii="Trebuchet MS" w:hAnsi="Trebuchet MS"/>
                <w:b/>
                <w:sz w:val="22"/>
                <w:szCs w:val="22"/>
              </w:rPr>
              <w:t xml:space="preserve">Activităţi de informare publică privind elaborarea </w:t>
            </w:r>
          </w:p>
          <w:p w:rsidR="00621A62" w:rsidRDefault="00621A62" w:rsidP="00621A62">
            <w:pPr>
              <w:jc w:val="center"/>
              <w:rPr>
                <w:rFonts w:ascii="Trebuchet MS" w:hAnsi="Trebuchet MS"/>
                <w:b/>
                <w:sz w:val="22"/>
                <w:szCs w:val="22"/>
              </w:rPr>
            </w:pPr>
            <w:r w:rsidRPr="000370C8">
              <w:rPr>
                <w:rFonts w:ascii="Trebuchet MS" w:hAnsi="Trebuchet MS"/>
                <w:b/>
                <w:sz w:val="22"/>
                <w:szCs w:val="22"/>
              </w:rPr>
              <w:t>şi implementarea proiectului de act normativ</w:t>
            </w:r>
          </w:p>
          <w:p w:rsidR="00621A62" w:rsidRPr="000370C8" w:rsidRDefault="00621A62" w:rsidP="00621A62">
            <w:pPr>
              <w:jc w:val="center"/>
              <w:rPr>
                <w:rFonts w:ascii="Trebuchet MS" w:hAnsi="Trebuchet MS"/>
                <w:b/>
                <w:sz w:val="22"/>
                <w:szCs w:val="22"/>
              </w:rPr>
            </w:pP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1.</w:t>
            </w:r>
          </w:p>
        </w:tc>
        <w:tc>
          <w:tcPr>
            <w:tcW w:w="2729" w:type="dxa"/>
            <w:shd w:val="clear" w:color="auto" w:fill="auto"/>
          </w:tcPr>
          <w:p w:rsidR="00621A62" w:rsidRPr="007241B7" w:rsidRDefault="00621A62" w:rsidP="00621A62">
            <w:pPr>
              <w:rPr>
                <w:rFonts w:ascii="Trebuchet MS" w:hAnsi="Trebuchet MS"/>
                <w:sz w:val="22"/>
                <w:szCs w:val="22"/>
              </w:rPr>
            </w:pPr>
            <w:r w:rsidRPr="000370C8">
              <w:rPr>
                <w:rFonts w:ascii="Trebuchet MS" w:hAnsi="Trebuchet MS"/>
                <w:sz w:val="22"/>
                <w:szCs w:val="22"/>
              </w:rPr>
              <w:t xml:space="preserve">Informarea societăţii civile cu privire la necesitatea elaborării proiectului de act normativ </w:t>
            </w:r>
          </w:p>
        </w:tc>
        <w:tc>
          <w:tcPr>
            <w:tcW w:w="6650" w:type="dxa"/>
            <w:gridSpan w:val="6"/>
            <w:shd w:val="clear" w:color="auto" w:fill="auto"/>
          </w:tcPr>
          <w:p w:rsidR="00621A62" w:rsidRDefault="00621A62" w:rsidP="00621A62">
            <w:pPr>
              <w:jc w:val="both"/>
              <w:rPr>
                <w:rFonts w:ascii="Trebuchet MS" w:hAnsi="Trebuchet MS"/>
                <w:sz w:val="22"/>
                <w:szCs w:val="22"/>
              </w:rPr>
            </w:pPr>
            <w:r w:rsidRPr="000370C8">
              <w:rPr>
                <w:rFonts w:ascii="Trebuchet MS" w:hAnsi="Trebuchet MS"/>
                <w:sz w:val="22"/>
                <w:szCs w:val="22"/>
              </w:rPr>
              <w:t>Prezentul act normativ nu intră în categoria celor vizate de Legea nr. 52/2003 privind transparența decizională în administrația publică, republicată, întrucât reglementarea nu are aplicabilitate generală.</w:t>
            </w:r>
          </w:p>
          <w:p w:rsidR="00621A62" w:rsidRPr="007241B7" w:rsidRDefault="00621A62" w:rsidP="00621A62">
            <w:pPr>
              <w:snapToGrid w:val="0"/>
              <w:jc w:val="both"/>
              <w:rPr>
                <w:rFonts w:ascii="Trebuchet MS" w:hAnsi="Trebuchet MS" w:cs="Trebuchet MS"/>
                <w:sz w:val="22"/>
                <w:szCs w:val="22"/>
              </w:rPr>
            </w:pPr>
            <w:r w:rsidRPr="00A93060">
              <w:rPr>
                <w:rFonts w:ascii="Trebuchet MS" w:hAnsi="Trebuchet MS" w:cs="Trebuchet MS"/>
                <w:sz w:val="22"/>
                <w:szCs w:val="22"/>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tc>
      </w:tr>
      <w:tr w:rsidR="00621A62" w:rsidRPr="000370C8" w:rsidTr="00621A62">
        <w:tc>
          <w:tcPr>
            <w:tcW w:w="516" w:type="dxa"/>
            <w:gridSpan w:val="2"/>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2.</w:t>
            </w:r>
          </w:p>
        </w:tc>
        <w:tc>
          <w:tcPr>
            <w:tcW w:w="2729" w:type="dxa"/>
            <w:shd w:val="clear" w:color="auto" w:fill="auto"/>
          </w:tcPr>
          <w:p w:rsidR="00621A62" w:rsidRDefault="00621A62" w:rsidP="00621A62">
            <w:pPr>
              <w:rPr>
                <w:rFonts w:ascii="Trebuchet MS" w:hAnsi="Trebuchet MS"/>
                <w:sz w:val="22"/>
                <w:szCs w:val="22"/>
              </w:rPr>
            </w:pPr>
            <w:r w:rsidRPr="000370C8">
              <w:rPr>
                <w:rFonts w:ascii="Trebuchet MS" w:hAnsi="Trebuchet MS"/>
                <w:sz w:val="22"/>
                <w:szCs w:val="22"/>
              </w:rPr>
              <w:t xml:space="preserve">Informarea societăţii civile cu privire la eventualul impact asupra mediului în urma implementării proiectului de act normativ, precum şi efectele asupra sănătăţii şi securităţii cetăţenilor sau diversităţii biologice </w:t>
            </w:r>
          </w:p>
          <w:p w:rsidR="00621A62" w:rsidRPr="000370C8" w:rsidRDefault="00621A62" w:rsidP="00621A62">
            <w:pPr>
              <w:rPr>
                <w:rFonts w:ascii="Trebuchet MS" w:hAnsi="Trebuchet MS"/>
                <w:sz w:val="22"/>
                <w:szCs w:val="22"/>
              </w:rPr>
            </w:pPr>
          </w:p>
        </w:tc>
        <w:tc>
          <w:tcPr>
            <w:tcW w:w="6650" w:type="dxa"/>
            <w:gridSpan w:val="6"/>
            <w:shd w:val="clear" w:color="auto" w:fill="auto"/>
          </w:tcPr>
          <w:p w:rsidR="00621A62" w:rsidRDefault="00621A62" w:rsidP="00621A62">
            <w:pPr>
              <w:jc w:val="both"/>
              <w:rPr>
                <w:rFonts w:ascii="Trebuchet MS" w:hAnsi="Trebuchet MS"/>
                <w:sz w:val="22"/>
                <w:szCs w:val="22"/>
              </w:rPr>
            </w:pPr>
          </w:p>
          <w:p w:rsidR="00621A62" w:rsidRDefault="00621A62" w:rsidP="00621A62">
            <w:pPr>
              <w:jc w:val="both"/>
              <w:rPr>
                <w:rFonts w:ascii="Trebuchet MS" w:hAnsi="Trebuchet MS"/>
                <w:sz w:val="22"/>
                <w:szCs w:val="22"/>
              </w:rPr>
            </w:pPr>
          </w:p>
          <w:p w:rsidR="00621A62" w:rsidRDefault="00621A62" w:rsidP="00621A62">
            <w:pPr>
              <w:jc w:val="both"/>
              <w:rPr>
                <w:rFonts w:ascii="Trebuchet MS" w:hAnsi="Trebuchet MS"/>
                <w:sz w:val="22"/>
                <w:szCs w:val="22"/>
              </w:rPr>
            </w:pPr>
          </w:p>
          <w:p w:rsidR="00621A62" w:rsidRDefault="00621A62" w:rsidP="00621A62">
            <w:pPr>
              <w:jc w:val="both"/>
              <w:rPr>
                <w:rFonts w:ascii="Trebuchet MS" w:hAnsi="Trebuchet MS"/>
                <w:sz w:val="22"/>
                <w:szCs w:val="22"/>
              </w:rPr>
            </w:pPr>
          </w:p>
          <w:p w:rsidR="00621A62" w:rsidRDefault="00621A62" w:rsidP="00621A62">
            <w:pPr>
              <w:jc w:val="both"/>
              <w:rPr>
                <w:rFonts w:ascii="Trebuchet MS" w:hAnsi="Trebuchet MS"/>
                <w:sz w:val="22"/>
                <w:szCs w:val="22"/>
              </w:rPr>
            </w:pPr>
          </w:p>
          <w:p w:rsidR="00621A62" w:rsidRPr="000370C8" w:rsidRDefault="00621A62" w:rsidP="00621A62">
            <w:pPr>
              <w:jc w:val="both"/>
              <w:rPr>
                <w:rFonts w:ascii="Trebuchet MS" w:hAnsi="Trebuchet MS"/>
                <w:strike/>
                <w:sz w:val="22"/>
                <w:szCs w:val="22"/>
              </w:rPr>
            </w:pPr>
            <w:r w:rsidRPr="000370C8">
              <w:rPr>
                <w:rFonts w:ascii="Trebuchet MS" w:hAnsi="Trebuchet MS"/>
                <w:sz w:val="22"/>
                <w:szCs w:val="22"/>
              </w:rPr>
              <w:t>Prezentul act normativ nu se referă la acest subiect</w:t>
            </w:r>
          </w:p>
        </w:tc>
      </w:tr>
      <w:tr w:rsidR="00621A62" w:rsidRPr="000370C8" w:rsidTr="00621A62">
        <w:tc>
          <w:tcPr>
            <w:tcW w:w="516" w:type="dxa"/>
            <w:gridSpan w:val="2"/>
            <w:tcBorders>
              <w:bottom w:val="single" w:sz="4" w:space="0" w:color="auto"/>
            </w:tcBorders>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3.</w:t>
            </w:r>
          </w:p>
        </w:tc>
        <w:tc>
          <w:tcPr>
            <w:tcW w:w="2729" w:type="dxa"/>
            <w:tcBorders>
              <w:bottom w:val="single" w:sz="4" w:space="0" w:color="auto"/>
            </w:tcBorders>
            <w:shd w:val="clear" w:color="auto" w:fill="auto"/>
          </w:tcPr>
          <w:p w:rsidR="00621A62" w:rsidRPr="000370C8" w:rsidRDefault="00621A62" w:rsidP="00621A62">
            <w:pPr>
              <w:rPr>
                <w:rFonts w:ascii="Trebuchet MS" w:hAnsi="Trebuchet MS"/>
                <w:sz w:val="22"/>
                <w:szCs w:val="22"/>
              </w:rPr>
            </w:pPr>
            <w:r w:rsidRPr="000370C8">
              <w:rPr>
                <w:rFonts w:ascii="Trebuchet MS" w:hAnsi="Trebuchet MS"/>
                <w:sz w:val="22"/>
                <w:szCs w:val="22"/>
              </w:rPr>
              <w:t>Alte informaţii</w:t>
            </w:r>
          </w:p>
        </w:tc>
        <w:tc>
          <w:tcPr>
            <w:tcW w:w="6650" w:type="dxa"/>
            <w:gridSpan w:val="6"/>
            <w:tcBorders>
              <w:bottom w:val="single" w:sz="4" w:space="0" w:color="auto"/>
            </w:tcBorders>
            <w:shd w:val="clear" w:color="auto" w:fill="auto"/>
          </w:tcPr>
          <w:p w:rsidR="00621A62" w:rsidRPr="000370C8" w:rsidRDefault="00621A62" w:rsidP="00621A62">
            <w:pPr>
              <w:jc w:val="both"/>
              <w:rPr>
                <w:rFonts w:ascii="Trebuchet MS" w:hAnsi="Trebuchet MS"/>
                <w:sz w:val="22"/>
                <w:szCs w:val="22"/>
              </w:rPr>
            </w:pPr>
            <w:r w:rsidRPr="000370C8">
              <w:rPr>
                <w:rFonts w:ascii="Trebuchet MS" w:hAnsi="Trebuchet MS"/>
                <w:sz w:val="22"/>
                <w:szCs w:val="22"/>
              </w:rPr>
              <w:t>Nu au fost identificate.</w:t>
            </w:r>
          </w:p>
        </w:tc>
      </w:tr>
      <w:tr w:rsidR="00621A62" w:rsidRPr="000370C8" w:rsidTr="00621A62">
        <w:tc>
          <w:tcPr>
            <w:tcW w:w="9895" w:type="dxa"/>
            <w:gridSpan w:val="9"/>
            <w:tcBorders>
              <w:bottom w:val="single" w:sz="4" w:space="0" w:color="auto"/>
            </w:tcBorders>
            <w:shd w:val="clear" w:color="auto" w:fill="auto"/>
          </w:tcPr>
          <w:p w:rsidR="00621A62" w:rsidRPr="000370C8" w:rsidRDefault="00621A62" w:rsidP="00621A62">
            <w:pPr>
              <w:jc w:val="center"/>
              <w:rPr>
                <w:rFonts w:ascii="Trebuchet MS" w:hAnsi="Trebuchet MS"/>
                <w:b/>
                <w:sz w:val="22"/>
                <w:szCs w:val="22"/>
              </w:rPr>
            </w:pPr>
            <w:r w:rsidRPr="000370C8">
              <w:rPr>
                <w:rFonts w:ascii="Trebuchet MS" w:hAnsi="Trebuchet MS"/>
                <w:b/>
                <w:sz w:val="22"/>
                <w:szCs w:val="22"/>
              </w:rPr>
              <w:t>Secţiunea a 8-a</w:t>
            </w:r>
          </w:p>
          <w:p w:rsidR="00621A62" w:rsidRDefault="00621A62" w:rsidP="00621A62">
            <w:pPr>
              <w:jc w:val="center"/>
              <w:rPr>
                <w:rFonts w:ascii="Trebuchet MS" w:hAnsi="Trebuchet MS"/>
                <w:b/>
                <w:sz w:val="22"/>
                <w:szCs w:val="22"/>
              </w:rPr>
            </w:pPr>
            <w:r w:rsidRPr="000370C8">
              <w:rPr>
                <w:rFonts w:ascii="Trebuchet MS" w:hAnsi="Trebuchet MS"/>
                <w:b/>
                <w:sz w:val="22"/>
                <w:szCs w:val="22"/>
              </w:rPr>
              <w:t>Măsuri de implementare</w:t>
            </w:r>
          </w:p>
          <w:p w:rsidR="00C81A2C" w:rsidRPr="000370C8" w:rsidRDefault="00C81A2C" w:rsidP="00621A62">
            <w:pPr>
              <w:jc w:val="center"/>
              <w:rPr>
                <w:rFonts w:ascii="Trebuchet MS" w:hAnsi="Trebuchet MS"/>
                <w:b/>
                <w:sz w:val="22"/>
                <w:szCs w:val="22"/>
              </w:rPr>
            </w:pPr>
          </w:p>
        </w:tc>
      </w:tr>
      <w:tr w:rsidR="00621A62" w:rsidRPr="00F87045" w:rsidTr="00621A62">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621A62" w:rsidRPr="00F87045" w:rsidRDefault="00621A62" w:rsidP="00621A62">
            <w:pPr>
              <w:rPr>
                <w:rFonts w:ascii="Trebuchet MS" w:hAnsi="Trebuchet MS"/>
                <w:sz w:val="22"/>
                <w:szCs w:val="22"/>
              </w:rPr>
            </w:pPr>
            <w:r w:rsidRPr="00F87045">
              <w:rPr>
                <w:rFonts w:ascii="Trebuchet MS" w:hAnsi="Trebuchet MS"/>
                <w:sz w:val="22"/>
                <w:szCs w:val="22"/>
              </w:rPr>
              <w:t>1.</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621A62" w:rsidRPr="00F87045" w:rsidRDefault="00621A62" w:rsidP="00621A62">
            <w:pPr>
              <w:rPr>
                <w:rFonts w:ascii="Trebuchet MS" w:hAnsi="Trebuchet MS"/>
                <w:sz w:val="22"/>
                <w:szCs w:val="22"/>
              </w:rPr>
            </w:pPr>
            <w:r w:rsidRPr="00F87045">
              <w:rPr>
                <w:rFonts w:ascii="Trebuchet MS" w:hAnsi="Trebuchet MS"/>
                <w:sz w:val="22"/>
                <w:szCs w:val="22"/>
              </w:rPr>
              <w:t xml:space="preserve">Măsurile de punere în aplicare a proiectului de act normativ de către autorităţile administraţiei publice centrale şi/sau locale - înfiinţarea unor noi organisme sau </w:t>
            </w:r>
            <w:r w:rsidRPr="00F87045">
              <w:rPr>
                <w:rFonts w:ascii="Trebuchet MS" w:hAnsi="Trebuchet MS"/>
                <w:sz w:val="22"/>
                <w:szCs w:val="22"/>
              </w:rPr>
              <w:lastRenderedPageBreak/>
              <w:t>extinderea competenţelor instituţiilor existente</w:t>
            </w:r>
          </w:p>
          <w:p w:rsidR="00621A62" w:rsidRPr="00F87045" w:rsidRDefault="00621A62" w:rsidP="00621A62">
            <w:pPr>
              <w:rPr>
                <w:rFonts w:ascii="Trebuchet MS" w:hAnsi="Trebuchet MS"/>
                <w:sz w:val="22"/>
                <w:szCs w:val="22"/>
              </w:rPr>
            </w:pPr>
          </w:p>
        </w:tc>
        <w:tc>
          <w:tcPr>
            <w:tcW w:w="6650" w:type="dxa"/>
            <w:gridSpan w:val="6"/>
            <w:tcBorders>
              <w:top w:val="single" w:sz="4" w:space="0" w:color="auto"/>
              <w:left w:val="single" w:sz="4" w:space="0" w:color="auto"/>
              <w:bottom w:val="single" w:sz="4" w:space="0" w:color="auto"/>
              <w:right w:val="single" w:sz="4" w:space="0" w:color="auto"/>
            </w:tcBorders>
            <w:shd w:val="clear" w:color="auto" w:fill="auto"/>
          </w:tcPr>
          <w:p w:rsidR="00621A62" w:rsidRPr="00F87045" w:rsidRDefault="00621A62" w:rsidP="00621A62">
            <w:pPr>
              <w:jc w:val="both"/>
              <w:rPr>
                <w:rFonts w:ascii="Trebuchet MS" w:hAnsi="Trebuchet MS" w:cs="Trebuchet MS"/>
                <w:sz w:val="22"/>
                <w:szCs w:val="22"/>
              </w:rPr>
            </w:pPr>
          </w:p>
          <w:p w:rsidR="00621A62" w:rsidRDefault="00621A62" w:rsidP="00621A62">
            <w:pPr>
              <w:jc w:val="both"/>
              <w:rPr>
                <w:rFonts w:ascii="Trebuchet MS" w:hAnsi="Trebuchet MS"/>
                <w:sz w:val="22"/>
                <w:szCs w:val="22"/>
              </w:rPr>
            </w:pPr>
          </w:p>
          <w:p w:rsidR="00FB0E3B" w:rsidRDefault="00FB0E3B" w:rsidP="00621A62">
            <w:pPr>
              <w:jc w:val="both"/>
              <w:rPr>
                <w:rFonts w:ascii="Trebuchet MS" w:hAnsi="Trebuchet MS"/>
                <w:sz w:val="22"/>
                <w:szCs w:val="22"/>
              </w:rPr>
            </w:pPr>
          </w:p>
          <w:p w:rsidR="00FB0E3B" w:rsidRDefault="00FB0E3B" w:rsidP="00621A62">
            <w:pPr>
              <w:jc w:val="both"/>
              <w:rPr>
                <w:rFonts w:ascii="Trebuchet MS" w:hAnsi="Trebuchet MS"/>
                <w:sz w:val="22"/>
                <w:szCs w:val="22"/>
              </w:rPr>
            </w:pPr>
          </w:p>
          <w:p w:rsidR="00FB0E3B" w:rsidRDefault="00FB0E3B" w:rsidP="00621A62">
            <w:pPr>
              <w:jc w:val="both"/>
              <w:rPr>
                <w:rFonts w:ascii="Trebuchet MS" w:hAnsi="Trebuchet MS"/>
                <w:sz w:val="22"/>
                <w:szCs w:val="22"/>
              </w:rPr>
            </w:pPr>
          </w:p>
          <w:p w:rsidR="00FB0E3B" w:rsidRDefault="00FB0E3B" w:rsidP="00FB0E3B">
            <w:pPr>
              <w:jc w:val="both"/>
              <w:rPr>
                <w:rFonts w:ascii="Trebuchet MS" w:hAnsi="Trebuchet MS"/>
                <w:sz w:val="22"/>
                <w:szCs w:val="22"/>
              </w:rPr>
            </w:pPr>
          </w:p>
          <w:p w:rsidR="00FB0E3B" w:rsidRPr="00F87045" w:rsidRDefault="00FB0E3B" w:rsidP="00FB0E3B">
            <w:pPr>
              <w:jc w:val="both"/>
              <w:rPr>
                <w:rFonts w:ascii="Trebuchet MS" w:hAnsi="Trebuchet MS"/>
                <w:sz w:val="22"/>
                <w:szCs w:val="22"/>
              </w:rPr>
            </w:pPr>
            <w:r w:rsidRPr="000370C8">
              <w:rPr>
                <w:rFonts w:ascii="Trebuchet MS" w:hAnsi="Trebuchet MS"/>
                <w:sz w:val="22"/>
                <w:szCs w:val="22"/>
              </w:rPr>
              <w:t>Prezentul act normativ nu se referă la acest subiect</w:t>
            </w:r>
          </w:p>
        </w:tc>
      </w:tr>
      <w:tr w:rsidR="00621A62" w:rsidRPr="00F87045" w:rsidTr="00621A62">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621A62" w:rsidRPr="00F87045" w:rsidRDefault="00621A62" w:rsidP="00621A62">
            <w:pPr>
              <w:rPr>
                <w:rFonts w:ascii="Trebuchet MS" w:hAnsi="Trebuchet MS"/>
                <w:sz w:val="22"/>
                <w:szCs w:val="22"/>
              </w:rPr>
            </w:pPr>
            <w:r w:rsidRPr="00F87045">
              <w:rPr>
                <w:rFonts w:ascii="Trebuchet MS" w:hAnsi="Trebuchet MS"/>
                <w:sz w:val="22"/>
                <w:szCs w:val="22"/>
              </w:rPr>
              <w:t>2.</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621A62" w:rsidRPr="00F87045" w:rsidRDefault="00621A62" w:rsidP="00621A62">
            <w:pPr>
              <w:rPr>
                <w:rFonts w:ascii="Trebuchet MS" w:hAnsi="Trebuchet MS"/>
                <w:sz w:val="22"/>
                <w:szCs w:val="22"/>
              </w:rPr>
            </w:pPr>
            <w:r w:rsidRPr="00F87045">
              <w:rPr>
                <w:rFonts w:ascii="Trebuchet MS" w:hAnsi="Trebuchet MS"/>
                <w:sz w:val="22"/>
                <w:szCs w:val="22"/>
              </w:rPr>
              <w:t>Alte informaţii</w:t>
            </w:r>
          </w:p>
        </w:tc>
        <w:tc>
          <w:tcPr>
            <w:tcW w:w="6650" w:type="dxa"/>
            <w:gridSpan w:val="6"/>
            <w:tcBorders>
              <w:top w:val="single" w:sz="4" w:space="0" w:color="auto"/>
              <w:left w:val="single" w:sz="4" w:space="0" w:color="auto"/>
              <w:bottom w:val="single" w:sz="4" w:space="0" w:color="auto"/>
              <w:right w:val="single" w:sz="4" w:space="0" w:color="auto"/>
            </w:tcBorders>
            <w:shd w:val="clear" w:color="auto" w:fill="auto"/>
          </w:tcPr>
          <w:p w:rsidR="00621A62" w:rsidRPr="00F87045" w:rsidRDefault="00621A62" w:rsidP="00621A62">
            <w:pPr>
              <w:jc w:val="both"/>
              <w:rPr>
                <w:rFonts w:ascii="Trebuchet MS" w:hAnsi="Trebuchet MS" w:cs="Trebuchet MS"/>
                <w:sz w:val="22"/>
                <w:szCs w:val="22"/>
              </w:rPr>
            </w:pPr>
            <w:r w:rsidRPr="00F87045">
              <w:rPr>
                <w:rFonts w:ascii="Trebuchet MS" w:hAnsi="Trebuchet MS"/>
                <w:sz w:val="22"/>
                <w:szCs w:val="22"/>
              </w:rPr>
              <w:t>Nu au fost identificate.</w:t>
            </w:r>
          </w:p>
        </w:tc>
      </w:tr>
      <w:tr w:rsidR="00621A62" w:rsidRPr="00F87045" w:rsidTr="00621A62">
        <w:trPr>
          <w:trHeight w:val="70"/>
        </w:trPr>
        <w:tc>
          <w:tcPr>
            <w:tcW w:w="516" w:type="dxa"/>
            <w:gridSpan w:val="2"/>
            <w:tcBorders>
              <w:top w:val="single" w:sz="4" w:space="0" w:color="auto"/>
              <w:left w:val="nil"/>
              <w:bottom w:val="nil"/>
              <w:right w:val="nil"/>
            </w:tcBorders>
            <w:shd w:val="clear" w:color="auto" w:fill="auto"/>
          </w:tcPr>
          <w:p w:rsidR="00621A62" w:rsidRPr="00F87045" w:rsidRDefault="00621A62" w:rsidP="00621A62">
            <w:pPr>
              <w:rPr>
                <w:rFonts w:ascii="Trebuchet MS" w:hAnsi="Trebuchet MS"/>
                <w:sz w:val="22"/>
                <w:szCs w:val="22"/>
              </w:rPr>
            </w:pPr>
          </w:p>
        </w:tc>
        <w:tc>
          <w:tcPr>
            <w:tcW w:w="2729" w:type="dxa"/>
            <w:tcBorders>
              <w:top w:val="single" w:sz="4" w:space="0" w:color="auto"/>
              <w:left w:val="nil"/>
              <w:bottom w:val="nil"/>
              <w:right w:val="nil"/>
            </w:tcBorders>
            <w:shd w:val="clear" w:color="auto" w:fill="auto"/>
          </w:tcPr>
          <w:p w:rsidR="00621A62" w:rsidRPr="00F87045" w:rsidRDefault="00621A62" w:rsidP="00621A62">
            <w:pPr>
              <w:rPr>
                <w:rFonts w:ascii="Trebuchet MS" w:hAnsi="Trebuchet MS"/>
                <w:sz w:val="22"/>
                <w:szCs w:val="22"/>
              </w:rPr>
            </w:pPr>
          </w:p>
        </w:tc>
        <w:tc>
          <w:tcPr>
            <w:tcW w:w="6650" w:type="dxa"/>
            <w:gridSpan w:val="6"/>
            <w:tcBorders>
              <w:top w:val="single" w:sz="4" w:space="0" w:color="auto"/>
              <w:left w:val="nil"/>
              <w:bottom w:val="nil"/>
              <w:right w:val="nil"/>
            </w:tcBorders>
            <w:shd w:val="clear" w:color="auto" w:fill="auto"/>
          </w:tcPr>
          <w:p w:rsidR="00621A62" w:rsidRPr="00F87045" w:rsidRDefault="00621A62" w:rsidP="00621A62">
            <w:pPr>
              <w:jc w:val="both"/>
              <w:rPr>
                <w:rFonts w:ascii="Trebuchet MS" w:hAnsi="Trebuchet MS"/>
                <w:sz w:val="22"/>
                <w:szCs w:val="22"/>
              </w:rPr>
            </w:pPr>
          </w:p>
        </w:tc>
      </w:tr>
    </w:tbl>
    <w:p w:rsidR="00621A62" w:rsidRPr="00F87045" w:rsidRDefault="00621A62" w:rsidP="00621A62">
      <w:pPr>
        <w:jc w:val="both"/>
        <w:rPr>
          <w:rFonts w:ascii="Trebuchet MS" w:hAnsi="Trebuchet MS"/>
          <w:sz w:val="22"/>
          <w:szCs w:val="22"/>
        </w:rPr>
      </w:pPr>
    </w:p>
    <w:p w:rsidR="00621A62" w:rsidRPr="004D6D9C" w:rsidRDefault="00621A62" w:rsidP="004D6D9C">
      <w:pPr>
        <w:spacing w:line="276" w:lineRule="auto"/>
        <w:ind w:right="-873"/>
        <w:jc w:val="both"/>
        <w:rPr>
          <w:rFonts w:ascii="Trebuchet MS" w:hAnsi="Trebuchet MS" w:cs="Arial"/>
          <w:bCs/>
          <w:sz w:val="22"/>
          <w:szCs w:val="22"/>
        </w:rPr>
      </w:pPr>
      <w:r w:rsidRPr="004D6D9C">
        <w:rPr>
          <w:rFonts w:ascii="Trebuchet MS" w:hAnsi="Trebuchet MS"/>
          <w:sz w:val="22"/>
          <w:szCs w:val="22"/>
        </w:rPr>
        <w:t xml:space="preserve">Având în vedere cele de mai sus, a fost elaborat proiectul de </w:t>
      </w:r>
      <w:r w:rsidRPr="004D6D9C">
        <w:rPr>
          <w:rFonts w:ascii="Trebuchet MS" w:hAnsi="Trebuchet MS"/>
          <w:i/>
          <w:sz w:val="22"/>
          <w:szCs w:val="22"/>
        </w:rPr>
        <w:t>Hotărâre a Guvernului</w:t>
      </w:r>
      <w:r w:rsidRPr="004D6D9C">
        <w:rPr>
          <w:rFonts w:ascii="Trebuchet MS" w:hAnsi="Trebuchet MS"/>
          <w:sz w:val="22"/>
          <w:szCs w:val="22"/>
        </w:rPr>
        <w:t xml:space="preserve"> </w:t>
      </w:r>
      <w:r w:rsidRPr="004D6D9C">
        <w:rPr>
          <w:rFonts w:ascii="Trebuchet MS" w:hAnsi="Trebuchet MS"/>
          <w:i/>
          <w:sz w:val="22"/>
          <w:szCs w:val="22"/>
        </w:rPr>
        <w:t xml:space="preserve">privind </w:t>
      </w:r>
      <w:r w:rsidRPr="004D6D9C">
        <w:rPr>
          <w:rFonts w:ascii="Trebuchet MS" w:hAnsi="Trebuchet MS" w:cs="Arial"/>
          <w:bCs/>
          <w:i/>
          <w:sz w:val="22"/>
          <w:szCs w:val="22"/>
        </w:rPr>
        <w:t>organizarea şi funcţionarea Regiei Autonome ”Administraţia Canalului Navigabil Bega” Timiș</w:t>
      </w:r>
      <w:r w:rsidRPr="004D6D9C">
        <w:rPr>
          <w:rFonts w:ascii="Trebuchet MS" w:hAnsi="Trebuchet MS"/>
          <w:bCs/>
          <w:i/>
          <w:sz w:val="22"/>
          <w:szCs w:val="22"/>
        </w:rPr>
        <w:t xml:space="preserve">, </w:t>
      </w:r>
      <w:r w:rsidRPr="004D6D9C">
        <w:rPr>
          <w:rFonts w:ascii="Trebuchet MS" w:hAnsi="Trebuchet MS"/>
          <w:sz w:val="22"/>
          <w:szCs w:val="22"/>
        </w:rPr>
        <w:t>care în forma prezentată a fost avizat de ministerele interesate şi de Consiliul Legislativ și pe care îl propunem spre adoptare.</w:t>
      </w:r>
    </w:p>
    <w:p w:rsidR="00621A62" w:rsidRPr="00491244" w:rsidRDefault="00621A62" w:rsidP="00621A62">
      <w:pPr>
        <w:ind w:right="-963"/>
        <w:jc w:val="both"/>
        <w:rPr>
          <w:rFonts w:ascii="Trebuchet MS" w:hAnsi="Trebuchet MS"/>
          <w:b/>
          <w:bCs/>
          <w:sz w:val="22"/>
          <w:szCs w:val="22"/>
          <w:lang w:eastAsia="ro-RO"/>
        </w:rPr>
      </w:pPr>
    </w:p>
    <w:p w:rsidR="00621A62" w:rsidRPr="00F87045" w:rsidRDefault="00621A62" w:rsidP="00621A62">
      <w:pPr>
        <w:ind w:right="-338"/>
        <w:jc w:val="center"/>
        <w:rPr>
          <w:rFonts w:ascii="Trebuchet MS" w:hAnsi="Trebuchet MS"/>
          <w:b/>
          <w:bCs/>
          <w:sz w:val="22"/>
          <w:szCs w:val="22"/>
          <w:lang w:eastAsia="ro-RO"/>
        </w:rPr>
      </w:pPr>
    </w:p>
    <w:p w:rsidR="00621A62" w:rsidRPr="00F87045" w:rsidRDefault="00621A62" w:rsidP="00621A62">
      <w:pPr>
        <w:ind w:right="-338"/>
        <w:jc w:val="center"/>
        <w:rPr>
          <w:rFonts w:ascii="Trebuchet MS" w:hAnsi="Trebuchet MS"/>
          <w:b/>
          <w:bCs/>
          <w:sz w:val="22"/>
          <w:szCs w:val="22"/>
          <w:lang w:eastAsia="ro-RO"/>
        </w:rPr>
      </w:pPr>
    </w:p>
    <w:p w:rsidR="00621A62" w:rsidRPr="00F87045" w:rsidRDefault="00621A62" w:rsidP="00621A62">
      <w:pPr>
        <w:ind w:right="-243"/>
        <w:jc w:val="center"/>
        <w:rPr>
          <w:rFonts w:ascii="Trebuchet MS" w:hAnsi="Trebuchet MS"/>
          <w:b/>
          <w:bCs/>
          <w:sz w:val="22"/>
          <w:szCs w:val="22"/>
          <w:lang w:eastAsia="ro-RO"/>
        </w:rPr>
      </w:pPr>
      <w:r w:rsidRPr="00F87045">
        <w:rPr>
          <w:rFonts w:ascii="Trebuchet MS" w:hAnsi="Trebuchet MS"/>
          <w:b/>
          <w:bCs/>
          <w:sz w:val="22"/>
          <w:szCs w:val="22"/>
          <w:lang w:eastAsia="ro-RO"/>
        </w:rPr>
        <w:t>MINISTRUL TRANSPORTURILOR</w:t>
      </w:r>
    </w:p>
    <w:p w:rsidR="00621A62" w:rsidRPr="00F87045" w:rsidRDefault="00621A62" w:rsidP="00621A62">
      <w:pPr>
        <w:ind w:right="-243"/>
        <w:jc w:val="center"/>
        <w:rPr>
          <w:rFonts w:ascii="Trebuchet MS" w:hAnsi="Trebuchet MS"/>
          <w:b/>
          <w:bCs/>
          <w:sz w:val="22"/>
          <w:szCs w:val="22"/>
          <w:lang w:eastAsia="ro-RO"/>
        </w:rPr>
      </w:pPr>
    </w:p>
    <w:p w:rsidR="00621A62" w:rsidRPr="00DC77F5" w:rsidRDefault="00621A62" w:rsidP="00621A62">
      <w:pPr>
        <w:jc w:val="center"/>
        <w:rPr>
          <w:rFonts w:ascii="Trebuchet MS" w:hAnsi="Trebuchet MS"/>
          <w:b/>
          <w:sz w:val="22"/>
          <w:szCs w:val="22"/>
        </w:rPr>
      </w:pPr>
      <w:r w:rsidRPr="00DC77F5">
        <w:rPr>
          <w:rFonts w:ascii="Trebuchet MS" w:hAnsi="Trebuchet MS"/>
          <w:b/>
          <w:sz w:val="22"/>
          <w:szCs w:val="22"/>
        </w:rPr>
        <w:t>Lucian ȘOVA</w:t>
      </w:r>
    </w:p>
    <w:p w:rsidR="00621A62" w:rsidRPr="00F87045" w:rsidRDefault="00621A62" w:rsidP="00621A62">
      <w:pPr>
        <w:ind w:right="-243"/>
        <w:jc w:val="center"/>
        <w:rPr>
          <w:rFonts w:ascii="Trebuchet MS" w:hAnsi="Trebuchet MS"/>
          <w:sz w:val="22"/>
          <w:szCs w:val="22"/>
        </w:rPr>
      </w:pPr>
    </w:p>
    <w:p w:rsidR="00621A62" w:rsidRDefault="00621A62" w:rsidP="00621A62">
      <w:pPr>
        <w:ind w:right="-243"/>
        <w:jc w:val="center"/>
        <w:rPr>
          <w:rFonts w:ascii="Trebuchet MS" w:hAnsi="Trebuchet MS"/>
          <w:sz w:val="22"/>
          <w:szCs w:val="22"/>
        </w:rPr>
      </w:pPr>
    </w:p>
    <w:p w:rsidR="00621A62" w:rsidRPr="00F87045" w:rsidRDefault="00621A62" w:rsidP="00621A62">
      <w:pPr>
        <w:ind w:right="-243"/>
        <w:jc w:val="center"/>
        <w:rPr>
          <w:rFonts w:ascii="Trebuchet MS" w:hAnsi="Trebuchet MS"/>
          <w:sz w:val="22"/>
          <w:szCs w:val="22"/>
        </w:rPr>
      </w:pPr>
    </w:p>
    <w:p w:rsidR="00621A62" w:rsidRPr="00F87045" w:rsidRDefault="00621A62" w:rsidP="00621A62">
      <w:pPr>
        <w:ind w:right="-243"/>
        <w:jc w:val="center"/>
        <w:rPr>
          <w:rFonts w:ascii="Trebuchet MS" w:hAnsi="Trebuchet MS"/>
          <w:sz w:val="22"/>
          <w:szCs w:val="22"/>
        </w:rPr>
      </w:pPr>
    </w:p>
    <w:p w:rsidR="00621A62" w:rsidRDefault="00621A62" w:rsidP="00621A62">
      <w:pPr>
        <w:ind w:right="-243"/>
        <w:rPr>
          <w:rFonts w:ascii="Trebuchet MS" w:hAnsi="Trebuchet MS"/>
          <w:b/>
          <w:sz w:val="22"/>
          <w:szCs w:val="22"/>
        </w:rPr>
      </w:pPr>
      <w:r w:rsidRPr="00F87045">
        <w:rPr>
          <w:rFonts w:ascii="Trebuchet MS" w:hAnsi="Trebuchet MS"/>
          <w:b/>
          <w:sz w:val="22"/>
          <w:szCs w:val="22"/>
        </w:rPr>
        <w:t>AVIZĂM FAVORABIL: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621A62" w:rsidTr="00621A62">
        <w:tc>
          <w:tcPr>
            <w:tcW w:w="9017" w:type="dxa"/>
          </w:tcPr>
          <w:p w:rsidR="00C81A2C" w:rsidRDefault="00C81A2C" w:rsidP="00621A62">
            <w:pPr>
              <w:pStyle w:val="NormalWeb"/>
              <w:shd w:val="clear" w:color="auto" w:fill="FFFFFF"/>
              <w:spacing w:before="0" w:beforeAutospacing="0" w:after="0" w:afterAutospacing="0"/>
              <w:ind w:right="-243"/>
              <w:jc w:val="center"/>
              <w:textAlignment w:val="baseline"/>
              <w:rPr>
                <w:rFonts w:ascii="Trebuchet MS" w:hAnsi="Trebuchet MS"/>
                <w:b/>
                <w:sz w:val="22"/>
                <w:szCs w:val="22"/>
              </w:rPr>
            </w:pPr>
          </w:p>
          <w:p w:rsidR="00621A62" w:rsidRDefault="00621A62" w:rsidP="00621A62">
            <w:pPr>
              <w:pStyle w:val="NormalWeb"/>
              <w:shd w:val="clear" w:color="auto" w:fill="FFFFFF"/>
              <w:spacing w:before="0" w:beforeAutospacing="0" w:after="0" w:afterAutospacing="0"/>
              <w:ind w:right="-243"/>
              <w:jc w:val="center"/>
              <w:textAlignment w:val="baseline"/>
              <w:rPr>
                <w:rFonts w:ascii="Trebuchet MS" w:hAnsi="Trebuchet MS"/>
                <w:b/>
                <w:sz w:val="22"/>
                <w:szCs w:val="22"/>
              </w:rPr>
            </w:pPr>
            <w:r>
              <w:rPr>
                <w:rFonts w:ascii="Trebuchet MS" w:hAnsi="Trebuchet MS"/>
                <w:b/>
                <w:sz w:val="22"/>
                <w:szCs w:val="22"/>
              </w:rPr>
              <w:t>V</w:t>
            </w:r>
            <w:r w:rsidRPr="006E7E31">
              <w:rPr>
                <w:rFonts w:ascii="Trebuchet MS" w:hAnsi="Trebuchet MS"/>
                <w:b/>
                <w:sz w:val="22"/>
                <w:szCs w:val="22"/>
              </w:rPr>
              <w:t>ICEPRIM-MINISTRU,</w:t>
            </w:r>
          </w:p>
          <w:p w:rsidR="00621A62" w:rsidRDefault="00621A62" w:rsidP="00621A62">
            <w:pPr>
              <w:pStyle w:val="NormalWeb"/>
              <w:shd w:val="clear" w:color="auto" w:fill="FFFFFF"/>
              <w:spacing w:before="0" w:beforeAutospacing="0" w:after="0" w:afterAutospacing="0"/>
              <w:ind w:right="-243"/>
              <w:jc w:val="center"/>
              <w:textAlignment w:val="baseline"/>
              <w:rPr>
                <w:rFonts w:ascii="Trebuchet MS" w:hAnsi="Trebuchet MS"/>
                <w:b/>
                <w:sz w:val="22"/>
                <w:szCs w:val="22"/>
              </w:rPr>
            </w:pPr>
            <w:r w:rsidRPr="006E7E31">
              <w:rPr>
                <w:rFonts w:ascii="Trebuchet MS" w:hAnsi="Trebuchet MS"/>
                <w:b/>
                <w:sz w:val="22"/>
                <w:szCs w:val="22"/>
              </w:rPr>
              <w:t>MINISTRUL DEZVOLTĂRII REGION</w:t>
            </w:r>
            <w:r>
              <w:rPr>
                <w:rFonts w:ascii="Trebuchet MS" w:hAnsi="Trebuchet MS"/>
                <w:b/>
                <w:sz w:val="22"/>
                <w:szCs w:val="22"/>
              </w:rPr>
              <w:t>ALE ȘI</w:t>
            </w:r>
            <w:r w:rsidRPr="006E7E31">
              <w:rPr>
                <w:rFonts w:ascii="Trebuchet MS" w:hAnsi="Trebuchet MS"/>
                <w:b/>
                <w:sz w:val="22"/>
                <w:szCs w:val="22"/>
              </w:rPr>
              <w:t xml:space="preserve"> ADMINISTRAȚIEI PUBLICE </w:t>
            </w:r>
          </w:p>
          <w:p w:rsidR="00621A62" w:rsidRPr="006E7E31" w:rsidRDefault="00621A62" w:rsidP="00621A62">
            <w:pPr>
              <w:pStyle w:val="NormalWeb"/>
              <w:shd w:val="clear" w:color="auto" w:fill="FFFFFF"/>
              <w:spacing w:before="0" w:beforeAutospacing="0" w:after="0" w:afterAutospacing="0"/>
              <w:ind w:right="-243"/>
              <w:jc w:val="center"/>
              <w:textAlignment w:val="baseline"/>
              <w:rPr>
                <w:rFonts w:ascii="Trebuchet MS" w:hAnsi="Trebuchet MS"/>
                <w:b/>
                <w:sz w:val="22"/>
                <w:szCs w:val="22"/>
              </w:rPr>
            </w:pPr>
          </w:p>
          <w:p w:rsidR="00621A62" w:rsidRDefault="00621A62" w:rsidP="00621A62">
            <w:pPr>
              <w:ind w:right="-243"/>
              <w:jc w:val="center"/>
              <w:rPr>
                <w:rFonts w:ascii="Trebuchet MS" w:hAnsi="Trebuchet MS"/>
                <w:b/>
                <w:sz w:val="22"/>
                <w:szCs w:val="22"/>
              </w:rPr>
            </w:pPr>
            <w:r>
              <w:rPr>
                <w:rFonts w:ascii="Trebuchet MS" w:hAnsi="Trebuchet MS"/>
                <w:b/>
                <w:sz w:val="22"/>
                <w:szCs w:val="22"/>
              </w:rPr>
              <w:t>Paul STĂNESCU</w:t>
            </w:r>
          </w:p>
          <w:p w:rsidR="00621A62" w:rsidRDefault="00621A62" w:rsidP="00621A62">
            <w:pPr>
              <w:ind w:right="-243"/>
              <w:jc w:val="center"/>
              <w:rPr>
                <w:rFonts w:ascii="Trebuchet MS" w:hAnsi="Trebuchet MS"/>
                <w:b/>
                <w:sz w:val="22"/>
                <w:szCs w:val="22"/>
              </w:rPr>
            </w:pPr>
          </w:p>
          <w:p w:rsidR="00621A62" w:rsidRDefault="00621A62" w:rsidP="00621A62">
            <w:pPr>
              <w:ind w:right="-243"/>
              <w:jc w:val="center"/>
              <w:rPr>
                <w:rFonts w:ascii="Trebuchet MS" w:hAnsi="Trebuchet MS"/>
                <w:b/>
                <w:sz w:val="22"/>
                <w:szCs w:val="22"/>
              </w:rPr>
            </w:pPr>
          </w:p>
          <w:p w:rsidR="00C81A2C" w:rsidRDefault="00C81A2C" w:rsidP="00621A62">
            <w:pPr>
              <w:ind w:right="-243"/>
              <w:jc w:val="center"/>
              <w:rPr>
                <w:rFonts w:ascii="Trebuchet MS" w:hAnsi="Trebuchet MS"/>
                <w:b/>
                <w:sz w:val="22"/>
                <w:szCs w:val="22"/>
              </w:rPr>
            </w:pPr>
          </w:p>
          <w:p w:rsidR="00621A62" w:rsidRDefault="00621A62" w:rsidP="00621A62">
            <w:pPr>
              <w:ind w:right="-243"/>
              <w:jc w:val="center"/>
              <w:rPr>
                <w:rFonts w:ascii="Trebuchet MS" w:hAnsi="Trebuchet MS"/>
                <w:b/>
                <w:sz w:val="22"/>
                <w:szCs w:val="22"/>
              </w:rPr>
            </w:pPr>
          </w:p>
          <w:p w:rsidR="00621A62" w:rsidRPr="00621A62" w:rsidRDefault="00621A62" w:rsidP="00621A62">
            <w:pPr>
              <w:shd w:val="clear" w:color="auto" w:fill="FFFFFF"/>
              <w:spacing w:line="240" w:lineRule="atLeast"/>
              <w:jc w:val="center"/>
              <w:textAlignment w:val="baseline"/>
              <w:rPr>
                <w:rFonts w:ascii="Trebuchet MS" w:hAnsi="Trebuchet MS"/>
                <w:b/>
                <w:sz w:val="22"/>
                <w:szCs w:val="22"/>
                <w:lang w:val="en-US"/>
              </w:rPr>
            </w:pPr>
            <w:r w:rsidRPr="00621A62">
              <w:rPr>
                <w:rFonts w:ascii="Trebuchet MS" w:hAnsi="Trebuchet MS"/>
                <w:b/>
                <w:sz w:val="22"/>
                <w:szCs w:val="22"/>
                <w:lang w:val="en-US"/>
              </w:rPr>
              <w:t>MINISTRUL APELOR ŞI PĂDURILOR</w:t>
            </w:r>
          </w:p>
          <w:p w:rsidR="00621A62" w:rsidRDefault="00621A62" w:rsidP="00621A62">
            <w:pPr>
              <w:shd w:val="clear" w:color="auto" w:fill="FFFFFF"/>
              <w:jc w:val="center"/>
              <w:textAlignment w:val="baseline"/>
              <w:outlineLvl w:val="2"/>
              <w:rPr>
                <w:rFonts w:ascii="Trebuchet MS" w:hAnsi="Trebuchet MS"/>
                <w:b/>
                <w:bCs/>
                <w:sz w:val="22"/>
                <w:szCs w:val="22"/>
                <w:lang w:val="en-US"/>
              </w:rPr>
            </w:pPr>
          </w:p>
          <w:p w:rsidR="00621A62" w:rsidRPr="00621A62" w:rsidRDefault="00BB2D76" w:rsidP="00621A62">
            <w:pPr>
              <w:shd w:val="clear" w:color="auto" w:fill="FFFFFF"/>
              <w:jc w:val="center"/>
              <w:textAlignment w:val="baseline"/>
              <w:outlineLvl w:val="2"/>
              <w:rPr>
                <w:rFonts w:ascii="Trebuchet MS" w:hAnsi="Trebuchet MS"/>
                <w:b/>
                <w:bCs/>
                <w:sz w:val="22"/>
                <w:szCs w:val="22"/>
                <w:lang w:val="en-US"/>
              </w:rPr>
            </w:pPr>
            <w:hyperlink r:id="rId10" w:history="1">
              <w:r w:rsidR="00621A62" w:rsidRPr="00621A62">
                <w:rPr>
                  <w:rFonts w:ascii="Trebuchet MS" w:hAnsi="Trebuchet MS"/>
                  <w:b/>
                  <w:bCs/>
                  <w:sz w:val="22"/>
                  <w:szCs w:val="22"/>
                  <w:bdr w:val="none" w:sz="0" w:space="0" w:color="auto" w:frame="1"/>
                  <w:lang w:val="en-US"/>
                </w:rPr>
                <w:t>Ioan DENEŞ</w:t>
              </w:r>
            </w:hyperlink>
          </w:p>
          <w:p w:rsidR="00621A62" w:rsidRDefault="00621A62" w:rsidP="00621A62">
            <w:pPr>
              <w:ind w:right="-243"/>
              <w:jc w:val="center"/>
              <w:rPr>
                <w:rFonts w:ascii="Trebuchet MS" w:hAnsi="Trebuchet MS"/>
                <w:b/>
                <w:sz w:val="22"/>
                <w:szCs w:val="22"/>
              </w:rPr>
            </w:pPr>
          </w:p>
          <w:p w:rsidR="00621A62" w:rsidRDefault="00621A62" w:rsidP="00621A62">
            <w:pPr>
              <w:ind w:right="-243"/>
              <w:jc w:val="center"/>
              <w:rPr>
                <w:rFonts w:ascii="Trebuchet MS" w:hAnsi="Trebuchet MS"/>
                <w:b/>
                <w:sz w:val="22"/>
                <w:szCs w:val="22"/>
              </w:rPr>
            </w:pPr>
          </w:p>
          <w:p w:rsidR="00C81A2C" w:rsidRDefault="00C81A2C" w:rsidP="00621A62">
            <w:pPr>
              <w:ind w:right="-243"/>
              <w:jc w:val="center"/>
              <w:rPr>
                <w:rFonts w:ascii="Trebuchet MS" w:hAnsi="Trebuchet MS"/>
                <w:b/>
                <w:sz w:val="22"/>
                <w:szCs w:val="22"/>
              </w:rPr>
            </w:pPr>
          </w:p>
          <w:p w:rsidR="00621A62" w:rsidRDefault="00621A62" w:rsidP="00621A62">
            <w:pPr>
              <w:ind w:right="-243"/>
              <w:jc w:val="center"/>
              <w:rPr>
                <w:rFonts w:ascii="Trebuchet MS" w:hAnsi="Trebuchet MS"/>
                <w:b/>
                <w:sz w:val="22"/>
                <w:szCs w:val="22"/>
              </w:rPr>
            </w:pPr>
          </w:p>
        </w:tc>
      </w:tr>
      <w:tr w:rsidR="00621A62" w:rsidTr="00621A62">
        <w:tc>
          <w:tcPr>
            <w:tcW w:w="9017" w:type="dxa"/>
          </w:tcPr>
          <w:p w:rsidR="00621A62" w:rsidRDefault="00621A62" w:rsidP="00621A62">
            <w:pPr>
              <w:ind w:right="-243"/>
              <w:jc w:val="center"/>
              <w:rPr>
                <w:rFonts w:ascii="Trebuchet MS" w:hAnsi="Trebuchet MS"/>
                <w:b/>
                <w:sz w:val="22"/>
                <w:szCs w:val="22"/>
              </w:rPr>
            </w:pPr>
            <w:r w:rsidRPr="00F87045">
              <w:rPr>
                <w:rFonts w:ascii="Trebuchet MS" w:hAnsi="Trebuchet MS"/>
                <w:b/>
                <w:sz w:val="22"/>
                <w:szCs w:val="22"/>
              </w:rPr>
              <w:t xml:space="preserve">MINISTRUL FINANŢELOR PUBLICE </w:t>
            </w:r>
          </w:p>
          <w:p w:rsidR="00621A62" w:rsidRDefault="00621A62" w:rsidP="00621A62">
            <w:pPr>
              <w:ind w:right="-243"/>
              <w:jc w:val="center"/>
              <w:rPr>
                <w:rFonts w:ascii="Trebuchet MS" w:hAnsi="Trebuchet MS"/>
                <w:b/>
                <w:sz w:val="22"/>
                <w:szCs w:val="22"/>
              </w:rPr>
            </w:pPr>
          </w:p>
          <w:p w:rsidR="00621A62" w:rsidRDefault="00621A62" w:rsidP="00621A62">
            <w:pPr>
              <w:ind w:right="-243"/>
              <w:jc w:val="center"/>
              <w:rPr>
                <w:rFonts w:ascii="Trebuchet MS" w:hAnsi="Trebuchet MS"/>
                <w:b/>
                <w:sz w:val="22"/>
                <w:szCs w:val="22"/>
              </w:rPr>
            </w:pPr>
            <w:r>
              <w:rPr>
                <w:rFonts w:ascii="Trebuchet MS" w:hAnsi="Trebuchet MS"/>
                <w:b/>
                <w:sz w:val="22"/>
                <w:szCs w:val="22"/>
              </w:rPr>
              <w:t>Eugen Orlando TEODOROVICI</w:t>
            </w:r>
          </w:p>
          <w:p w:rsidR="00621A62" w:rsidRDefault="00621A62" w:rsidP="00621A62">
            <w:pPr>
              <w:ind w:right="-243"/>
              <w:jc w:val="center"/>
              <w:rPr>
                <w:rFonts w:ascii="Trebuchet MS" w:hAnsi="Trebuchet MS"/>
                <w:b/>
                <w:sz w:val="22"/>
                <w:szCs w:val="22"/>
              </w:rPr>
            </w:pPr>
          </w:p>
          <w:p w:rsidR="00621A62" w:rsidRDefault="00621A62" w:rsidP="00621A62">
            <w:pPr>
              <w:ind w:right="-243"/>
              <w:jc w:val="center"/>
              <w:rPr>
                <w:rFonts w:ascii="Trebuchet MS" w:hAnsi="Trebuchet MS"/>
                <w:b/>
                <w:sz w:val="22"/>
                <w:szCs w:val="22"/>
              </w:rPr>
            </w:pPr>
          </w:p>
          <w:p w:rsidR="00C81A2C" w:rsidRDefault="00C81A2C" w:rsidP="00621A62">
            <w:pPr>
              <w:ind w:right="-243"/>
              <w:jc w:val="center"/>
              <w:rPr>
                <w:rFonts w:ascii="Trebuchet MS" w:hAnsi="Trebuchet MS"/>
                <w:b/>
                <w:sz w:val="22"/>
                <w:szCs w:val="22"/>
              </w:rPr>
            </w:pPr>
          </w:p>
          <w:p w:rsidR="00621A62" w:rsidRDefault="00621A62" w:rsidP="00621A62">
            <w:pPr>
              <w:ind w:right="-243"/>
              <w:jc w:val="center"/>
              <w:rPr>
                <w:rFonts w:ascii="Trebuchet MS" w:hAnsi="Trebuchet MS"/>
                <w:b/>
                <w:sz w:val="22"/>
                <w:szCs w:val="22"/>
              </w:rPr>
            </w:pPr>
          </w:p>
        </w:tc>
      </w:tr>
      <w:tr w:rsidR="00621A62" w:rsidTr="00621A62">
        <w:tc>
          <w:tcPr>
            <w:tcW w:w="9017" w:type="dxa"/>
          </w:tcPr>
          <w:p w:rsidR="00621A62" w:rsidRPr="00F87045" w:rsidRDefault="00621A62" w:rsidP="00621A62">
            <w:pPr>
              <w:ind w:right="-243"/>
              <w:jc w:val="center"/>
              <w:rPr>
                <w:rFonts w:ascii="Trebuchet MS" w:hAnsi="Trebuchet MS"/>
                <w:b/>
                <w:sz w:val="22"/>
                <w:szCs w:val="22"/>
              </w:rPr>
            </w:pPr>
            <w:r w:rsidRPr="00F87045">
              <w:rPr>
                <w:rFonts w:ascii="Trebuchet MS" w:hAnsi="Trebuchet MS"/>
                <w:b/>
                <w:sz w:val="22"/>
                <w:szCs w:val="22"/>
              </w:rPr>
              <w:t>MINISTRUL JUSTIȚIEI</w:t>
            </w:r>
          </w:p>
          <w:p w:rsidR="00621A62" w:rsidRPr="00F87045" w:rsidRDefault="00621A62" w:rsidP="00621A62">
            <w:pPr>
              <w:ind w:right="-243"/>
              <w:jc w:val="center"/>
              <w:rPr>
                <w:rFonts w:ascii="Trebuchet MS" w:hAnsi="Trebuchet MS"/>
                <w:b/>
                <w:sz w:val="22"/>
                <w:szCs w:val="22"/>
              </w:rPr>
            </w:pPr>
          </w:p>
          <w:p w:rsidR="00621A62" w:rsidRDefault="00621A62" w:rsidP="00621A62">
            <w:pPr>
              <w:ind w:right="-243"/>
              <w:jc w:val="center"/>
              <w:rPr>
                <w:rFonts w:ascii="Trebuchet MS" w:hAnsi="Trebuchet MS"/>
                <w:b/>
                <w:sz w:val="22"/>
                <w:szCs w:val="22"/>
              </w:rPr>
            </w:pPr>
            <w:r w:rsidRPr="00F87045">
              <w:rPr>
                <w:rFonts w:ascii="Trebuchet MS" w:hAnsi="Trebuchet MS"/>
                <w:b/>
                <w:sz w:val="22"/>
                <w:szCs w:val="22"/>
              </w:rPr>
              <w:t>Tudorel TOADER</w:t>
            </w:r>
          </w:p>
        </w:tc>
      </w:tr>
    </w:tbl>
    <w:p w:rsidR="00621A62" w:rsidRDefault="00621A62" w:rsidP="00621A62">
      <w:pPr>
        <w:ind w:right="-243"/>
        <w:rPr>
          <w:rFonts w:ascii="Trebuchet MS" w:hAnsi="Trebuchet MS"/>
          <w:b/>
          <w:sz w:val="22"/>
          <w:szCs w:val="22"/>
        </w:rPr>
      </w:pP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6"/>
      </w:tblGrid>
      <w:tr w:rsidR="00621A62" w:rsidRPr="00F87045" w:rsidTr="00621A62">
        <w:trPr>
          <w:trHeight w:val="620"/>
        </w:trPr>
        <w:tc>
          <w:tcPr>
            <w:tcW w:w="9636" w:type="dxa"/>
          </w:tcPr>
          <w:p w:rsidR="00621A62" w:rsidRPr="00F87045" w:rsidRDefault="00621A62" w:rsidP="00621A62">
            <w:pPr>
              <w:pStyle w:val="NormalWeb"/>
              <w:shd w:val="clear" w:color="auto" w:fill="FFFFFF"/>
              <w:spacing w:before="0" w:beforeAutospacing="0" w:after="0" w:afterAutospacing="0"/>
              <w:ind w:right="-243"/>
              <w:textAlignment w:val="baseline"/>
              <w:rPr>
                <w:rFonts w:ascii="Trebuchet MS" w:hAnsi="Trebuchet MS"/>
                <w:sz w:val="22"/>
                <w:szCs w:val="22"/>
              </w:rPr>
            </w:pPr>
          </w:p>
        </w:tc>
      </w:tr>
      <w:tr w:rsidR="00621A62" w:rsidRPr="00AF38B8" w:rsidTr="00621A62">
        <w:trPr>
          <w:trHeight w:val="696"/>
        </w:trPr>
        <w:tc>
          <w:tcPr>
            <w:tcW w:w="9636" w:type="dxa"/>
          </w:tcPr>
          <w:p w:rsidR="00621A62" w:rsidRPr="00AF38B8" w:rsidRDefault="00621A62" w:rsidP="00621A62">
            <w:pPr>
              <w:tabs>
                <w:tab w:val="left" w:pos="3492"/>
              </w:tabs>
              <w:ind w:right="27"/>
              <w:rPr>
                <w:rFonts w:ascii="Trebuchet MS" w:hAnsi="Trebuchet MS"/>
                <w:b/>
                <w:color w:val="FFFFFF" w:themeColor="background1"/>
                <w:sz w:val="22"/>
                <w:szCs w:val="22"/>
              </w:rPr>
            </w:pPr>
            <w:r w:rsidRPr="00AF38B8">
              <w:rPr>
                <w:rFonts w:ascii="Trebuchet MS" w:hAnsi="Trebuchet MS"/>
                <w:b/>
                <w:color w:val="FFFFFF" w:themeColor="background1"/>
                <w:sz w:val="22"/>
                <w:szCs w:val="22"/>
              </w:rPr>
              <w:lastRenderedPageBreak/>
              <w:t xml:space="preserve">                                                                </w:t>
            </w:r>
          </w:p>
          <w:p w:rsidR="00621A62" w:rsidRPr="00AF38B8" w:rsidRDefault="00621A62" w:rsidP="00621A62">
            <w:pPr>
              <w:ind w:right="27"/>
              <w:jc w:val="center"/>
              <w:rPr>
                <w:rFonts w:ascii="Trebuchet MS" w:hAnsi="Trebuchet MS"/>
                <w:b/>
                <w:color w:val="FFFFFF" w:themeColor="background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705"/>
            </w:tblGrid>
            <w:tr w:rsidR="00AF38B8" w:rsidRPr="00AF38B8" w:rsidTr="00621A62">
              <w:tc>
                <w:tcPr>
                  <w:tcW w:w="4705" w:type="dxa"/>
                </w:tcPr>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SECRETAR DE STAT</w:t>
                  </w:r>
                </w:p>
                <w:p w:rsidR="00621A62" w:rsidRPr="00AF38B8" w:rsidRDefault="00621A62" w:rsidP="00621A62">
                  <w:pPr>
                    <w:ind w:right="27"/>
                    <w:jc w:val="center"/>
                    <w:rPr>
                      <w:rFonts w:ascii="Trebuchet MS" w:hAnsi="Trebuchet MS"/>
                      <w:b/>
                      <w:color w:val="FFFFFF" w:themeColor="background1"/>
                      <w:sz w:val="22"/>
                      <w:szCs w:val="22"/>
                    </w:rPr>
                  </w:pPr>
                </w:p>
              </w:tc>
              <w:tc>
                <w:tcPr>
                  <w:tcW w:w="4705" w:type="dxa"/>
                </w:tcPr>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SECRETAR DE STAT</w:t>
                  </w:r>
                </w:p>
                <w:p w:rsidR="00621A62" w:rsidRPr="00AF38B8" w:rsidRDefault="00621A62" w:rsidP="00621A62">
                  <w:pPr>
                    <w:ind w:right="27"/>
                    <w:jc w:val="center"/>
                    <w:rPr>
                      <w:rFonts w:ascii="Trebuchet MS" w:hAnsi="Trebuchet MS"/>
                      <w:b/>
                      <w:color w:val="FFFFFF" w:themeColor="background1"/>
                      <w:sz w:val="22"/>
                      <w:szCs w:val="22"/>
                    </w:rPr>
                  </w:pPr>
                </w:p>
              </w:tc>
            </w:tr>
            <w:tr w:rsidR="00AF38B8" w:rsidRPr="00AF38B8" w:rsidTr="00621A62">
              <w:tc>
                <w:tcPr>
                  <w:tcW w:w="4705" w:type="dxa"/>
                </w:tcPr>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Ionel MINEA</w:t>
                  </w:r>
                </w:p>
                <w:p w:rsidR="00621A62" w:rsidRPr="00AF38B8" w:rsidRDefault="00621A62" w:rsidP="00621A62">
                  <w:pPr>
                    <w:ind w:right="27"/>
                    <w:jc w:val="center"/>
                    <w:rPr>
                      <w:rFonts w:ascii="Trebuchet MS" w:hAnsi="Trebuchet MS"/>
                      <w:b/>
                      <w:color w:val="FFFFFF" w:themeColor="background1"/>
                      <w:sz w:val="22"/>
                      <w:szCs w:val="22"/>
                    </w:rPr>
                  </w:pPr>
                </w:p>
              </w:tc>
              <w:tc>
                <w:tcPr>
                  <w:tcW w:w="4705" w:type="dxa"/>
                </w:tcPr>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Ion IORDĂCHESCU</w:t>
                  </w:r>
                </w:p>
              </w:tc>
            </w:tr>
          </w:tbl>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SECRETAR GENERAL</w:t>
            </w: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Elena PETRAȘCU</w:t>
            </w: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lang w:val="it-IT"/>
              </w:rPr>
            </w:pPr>
            <w:r w:rsidRPr="00AF38B8">
              <w:rPr>
                <w:rFonts w:ascii="Trebuchet MS" w:hAnsi="Trebuchet MS"/>
                <w:b/>
                <w:color w:val="FFFFFF" w:themeColor="background1"/>
                <w:sz w:val="22"/>
                <w:szCs w:val="22"/>
                <w:lang w:val="it-IT"/>
              </w:rPr>
              <w:t xml:space="preserve">DIRECȚIA GENERALĂ ANTICORUPȚIE ÎN TRANSPORTURI, </w:t>
            </w:r>
          </w:p>
          <w:p w:rsidR="00621A62" w:rsidRPr="00AF38B8" w:rsidRDefault="00621A62" w:rsidP="00621A62">
            <w:pPr>
              <w:ind w:right="27"/>
              <w:jc w:val="center"/>
              <w:rPr>
                <w:rFonts w:ascii="Trebuchet MS" w:hAnsi="Trebuchet MS"/>
                <w:b/>
                <w:color w:val="FFFFFF" w:themeColor="background1"/>
                <w:sz w:val="22"/>
                <w:szCs w:val="22"/>
                <w:lang w:val="it-IT"/>
              </w:rPr>
            </w:pPr>
            <w:r w:rsidRPr="00AF38B8">
              <w:rPr>
                <w:rFonts w:ascii="Trebuchet MS" w:hAnsi="Trebuchet MS"/>
                <w:b/>
                <w:color w:val="FFFFFF" w:themeColor="background1"/>
                <w:sz w:val="22"/>
                <w:szCs w:val="22"/>
                <w:lang w:val="it-IT"/>
              </w:rPr>
              <w:t>ADMINISTRATIV ȘI JURIDIC</w:t>
            </w: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DIRECTOR GENERAL</w:t>
            </w: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Anișoara CORNILĂ</w:t>
            </w: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p>
          <w:p w:rsidR="00160E5B" w:rsidRPr="00AF38B8" w:rsidRDefault="00160E5B" w:rsidP="00621A62">
            <w:pPr>
              <w:ind w:right="27"/>
              <w:jc w:val="center"/>
              <w:rPr>
                <w:rFonts w:ascii="Trebuchet MS" w:hAnsi="Trebuchet MS"/>
                <w:b/>
                <w:color w:val="FFFFFF" w:themeColor="background1"/>
                <w:sz w:val="22"/>
                <w:szCs w:val="22"/>
              </w:rPr>
            </w:pPr>
          </w:p>
          <w:p w:rsidR="00160E5B" w:rsidRPr="00AF38B8" w:rsidRDefault="00160E5B" w:rsidP="00621A62">
            <w:pPr>
              <w:ind w:right="27"/>
              <w:jc w:val="center"/>
              <w:rPr>
                <w:rFonts w:ascii="Trebuchet MS" w:hAnsi="Trebuchet MS"/>
                <w:b/>
                <w:color w:val="FFFFFF" w:themeColor="background1"/>
                <w:sz w:val="22"/>
                <w:szCs w:val="22"/>
              </w:rPr>
            </w:pPr>
          </w:p>
          <w:p w:rsidR="00160E5B" w:rsidRPr="00AF38B8" w:rsidRDefault="00160E5B" w:rsidP="00160E5B">
            <w:pPr>
              <w:ind w:right="27"/>
              <w:jc w:val="center"/>
              <w:rPr>
                <w:rFonts w:ascii="Trebuchet MS" w:hAnsi="Trebuchet MS"/>
                <w:b/>
                <w:color w:val="FFFFFF" w:themeColor="background1"/>
                <w:sz w:val="22"/>
                <w:szCs w:val="22"/>
                <w:lang w:val="it-IT"/>
              </w:rPr>
            </w:pPr>
            <w:r w:rsidRPr="00AF38B8">
              <w:rPr>
                <w:rFonts w:ascii="Trebuchet MS" w:hAnsi="Trebuchet MS"/>
                <w:b/>
                <w:color w:val="FFFFFF" w:themeColor="background1"/>
                <w:sz w:val="22"/>
                <w:szCs w:val="22"/>
                <w:lang w:val="it-IT"/>
              </w:rPr>
              <w:t>DIRECȚIA GENERALĂ MANAGEMENT ȘI STRATEGIE</w:t>
            </w:r>
          </w:p>
          <w:p w:rsidR="00160E5B" w:rsidRPr="00AF38B8" w:rsidRDefault="00160E5B" w:rsidP="00160E5B">
            <w:pPr>
              <w:ind w:right="27"/>
              <w:jc w:val="center"/>
              <w:rPr>
                <w:rFonts w:ascii="Trebuchet MS" w:hAnsi="Trebuchet MS"/>
                <w:b/>
                <w:color w:val="FFFFFF" w:themeColor="background1"/>
                <w:sz w:val="22"/>
                <w:szCs w:val="22"/>
              </w:rPr>
            </w:pPr>
          </w:p>
          <w:p w:rsidR="00160E5B" w:rsidRPr="00AF38B8" w:rsidRDefault="00160E5B" w:rsidP="00160E5B">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DIRECTOR GENERAL</w:t>
            </w:r>
          </w:p>
          <w:p w:rsidR="00621A62" w:rsidRPr="00AF38B8" w:rsidRDefault="00621A62" w:rsidP="00621A62">
            <w:pPr>
              <w:ind w:right="27"/>
              <w:jc w:val="center"/>
              <w:rPr>
                <w:rFonts w:ascii="Trebuchet MS" w:hAnsi="Trebuchet MS"/>
                <w:b/>
                <w:color w:val="FFFFFF" w:themeColor="background1"/>
                <w:sz w:val="22"/>
                <w:szCs w:val="22"/>
              </w:rPr>
            </w:pPr>
          </w:p>
          <w:p w:rsidR="00160E5B" w:rsidRPr="00AF38B8" w:rsidRDefault="00160E5B"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Daniel CĂPRĂRIN</w:t>
            </w:r>
          </w:p>
          <w:p w:rsidR="00160E5B" w:rsidRPr="00AF38B8" w:rsidRDefault="00160E5B" w:rsidP="00621A62">
            <w:pPr>
              <w:ind w:right="27"/>
              <w:jc w:val="center"/>
              <w:rPr>
                <w:rFonts w:ascii="Trebuchet MS" w:hAnsi="Trebuchet MS"/>
                <w:b/>
                <w:color w:val="FFFFFF" w:themeColor="background1"/>
                <w:sz w:val="22"/>
                <w:szCs w:val="22"/>
              </w:rPr>
            </w:pPr>
          </w:p>
          <w:p w:rsidR="00160E5B" w:rsidRPr="00AF38B8" w:rsidRDefault="00160E5B" w:rsidP="00621A62">
            <w:pPr>
              <w:ind w:right="27"/>
              <w:jc w:val="center"/>
              <w:rPr>
                <w:rFonts w:ascii="Trebuchet MS" w:hAnsi="Trebuchet MS"/>
                <w:b/>
                <w:color w:val="FFFFFF" w:themeColor="background1"/>
                <w:sz w:val="22"/>
                <w:szCs w:val="22"/>
              </w:rPr>
            </w:pPr>
          </w:p>
          <w:p w:rsidR="00160E5B" w:rsidRPr="00AF38B8" w:rsidRDefault="00160E5B"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DIRECȚIA ECONOMICĂ</w:t>
            </w: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DIRECTOR</w:t>
            </w: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Petre NEACȘA</w:t>
            </w: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p>
          <w:p w:rsidR="00160E5B" w:rsidRPr="00AF38B8" w:rsidRDefault="00160E5B"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DIRECȚIA TRANSPORT NAVAL</w:t>
            </w: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DIRECTOR</w:t>
            </w:r>
          </w:p>
          <w:p w:rsidR="00621A62" w:rsidRPr="00AF38B8" w:rsidRDefault="00621A62" w:rsidP="00621A62">
            <w:pPr>
              <w:ind w:right="27"/>
              <w:jc w:val="center"/>
              <w:rPr>
                <w:rFonts w:ascii="Trebuchet MS" w:hAnsi="Trebuchet MS"/>
                <w:b/>
                <w:color w:val="FFFFFF" w:themeColor="background1"/>
                <w:sz w:val="22"/>
                <w:szCs w:val="22"/>
              </w:rPr>
            </w:pPr>
          </w:p>
          <w:p w:rsidR="00621A62" w:rsidRPr="00AF38B8" w:rsidRDefault="00621A62" w:rsidP="00621A62">
            <w:pPr>
              <w:ind w:right="27"/>
              <w:jc w:val="center"/>
              <w:rPr>
                <w:rFonts w:ascii="Trebuchet MS" w:hAnsi="Trebuchet MS"/>
                <w:b/>
                <w:color w:val="FFFFFF" w:themeColor="background1"/>
                <w:sz w:val="22"/>
                <w:szCs w:val="22"/>
              </w:rPr>
            </w:pPr>
            <w:r w:rsidRPr="00AF38B8">
              <w:rPr>
                <w:rFonts w:ascii="Trebuchet MS" w:hAnsi="Trebuchet MS"/>
                <w:b/>
                <w:color w:val="FFFFFF" w:themeColor="background1"/>
                <w:sz w:val="22"/>
                <w:szCs w:val="22"/>
              </w:rPr>
              <w:t>Gabriela MURGEANU</w:t>
            </w:r>
          </w:p>
          <w:p w:rsidR="00621A62" w:rsidRPr="00AF38B8" w:rsidRDefault="00621A62" w:rsidP="00621A62">
            <w:pPr>
              <w:ind w:right="27"/>
              <w:jc w:val="center"/>
              <w:rPr>
                <w:rFonts w:ascii="Trebuchet MS" w:hAnsi="Trebuchet MS"/>
                <w:b/>
                <w:color w:val="FFFFFF" w:themeColor="background1"/>
                <w:sz w:val="22"/>
                <w:szCs w:val="22"/>
              </w:rPr>
            </w:pPr>
          </w:p>
        </w:tc>
        <w:bookmarkStart w:id="0" w:name="_GoBack"/>
        <w:bookmarkEnd w:id="0"/>
      </w:tr>
    </w:tbl>
    <w:p w:rsidR="00621A62" w:rsidRPr="00AF38B8" w:rsidRDefault="00621A62" w:rsidP="00621A62">
      <w:pPr>
        <w:ind w:right="27"/>
        <w:rPr>
          <w:rFonts w:ascii="Trebuchet MS" w:hAnsi="Trebuchet MS"/>
          <w:b/>
          <w:color w:val="FFFFFF" w:themeColor="background1"/>
          <w:sz w:val="22"/>
          <w:szCs w:val="22"/>
        </w:rPr>
      </w:pPr>
    </w:p>
    <w:p w:rsidR="00621A62" w:rsidRPr="00AF38B8" w:rsidRDefault="00621A62" w:rsidP="00621A62">
      <w:pPr>
        <w:ind w:right="27"/>
        <w:rPr>
          <w:rFonts w:ascii="Trebuchet MS" w:hAnsi="Trebuchet MS"/>
          <w:b/>
          <w:color w:val="FFFFFF" w:themeColor="background1"/>
          <w:sz w:val="22"/>
          <w:szCs w:val="22"/>
        </w:rPr>
      </w:pP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8"/>
      </w:tblGrid>
      <w:tr w:rsidR="00621A62" w:rsidRPr="00F87045" w:rsidTr="00621A62">
        <w:trPr>
          <w:trHeight w:val="620"/>
        </w:trPr>
        <w:tc>
          <w:tcPr>
            <w:tcW w:w="4818" w:type="dxa"/>
          </w:tcPr>
          <w:p w:rsidR="00621A62" w:rsidRPr="00F87045" w:rsidRDefault="00621A62" w:rsidP="00621A62">
            <w:pPr>
              <w:spacing w:after="160"/>
              <w:ind w:right="27"/>
              <w:rPr>
                <w:rFonts w:ascii="Trebuchet MS" w:hAnsi="Trebuchet MS"/>
                <w:sz w:val="22"/>
                <w:szCs w:val="22"/>
              </w:rPr>
            </w:pPr>
          </w:p>
        </w:tc>
        <w:tc>
          <w:tcPr>
            <w:tcW w:w="4818" w:type="dxa"/>
          </w:tcPr>
          <w:p w:rsidR="00621A62" w:rsidRPr="00F87045" w:rsidRDefault="00621A62" w:rsidP="00621A62">
            <w:pPr>
              <w:ind w:right="27"/>
              <w:jc w:val="center"/>
            </w:pPr>
          </w:p>
        </w:tc>
      </w:tr>
    </w:tbl>
    <w:p w:rsidR="00621A62" w:rsidRPr="00157832" w:rsidRDefault="00621A62" w:rsidP="00621A62">
      <w:pPr>
        <w:tabs>
          <w:tab w:val="left" w:pos="-1843"/>
        </w:tabs>
        <w:rPr>
          <w:rFonts w:ascii="Trebuchet MS" w:hAnsi="Trebuchet MS"/>
          <w:b/>
          <w:sz w:val="22"/>
          <w:szCs w:val="22"/>
        </w:rPr>
      </w:pPr>
    </w:p>
    <w:p w:rsidR="00892999" w:rsidRDefault="00892999"/>
    <w:sectPr w:rsidR="00892999" w:rsidSect="00621A62">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D76" w:rsidRDefault="00BB2D76">
      <w:r>
        <w:separator/>
      </w:r>
    </w:p>
  </w:endnote>
  <w:endnote w:type="continuationSeparator" w:id="0">
    <w:p w:rsidR="00BB2D76" w:rsidRDefault="00BB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59930"/>
      <w:docPartObj>
        <w:docPartGallery w:val="Page Numbers (Bottom of Page)"/>
        <w:docPartUnique/>
      </w:docPartObj>
    </w:sdtPr>
    <w:sdtEndPr>
      <w:rPr>
        <w:rFonts w:ascii="Trebuchet MS" w:hAnsi="Trebuchet MS"/>
        <w:noProof/>
        <w:sz w:val="18"/>
        <w:szCs w:val="18"/>
      </w:rPr>
    </w:sdtEndPr>
    <w:sdtContent>
      <w:p w:rsidR="00621A62" w:rsidRPr="006E7E31" w:rsidRDefault="00621A62">
        <w:pPr>
          <w:pStyle w:val="Footer"/>
          <w:jc w:val="right"/>
          <w:rPr>
            <w:rFonts w:ascii="Trebuchet MS" w:hAnsi="Trebuchet MS"/>
            <w:sz w:val="18"/>
            <w:szCs w:val="18"/>
          </w:rPr>
        </w:pPr>
        <w:r w:rsidRPr="006E7E31">
          <w:rPr>
            <w:rFonts w:ascii="Trebuchet MS" w:hAnsi="Trebuchet MS"/>
            <w:sz w:val="18"/>
            <w:szCs w:val="18"/>
          </w:rPr>
          <w:fldChar w:fldCharType="begin"/>
        </w:r>
        <w:r w:rsidRPr="006E7E31">
          <w:rPr>
            <w:rFonts w:ascii="Trebuchet MS" w:hAnsi="Trebuchet MS"/>
            <w:sz w:val="18"/>
            <w:szCs w:val="18"/>
          </w:rPr>
          <w:instrText xml:space="preserve"> PAGE   \* MERGEFORMAT </w:instrText>
        </w:r>
        <w:r w:rsidRPr="006E7E31">
          <w:rPr>
            <w:rFonts w:ascii="Trebuchet MS" w:hAnsi="Trebuchet MS"/>
            <w:sz w:val="18"/>
            <w:szCs w:val="18"/>
          </w:rPr>
          <w:fldChar w:fldCharType="separate"/>
        </w:r>
        <w:r w:rsidR="00AF38B8">
          <w:rPr>
            <w:rFonts w:ascii="Trebuchet MS" w:hAnsi="Trebuchet MS"/>
            <w:noProof/>
            <w:sz w:val="18"/>
            <w:szCs w:val="18"/>
          </w:rPr>
          <w:t>10</w:t>
        </w:r>
        <w:r w:rsidRPr="006E7E31">
          <w:rPr>
            <w:rFonts w:ascii="Trebuchet MS" w:hAnsi="Trebuchet MS"/>
            <w:noProof/>
            <w:sz w:val="18"/>
            <w:szCs w:val="18"/>
          </w:rPr>
          <w:fldChar w:fldCharType="end"/>
        </w:r>
      </w:p>
    </w:sdtContent>
  </w:sdt>
  <w:p w:rsidR="00621A62" w:rsidRDefault="00621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D76" w:rsidRDefault="00BB2D76">
      <w:r>
        <w:separator/>
      </w:r>
    </w:p>
  </w:footnote>
  <w:footnote w:type="continuationSeparator" w:id="0">
    <w:p w:rsidR="00BB2D76" w:rsidRDefault="00BB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62" w:rsidRDefault="00621A62" w:rsidP="00621A62">
    <w:pPr>
      <w:pStyle w:val="Header"/>
      <w:tabs>
        <w:tab w:val="clear" w:pos="9072"/>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78F6"/>
    <w:multiLevelType w:val="hybridMultilevel"/>
    <w:tmpl w:val="EC7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E6E8E"/>
    <w:multiLevelType w:val="hybridMultilevel"/>
    <w:tmpl w:val="057A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B675B"/>
    <w:multiLevelType w:val="multilevel"/>
    <w:tmpl w:val="D40A3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C653A9"/>
    <w:multiLevelType w:val="hybridMultilevel"/>
    <w:tmpl w:val="3F0892DE"/>
    <w:lvl w:ilvl="0" w:tplc="06902336">
      <w:start w:val="5"/>
      <w:numFmt w:val="decimal"/>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39232E15"/>
    <w:multiLevelType w:val="hybridMultilevel"/>
    <w:tmpl w:val="764E24BA"/>
    <w:lvl w:ilvl="0" w:tplc="CC2A0D68">
      <w:start w:val="1"/>
      <w:numFmt w:val="lowerRoman"/>
      <w:lvlText w:val="(%1)"/>
      <w:lvlJc w:val="left"/>
      <w:pPr>
        <w:ind w:left="1068"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3C1835E7"/>
    <w:multiLevelType w:val="hybridMultilevel"/>
    <w:tmpl w:val="DFA0A682"/>
    <w:lvl w:ilvl="0" w:tplc="77DA5AC6">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15:restartNumberingAfterBreak="0">
    <w:nsid w:val="3F916778"/>
    <w:multiLevelType w:val="hybridMultilevel"/>
    <w:tmpl w:val="72326016"/>
    <w:lvl w:ilvl="0" w:tplc="CC2A0D68">
      <w:start w:val="1"/>
      <w:numFmt w:val="lowerRoman"/>
      <w:lvlText w:val="(%1)"/>
      <w:lvlJc w:val="left"/>
      <w:pPr>
        <w:ind w:left="1068"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48F357F7"/>
    <w:multiLevelType w:val="hybridMultilevel"/>
    <w:tmpl w:val="B2E6D06A"/>
    <w:lvl w:ilvl="0" w:tplc="903CE920">
      <w:numFmt w:val="bullet"/>
      <w:lvlText w:val="-"/>
      <w:lvlJc w:val="left"/>
      <w:pPr>
        <w:ind w:left="1620" w:hanging="360"/>
      </w:pPr>
      <w:rPr>
        <w:rFonts w:ascii="Trebuchet MS" w:eastAsia="Calibri" w:hAnsi="Trebuchet MS"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66DF40A4"/>
    <w:multiLevelType w:val="hybridMultilevel"/>
    <w:tmpl w:val="F5183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E54814"/>
    <w:multiLevelType w:val="hybridMultilevel"/>
    <w:tmpl w:val="16BA4346"/>
    <w:lvl w:ilvl="0" w:tplc="DACE89A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B0802"/>
    <w:multiLevelType w:val="hybridMultilevel"/>
    <w:tmpl w:val="764E24BA"/>
    <w:lvl w:ilvl="0" w:tplc="CC2A0D68">
      <w:start w:val="1"/>
      <w:numFmt w:val="low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0"/>
  </w:num>
  <w:num w:numId="2">
    <w:abstractNumId w:val="0"/>
  </w:num>
  <w:num w:numId="3">
    <w:abstractNumId w:val="4"/>
  </w:num>
  <w:num w:numId="4">
    <w:abstractNumId w:val="6"/>
  </w:num>
  <w:num w:numId="5">
    <w:abstractNumId w:val="2"/>
  </w:num>
  <w:num w:numId="6">
    <w:abstractNumId w:val="1"/>
  </w:num>
  <w:num w:numId="7">
    <w:abstractNumId w:val="3"/>
  </w:num>
  <w:num w:numId="8">
    <w:abstractNumId w:val="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62"/>
    <w:rsid w:val="000358B7"/>
    <w:rsid w:val="00035D0A"/>
    <w:rsid w:val="000757B6"/>
    <w:rsid w:val="00160E5B"/>
    <w:rsid w:val="00161B21"/>
    <w:rsid w:val="001E7AF1"/>
    <w:rsid w:val="002869AD"/>
    <w:rsid w:val="002F23EF"/>
    <w:rsid w:val="00346101"/>
    <w:rsid w:val="00403E1B"/>
    <w:rsid w:val="00495CFA"/>
    <w:rsid w:val="004D6D9C"/>
    <w:rsid w:val="00621A62"/>
    <w:rsid w:val="007059CB"/>
    <w:rsid w:val="007950F8"/>
    <w:rsid w:val="00892999"/>
    <w:rsid w:val="008E7CBC"/>
    <w:rsid w:val="009060E1"/>
    <w:rsid w:val="00936C90"/>
    <w:rsid w:val="00AF38B8"/>
    <w:rsid w:val="00BB2D76"/>
    <w:rsid w:val="00C425DB"/>
    <w:rsid w:val="00C737F5"/>
    <w:rsid w:val="00C81A2C"/>
    <w:rsid w:val="00CA0939"/>
    <w:rsid w:val="00DE3641"/>
    <w:rsid w:val="00F2738B"/>
    <w:rsid w:val="00FB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0BDEC-0469-4AE0-B324-F20288E2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62"/>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link w:val="Heading3Char"/>
    <w:uiPriority w:val="9"/>
    <w:qFormat/>
    <w:rsid w:val="00621A62"/>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21A62"/>
    <w:pPr>
      <w:autoSpaceDE w:val="0"/>
      <w:autoSpaceDN w:val="0"/>
      <w:adjustRightInd w:val="0"/>
    </w:pPr>
    <w:rPr>
      <w:rFonts w:ascii="EUAlbertina" w:hAnsi="EUAlbertina"/>
      <w:lang w:val="en-US"/>
    </w:rPr>
  </w:style>
  <w:style w:type="table" w:styleId="TableGrid">
    <w:name w:val="Table Grid"/>
    <w:basedOn w:val="TableNormal"/>
    <w:uiPriority w:val="59"/>
    <w:rsid w:val="0062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1A62"/>
    <w:pPr>
      <w:spacing w:before="100" w:beforeAutospacing="1" w:after="100" w:afterAutospacing="1"/>
    </w:pPr>
    <w:rPr>
      <w:lang w:val="en-US"/>
    </w:rPr>
  </w:style>
  <w:style w:type="paragraph" w:styleId="ListParagraph">
    <w:name w:val="List Paragraph"/>
    <w:basedOn w:val="Normal"/>
    <w:uiPriority w:val="34"/>
    <w:qFormat/>
    <w:rsid w:val="00621A62"/>
    <w:pPr>
      <w:ind w:left="720"/>
      <w:contextualSpacing/>
    </w:pPr>
  </w:style>
  <w:style w:type="paragraph" w:styleId="Header">
    <w:name w:val="header"/>
    <w:basedOn w:val="Normal"/>
    <w:link w:val="HeaderChar"/>
    <w:uiPriority w:val="99"/>
    <w:unhideWhenUsed/>
    <w:rsid w:val="00621A62"/>
    <w:pPr>
      <w:tabs>
        <w:tab w:val="center" w:pos="4536"/>
        <w:tab w:val="right" w:pos="9072"/>
      </w:tabs>
    </w:pPr>
  </w:style>
  <w:style w:type="character" w:customStyle="1" w:styleId="HeaderChar">
    <w:name w:val="Header Char"/>
    <w:basedOn w:val="DefaultParagraphFont"/>
    <w:link w:val="Header"/>
    <w:uiPriority w:val="99"/>
    <w:rsid w:val="00621A62"/>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621A62"/>
    <w:pPr>
      <w:tabs>
        <w:tab w:val="center" w:pos="4536"/>
        <w:tab w:val="right" w:pos="9072"/>
      </w:tabs>
    </w:pPr>
  </w:style>
  <w:style w:type="character" w:customStyle="1" w:styleId="FooterChar">
    <w:name w:val="Footer Char"/>
    <w:basedOn w:val="DefaultParagraphFont"/>
    <w:link w:val="Footer"/>
    <w:uiPriority w:val="99"/>
    <w:rsid w:val="00621A62"/>
    <w:rPr>
      <w:rFonts w:ascii="Times New Roman" w:eastAsia="Times New Roman" w:hAnsi="Times New Roman" w:cs="Times New Roman"/>
      <w:sz w:val="24"/>
      <w:szCs w:val="24"/>
      <w:lang w:val="ro-RO"/>
    </w:rPr>
  </w:style>
  <w:style w:type="character" w:customStyle="1" w:styleId="Bodytext">
    <w:name w:val="Body text_"/>
    <w:basedOn w:val="DefaultParagraphFont"/>
    <w:link w:val="BodyText1"/>
    <w:rsid w:val="00621A62"/>
    <w:rPr>
      <w:spacing w:val="3"/>
      <w:sz w:val="21"/>
      <w:szCs w:val="21"/>
      <w:shd w:val="clear" w:color="auto" w:fill="FFFFFF"/>
    </w:rPr>
  </w:style>
  <w:style w:type="character" w:customStyle="1" w:styleId="Bodytext2">
    <w:name w:val="Body text (2)_"/>
    <w:basedOn w:val="DefaultParagraphFont"/>
    <w:link w:val="Bodytext20"/>
    <w:rsid w:val="00621A62"/>
    <w:rPr>
      <w:spacing w:val="3"/>
      <w:sz w:val="21"/>
      <w:szCs w:val="21"/>
      <w:shd w:val="clear" w:color="auto" w:fill="FFFFFF"/>
    </w:rPr>
  </w:style>
  <w:style w:type="character" w:customStyle="1" w:styleId="Bodytext2NotBold">
    <w:name w:val="Body text (2) + Not Bold"/>
    <w:basedOn w:val="Bodytext2"/>
    <w:rsid w:val="00621A62"/>
    <w:rPr>
      <w:b/>
      <w:bCs/>
      <w:spacing w:val="3"/>
      <w:sz w:val="21"/>
      <w:szCs w:val="21"/>
      <w:shd w:val="clear" w:color="auto" w:fill="FFFFFF"/>
    </w:rPr>
  </w:style>
  <w:style w:type="character" w:customStyle="1" w:styleId="Bodytext3">
    <w:name w:val="Body text (3)_"/>
    <w:basedOn w:val="DefaultParagraphFont"/>
    <w:link w:val="Bodytext30"/>
    <w:rsid w:val="00621A62"/>
    <w:rPr>
      <w:spacing w:val="-1"/>
      <w:sz w:val="21"/>
      <w:szCs w:val="21"/>
      <w:shd w:val="clear" w:color="auto" w:fill="FFFFFF"/>
    </w:rPr>
  </w:style>
  <w:style w:type="character" w:customStyle="1" w:styleId="Bodytext3NotItalic">
    <w:name w:val="Body text (3) + Not Italic"/>
    <w:basedOn w:val="Bodytext3"/>
    <w:rsid w:val="00621A62"/>
    <w:rPr>
      <w:i/>
      <w:iCs/>
      <w:spacing w:val="3"/>
      <w:sz w:val="21"/>
      <w:szCs w:val="21"/>
      <w:shd w:val="clear" w:color="auto" w:fill="FFFFFF"/>
    </w:rPr>
  </w:style>
  <w:style w:type="character" w:customStyle="1" w:styleId="Bodytext3Spacing-1pt">
    <w:name w:val="Body text (3) + Spacing -1 pt"/>
    <w:basedOn w:val="Bodytext3"/>
    <w:rsid w:val="00621A62"/>
    <w:rPr>
      <w:spacing w:val="-20"/>
      <w:sz w:val="21"/>
      <w:szCs w:val="21"/>
      <w:shd w:val="clear" w:color="auto" w:fill="FFFFFF"/>
    </w:rPr>
  </w:style>
  <w:style w:type="character" w:customStyle="1" w:styleId="Bodytext3BoldNotItalic">
    <w:name w:val="Body text (3) + Bold;Not Italic"/>
    <w:basedOn w:val="Bodytext3"/>
    <w:rsid w:val="00621A62"/>
    <w:rPr>
      <w:b/>
      <w:bCs/>
      <w:i/>
      <w:iCs/>
      <w:spacing w:val="3"/>
      <w:sz w:val="21"/>
      <w:szCs w:val="21"/>
      <w:shd w:val="clear" w:color="auto" w:fill="FFFFFF"/>
    </w:rPr>
  </w:style>
  <w:style w:type="character" w:customStyle="1" w:styleId="Bodytext3Bold">
    <w:name w:val="Body text (3) + Bold"/>
    <w:basedOn w:val="Bodytext3"/>
    <w:rsid w:val="00621A62"/>
    <w:rPr>
      <w:b/>
      <w:bCs/>
      <w:spacing w:val="0"/>
      <w:sz w:val="21"/>
      <w:szCs w:val="21"/>
      <w:shd w:val="clear" w:color="auto" w:fill="FFFFFF"/>
    </w:rPr>
  </w:style>
  <w:style w:type="paragraph" w:customStyle="1" w:styleId="BodyText1">
    <w:name w:val="Body Text1"/>
    <w:basedOn w:val="Normal"/>
    <w:link w:val="Bodytext"/>
    <w:rsid w:val="00621A62"/>
    <w:pPr>
      <w:shd w:val="clear" w:color="auto" w:fill="FFFFFF"/>
      <w:spacing w:after="600" w:line="0" w:lineRule="atLeast"/>
    </w:pPr>
    <w:rPr>
      <w:rFonts w:asciiTheme="minorHAnsi" w:eastAsiaTheme="minorHAnsi" w:hAnsiTheme="minorHAnsi" w:cstheme="minorBidi"/>
      <w:spacing w:val="3"/>
      <w:sz w:val="21"/>
      <w:szCs w:val="21"/>
      <w:lang w:val="en-US"/>
    </w:rPr>
  </w:style>
  <w:style w:type="paragraph" w:customStyle="1" w:styleId="Bodytext20">
    <w:name w:val="Body text (2)"/>
    <w:basedOn w:val="Normal"/>
    <w:link w:val="Bodytext2"/>
    <w:rsid w:val="00621A62"/>
    <w:pPr>
      <w:shd w:val="clear" w:color="auto" w:fill="FFFFFF"/>
      <w:spacing w:before="600" w:after="360" w:line="0" w:lineRule="atLeast"/>
    </w:pPr>
    <w:rPr>
      <w:rFonts w:asciiTheme="minorHAnsi" w:eastAsiaTheme="minorHAnsi" w:hAnsiTheme="minorHAnsi" w:cstheme="minorBidi"/>
      <w:spacing w:val="3"/>
      <w:sz w:val="21"/>
      <w:szCs w:val="21"/>
      <w:lang w:val="en-US"/>
    </w:rPr>
  </w:style>
  <w:style w:type="paragraph" w:customStyle="1" w:styleId="Bodytext30">
    <w:name w:val="Body text (3)"/>
    <w:basedOn w:val="Normal"/>
    <w:link w:val="Bodytext3"/>
    <w:rsid w:val="00621A62"/>
    <w:pPr>
      <w:shd w:val="clear" w:color="auto" w:fill="FFFFFF"/>
      <w:spacing w:before="240" w:after="480" w:line="278" w:lineRule="exact"/>
      <w:ind w:firstLine="740"/>
      <w:jc w:val="both"/>
    </w:pPr>
    <w:rPr>
      <w:rFonts w:asciiTheme="minorHAnsi" w:eastAsiaTheme="minorHAnsi" w:hAnsiTheme="minorHAnsi" w:cstheme="minorBidi"/>
      <w:spacing w:val="-1"/>
      <w:sz w:val="21"/>
      <w:szCs w:val="21"/>
      <w:lang w:val="en-US"/>
    </w:rPr>
  </w:style>
  <w:style w:type="character" w:customStyle="1" w:styleId="BodytextBold">
    <w:name w:val="Body text + Bold"/>
    <w:basedOn w:val="Bodytext"/>
    <w:rsid w:val="00621A62"/>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2Italic">
    <w:name w:val="Body text (2) + Italic"/>
    <w:basedOn w:val="Bodytext2"/>
    <w:rsid w:val="00621A62"/>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odytextBold6">
    <w:name w:val="Body text + Bold6"/>
    <w:basedOn w:val="Bodytext"/>
    <w:rsid w:val="00621A62"/>
    <w:rPr>
      <w:b/>
      <w:bCs/>
      <w:spacing w:val="3"/>
      <w:sz w:val="22"/>
      <w:szCs w:val="22"/>
      <w:u w:val="single"/>
      <w:shd w:val="clear" w:color="auto" w:fill="FFFFFF"/>
      <w:lang w:bidi="ar-SA"/>
    </w:rPr>
  </w:style>
  <w:style w:type="paragraph" w:customStyle="1" w:styleId="Bodytext10">
    <w:name w:val="Body text1"/>
    <w:basedOn w:val="Normal"/>
    <w:rsid w:val="00621A62"/>
    <w:pPr>
      <w:shd w:val="clear" w:color="auto" w:fill="FFFFFF"/>
      <w:spacing w:line="240" w:lineRule="atLeast"/>
      <w:ind w:hanging="1100"/>
    </w:pPr>
    <w:rPr>
      <w:sz w:val="22"/>
      <w:szCs w:val="22"/>
      <w:lang w:val="en-US"/>
    </w:rPr>
  </w:style>
  <w:style w:type="character" w:customStyle="1" w:styleId="l5def1">
    <w:name w:val="l5def1"/>
    <w:basedOn w:val="DefaultParagraphFont"/>
    <w:rsid w:val="00621A62"/>
    <w:rPr>
      <w:rFonts w:ascii="Arial" w:hAnsi="Arial" w:cs="Arial" w:hint="default"/>
      <w:color w:val="000000"/>
      <w:sz w:val="26"/>
      <w:szCs w:val="26"/>
    </w:rPr>
  </w:style>
  <w:style w:type="character" w:customStyle="1" w:styleId="Heading3Char">
    <w:name w:val="Heading 3 Char"/>
    <w:basedOn w:val="DefaultParagraphFont"/>
    <w:link w:val="Heading3"/>
    <w:uiPriority w:val="9"/>
    <w:rsid w:val="00621A6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1A62"/>
    <w:rPr>
      <w:color w:val="0000FF"/>
      <w:u w:val="single"/>
    </w:rPr>
  </w:style>
  <w:style w:type="character" w:customStyle="1" w:styleId="l5tlu1">
    <w:name w:val="l5tlu1"/>
    <w:basedOn w:val="DefaultParagraphFont"/>
    <w:rsid w:val="008E7CBC"/>
    <w:rPr>
      <w:b/>
      <w:bCs/>
      <w:color w:val="000000"/>
      <w:sz w:val="32"/>
      <w:szCs w:val="32"/>
    </w:rPr>
  </w:style>
  <w:style w:type="paragraph" w:styleId="BalloonText">
    <w:name w:val="Balloon Text"/>
    <w:basedOn w:val="Normal"/>
    <w:link w:val="BalloonTextChar"/>
    <w:uiPriority w:val="99"/>
    <w:semiHidden/>
    <w:unhideWhenUsed/>
    <w:rsid w:val="0016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5B"/>
    <w:rPr>
      <w:rFonts w:ascii="Segoe UI" w:eastAsia="Times New Roman" w:hAnsi="Segoe UI" w:cs="Segoe UI"/>
      <w:sz w:val="18"/>
      <w:szCs w:val="18"/>
      <w:lang w:val="ro-RO"/>
    </w:rPr>
  </w:style>
  <w:style w:type="character" w:customStyle="1" w:styleId="l5def2">
    <w:name w:val="l5def2"/>
    <w:basedOn w:val="DefaultParagraphFont"/>
    <w:rsid w:val="002869AD"/>
    <w:rPr>
      <w:rFonts w:ascii="Arial" w:hAnsi="Arial" w:cs="Arial" w:hint="default"/>
      <w:color w:val="000000"/>
      <w:sz w:val="26"/>
      <w:szCs w:val="26"/>
    </w:rPr>
  </w:style>
  <w:style w:type="character" w:customStyle="1" w:styleId="l5def3">
    <w:name w:val="l5def3"/>
    <w:basedOn w:val="DefaultParagraphFont"/>
    <w:rsid w:val="002869AD"/>
    <w:rPr>
      <w:rFonts w:ascii="Arial" w:hAnsi="Arial" w:cs="Arial" w:hint="default"/>
      <w:color w:val="000000"/>
      <w:sz w:val="26"/>
      <w:szCs w:val="26"/>
    </w:rPr>
  </w:style>
  <w:style w:type="character" w:customStyle="1" w:styleId="l5def5">
    <w:name w:val="l5def5"/>
    <w:basedOn w:val="DefaultParagraphFont"/>
    <w:rsid w:val="002869A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639595">
      <w:bodyDiv w:val="1"/>
      <w:marLeft w:val="0"/>
      <w:marRight w:val="0"/>
      <w:marTop w:val="0"/>
      <w:marBottom w:val="0"/>
      <w:divBdr>
        <w:top w:val="none" w:sz="0" w:space="0" w:color="auto"/>
        <w:left w:val="none" w:sz="0" w:space="0" w:color="auto"/>
        <w:bottom w:val="none" w:sz="0" w:space="0" w:color="auto"/>
        <w:right w:val="none" w:sz="0" w:space="0" w:color="auto"/>
      </w:divBdr>
    </w:div>
    <w:div w:id="16379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519717%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v.ro/ro/guvernul/cabinetul-de-ministri/ministrul-apelor-si-padurilor1517401640" TargetMode="External"/><Relationship Id="rId4" Type="http://schemas.openxmlformats.org/officeDocument/2006/relationships/settings" Target="settings.xml"/><Relationship Id="rId9" Type="http://schemas.openxmlformats.org/officeDocument/2006/relationships/hyperlink" Target="act:519717%20731649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3482-1A20-46E3-B21A-E8CED186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cp:keywords/>
  <dc:description/>
  <cp:lastModifiedBy>Gabriela Murgeanu</cp:lastModifiedBy>
  <cp:revision>4</cp:revision>
  <cp:lastPrinted>2018-04-24T06:05:00Z</cp:lastPrinted>
  <dcterms:created xsi:type="dcterms:W3CDTF">2018-04-23T07:49:00Z</dcterms:created>
  <dcterms:modified xsi:type="dcterms:W3CDTF">2018-04-24T07:56:00Z</dcterms:modified>
</cp:coreProperties>
</file>