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7D5" w:rsidRDefault="000D47D5" w:rsidP="000D47D5">
      <w:pPr>
        <w:pStyle w:val="PlainText"/>
      </w:pPr>
      <w:r>
        <w:t>Textul propunerii:</w:t>
      </w:r>
    </w:p>
    <w:p w:rsidR="000D47D5" w:rsidRDefault="000D47D5" w:rsidP="000D47D5">
      <w:pPr>
        <w:pStyle w:val="PlainText"/>
      </w:pPr>
      <w:r>
        <w:t>Hotararea Curtii Europene de Justitie , din data de 20.12.2017 , pronuntata in cauza C-434/ 15 ,prevede ca serviciile de tip UBER , intra sub incidenta calificarii drept serviciu in domeniul transportului in sensul dreptului Uniunii. Un astfel de serviciu trebuie exclus , prin urmare din domeniul de aplicare a liberei prestari a serviciilor in general , precum si al directivei privind comertul electronic .</w:t>
      </w:r>
    </w:p>
    <w:p w:rsidR="000D47D5" w:rsidRDefault="000D47D5" w:rsidP="000D47D5">
      <w:pPr>
        <w:pStyle w:val="PlainText"/>
      </w:pPr>
      <w:r>
        <w:t>Curtea apreciaza ca trebuie sa se considere ca acest serviciu de intermediere face parte integrata dintr-un seviciu global al carui element principal este un serviciu de transport si ca prin urmare corespunde calificarii ,nu drept serviciu al societatii informationale , ca nu este un serviciu de ntermediere care consta in a pune in legatura prin intermediul unei aplicatii pentru telefoane inteligente , un conducator auto neprofesionist , care utilizeaza propriul autoturism si o persoana care doreste sa efectueze o deplasare urbana In Romania transportul de persoane este reglementat prin legea speciala 38 / 2003 cu modificarile ulterioare . Conform legii 265/2007 care a modificat legea 38 /2003 transportul de persoane in regim de taxi sau de inchiriere , este un serviciu de transport public local Acest serviciu public local este autorizat si reglementat conform legilor 51/2006 si 92/2007 si prevad ca transportul de persoane in regim de taxi si de inchiriere sa fie autorizat de catre Administratia Publica Locala , recte Primaria , care este autorizata de catre ANRSCE Aceste societati comerciale s – au prezentat la negocieri din postura de societati informationale , care NU au ca obiect de activitate transportul de persoane conform codului caen , nu sunt asa ceva conform Curtii Europene de Justitie , dar doresc o lege pentru transport .</w:t>
      </w:r>
    </w:p>
    <w:p w:rsidR="000D47D5" w:rsidRDefault="000D47D5" w:rsidP="000D47D5">
      <w:pPr>
        <w:pStyle w:val="PlainText"/>
      </w:pPr>
      <w:r>
        <w:t>In nota de fundamentare , la sectiunea a doua , aliniatul 6 este scris ' Asimilarea acestor platforme digitale unor servicii de transport in regim de taxi / inchiriere conform actului actual ar schimba complet modelul de businessal acestora si ar limita considerabil sau chiar ar impiedica functionarea acestora pe piata din Romania ,prin urmare este nevoie de o reglementare speciala in interesul cetateanului si al economiei romanesti '</w:t>
      </w:r>
    </w:p>
    <w:p w:rsidR="000D47D5" w:rsidRDefault="000D47D5" w:rsidP="000D47D5">
      <w:pPr>
        <w:pStyle w:val="PlainText"/>
      </w:pPr>
      <w:r>
        <w:t>Tot in nota de fundamentare sectiunea a doua , la art.2 Scimbari preconizate este precizat „ Proiectul de ordonanta de urgenta are in vedere crearea unui sistem unitar de reglementare a activitatilor de transport alternativ , care functioneaza prin intermediul unor platforme digitale , prin autorizarea administrativa a acestora pe o perioada de trei ani , atat in ceea ce priveste platformele digitale cat si operatorii de transport alternativ .Prin urmare proiectul devine un instrument care intregeste cadrul juridic aplicabil transportului de tip urban si isi propune asigurarea unor masuri de supraveghere a pietei pe perioada de autorizare ,astfel incat dupa aceasta perioada sa fie posibila o evaluare a eficientei actului normativ „ Domnule Ministru ce sistem unitar este acesta in care unii sunt favorizati in detrimentul celor care desfasoara activitatea in mod legal ? Vorbiti de autorizare administrativa , cumva Ministerul Comunicatiilor si Societatii Informationale este autoritate administrativa ? Care este definitia transportului urban deoarece acesta nu este definit in nici o lege ?</w:t>
      </w:r>
    </w:p>
    <w:p w:rsidR="000D47D5" w:rsidRDefault="000D47D5" w:rsidP="000D47D5">
      <w:pPr>
        <w:pStyle w:val="PlainText"/>
      </w:pPr>
      <w:r>
        <w:t>La articolul 2 din proiectul de ordonanta este definita activitatea de transport alternativ cu autoturism si conducator auto denumita in continuare transport alternativ – deplasarea persoanelor cu ajutorul unui autoturism , in baza unui contract de transport alternativ ,incheiat intre pasager si operatorul de transport alternativ detinator al autoturismului , care este intermediat de un operator al platformei digitale conform prezentei ordonantei de urgenta ,printr-o platforma digitala Domnule Ministru , va aducem la cunostinta ca nici pasagerul ( client ) si nici operatorul de transport detinator al autoturismului ( sofer partener al aplicatiei ) nu incheie nici un contract . Ei accepta neconditionat termenii si conditiile platformei digitale privind comisionul ( soferul ) cat si valoarea cursei ( client ).</w:t>
      </w:r>
    </w:p>
    <w:p w:rsidR="000D47D5" w:rsidRDefault="000D47D5" w:rsidP="000D47D5">
      <w:pPr>
        <w:pStyle w:val="PlainText"/>
      </w:pPr>
      <w:r>
        <w:t xml:space="preserve">De ce este nevoie de o reglementare speciala ? Ce sau cine ii impiedica sa respecte legislatia existenta deja ? Ce sau cine ii impiedica sa se autorizeze conform legii 38 / 2003 si sa activeze pe aceeasi piata a transportului ? Dorim sa va reamintim ca taximetristii din Romania lucreaza cu aplicatii informatice detinute de catre dispeceratele autorizate inca din anul 2012 , deci cu doi ani mai devreme decat aparitia acestor aplicatii pe piata din Romania Activitatea acestor societati informatice este TAXIMETRIE , MASCATA , PIRATATA SI EVAZIONISTA Mascata , deoarece masinile nu </w:t>
      </w:r>
      <w:r>
        <w:lastRenderedPageBreak/>
        <w:t>sunt inscriptionate Piratata , deoarece nu respecta prevederile legislative , nu detin autorizatii Evazionista , deoarece nu platesc taxe si impozite in Romania Se tot vehiculeaza termenele de ride sharing , car sharing , transport alternativ ,dar aceste termene nu se reflecta in activitatea lor .De ce afirmam acest lucru ? Deoarece nu se impart costurile unei calatori , nu este ocazionala , nu se imparte masina , iar alternativ nu este deoarce transportul se efectueaza tot cu un autoturism , autoturism ce este chemat la o adresa de catre un client ( comanda ) , care plateste cursa , plata , care este stabilita de catre platforma digitala in functie de cerere si oferta , ca si cand valoarea distantei in kilometrii este variabila .</w:t>
      </w:r>
    </w:p>
    <w:p w:rsidR="000D47D5" w:rsidRDefault="000D47D5" w:rsidP="000D47D5">
      <w:pPr>
        <w:pStyle w:val="PlainText"/>
      </w:pPr>
      <w:r>
        <w:t>Aceasta este inovatie ?</w:t>
      </w:r>
    </w:p>
    <w:p w:rsidR="000D47D5" w:rsidRDefault="000D47D5" w:rsidP="000D47D5">
      <w:pPr>
        <w:pStyle w:val="PlainText"/>
      </w:pPr>
      <w:r>
        <w:t>Indiferent cum am numi activitatea acestor aplicatii , ea este TAXIMETRIE , taximetrie care deja este reglementata inca din anul 2003 si nu consideram ca este necesara si nici justificata o noua reglementare pentru aceeasi activitate .Ar insemna un dublu standard Prin folosirea dublului standard si aprobarea acestui proiect de ordonanta , impactul micro si macroeconomic , va fi greu de prognozat , iar prabusirea activitatii de transport persoane in regim de taxi sau inchiriere va duce la imposibilitatea de plata a impozitelor , a taxelor , redeventelor si in cele din urma la convulsii sociale Avind in vedere cele mentionate ,va solicitam in mod expres retragerea proiectului de ordonanta</w:t>
      </w:r>
    </w:p>
    <w:p w:rsidR="00B404AB" w:rsidRDefault="00B404AB">
      <w:bookmarkStart w:id="0" w:name="_GoBack"/>
      <w:bookmarkEnd w:id="0"/>
    </w:p>
    <w:sectPr w:rsidR="00B404AB" w:rsidSect="00923984">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7D5"/>
    <w:rsid w:val="000D47D5"/>
    <w:rsid w:val="00923984"/>
    <w:rsid w:val="00B40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2F55E9-5BCF-451B-A53A-3B8574152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D47D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D47D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93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924</Words>
  <Characters>5269</Characters>
  <Application>Microsoft Office Word</Application>
  <DocSecurity>0</DocSecurity>
  <Lines>43</Lines>
  <Paragraphs>12</Paragraphs>
  <ScaleCrop>false</ScaleCrop>
  <Company/>
  <LinksUpToDate>false</LinksUpToDate>
  <CharactersWithSpaces>6181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ileana</dc:creator>
  <cp:keywords/>
  <dc:description/>
  <cp:lastModifiedBy>ileana</cp:lastModifiedBy>
  <cp:revision>1</cp:revision>
  <dcterms:created xsi:type="dcterms:W3CDTF">2019-06-03T06:57:00Z</dcterms:created>
  <dcterms:modified xsi:type="dcterms:W3CDTF">2019-06-03T06:57:00Z</dcterms:modified>
</cp:coreProperties>
</file>