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7E5" w:rsidRDefault="00D667E5" w:rsidP="00D8642C">
      <w:pPr>
        <w:jc w:val="left"/>
        <w:rPr>
          <w:b/>
        </w:rPr>
      </w:pPr>
      <w:bookmarkStart w:id="0" w:name="_GoBack"/>
      <w:bookmarkEnd w:id="0"/>
    </w:p>
    <w:p w:rsidR="00D667E5" w:rsidRDefault="00D667E5" w:rsidP="00D8642C">
      <w:pPr>
        <w:jc w:val="left"/>
        <w:rPr>
          <w:b/>
        </w:rPr>
      </w:pPr>
    </w:p>
    <w:p w:rsidR="009A1D24" w:rsidRDefault="00D8642C" w:rsidP="00D8642C">
      <w:pPr>
        <w:jc w:val="left"/>
        <w:rPr>
          <w:b/>
        </w:rPr>
      </w:pPr>
      <w:r w:rsidRPr="00D8642C">
        <w:rPr>
          <w:b/>
        </w:rPr>
        <w:t>DIRECŢIA TRANSPORT NAVAL</w:t>
      </w:r>
      <w:r>
        <w:rPr>
          <w:b/>
        </w:rPr>
        <w:t xml:space="preserve">                                     </w:t>
      </w:r>
    </w:p>
    <w:p w:rsidR="00D2658F" w:rsidRDefault="00D8642C" w:rsidP="00D8642C">
      <w:pPr>
        <w:jc w:val="left"/>
        <w:rPr>
          <w:b/>
        </w:rPr>
      </w:pPr>
      <w:r>
        <w:rPr>
          <w:b/>
        </w:rPr>
        <w:t xml:space="preserve">                             </w:t>
      </w:r>
    </w:p>
    <w:p w:rsidR="004811EC" w:rsidRPr="004811EC" w:rsidRDefault="00D24C6D" w:rsidP="00D24C6D">
      <w:pPr>
        <w:spacing w:before="0" w:after="0"/>
        <w:rPr>
          <w:rFonts w:eastAsia="Trebuchet MS"/>
          <w:b/>
          <w:i/>
        </w:rPr>
      </w:pPr>
      <w:r>
        <w:rPr>
          <w:rFonts w:eastAsia="Trebuchet MS"/>
          <w:b/>
          <w:i/>
        </w:rPr>
        <w:t xml:space="preserve">                                                                               </w:t>
      </w:r>
      <w:r w:rsidR="00D667E5">
        <w:rPr>
          <w:rFonts w:eastAsia="Trebuchet MS"/>
          <w:b/>
          <w:i/>
        </w:rPr>
        <w:t xml:space="preserve">                               </w:t>
      </w:r>
      <w:r w:rsidR="002D4F27">
        <w:rPr>
          <w:rFonts w:eastAsia="Trebuchet MS"/>
          <w:b/>
          <w:i/>
        </w:rPr>
        <w:t xml:space="preserve"> </w:t>
      </w:r>
      <w:r w:rsidR="004811EC" w:rsidRPr="004811EC">
        <w:rPr>
          <w:rFonts w:eastAsia="Trebuchet MS"/>
          <w:b/>
          <w:i/>
        </w:rPr>
        <w:t xml:space="preserve">Nr. </w:t>
      </w:r>
      <w:r w:rsidR="00346223">
        <w:rPr>
          <w:rFonts w:eastAsia="Trebuchet MS"/>
          <w:b/>
          <w:i/>
        </w:rPr>
        <w:t>26884/1209</w:t>
      </w:r>
    </w:p>
    <w:p w:rsidR="00371A10" w:rsidRPr="00326790" w:rsidRDefault="00371A10" w:rsidP="00D24C6D">
      <w:pPr>
        <w:spacing w:before="0" w:after="0"/>
        <w:jc w:val="right"/>
        <w:rPr>
          <w:b/>
          <w:i/>
        </w:rPr>
      </w:pPr>
      <w:r>
        <w:rPr>
          <w:b/>
          <w:i/>
        </w:rPr>
        <w:t>Data:</w:t>
      </w:r>
      <w:r w:rsidR="00346223">
        <w:rPr>
          <w:b/>
          <w:i/>
        </w:rPr>
        <w:t>17</w:t>
      </w:r>
      <w:r w:rsidR="00DD6FB0">
        <w:rPr>
          <w:b/>
          <w:i/>
        </w:rPr>
        <w:t>.0</w:t>
      </w:r>
      <w:r w:rsidR="00D667E5">
        <w:rPr>
          <w:b/>
          <w:i/>
        </w:rPr>
        <w:t>7</w:t>
      </w:r>
      <w:r w:rsidR="00DD6FB0">
        <w:rPr>
          <w:b/>
          <w:i/>
        </w:rPr>
        <w:t>.2019</w:t>
      </w:r>
    </w:p>
    <w:p w:rsidR="003A5086" w:rsidRDefault="00836742" w:rsidP="00371A10">
      <w:r>
        <w:t xml:space="preserve"> </w:t>
      </w:r>
    </w:p>
    <w:p w:rsidR="00836742" w:rsidRDefault="00836742" w:rsidP="00371A10"/>
    <w:p w:rsidR="00AB7CAF" w:rsidRPr="00217427" w:rsidRDefault="00AB7CAF" w:rsidP="00AB7CAF">
      <w:pPr>
        <w:spacing w:before="0" w:after="120"/>
        <w:jc w:val="center"/>
        <w:rPr>
          <w:rFonts w:eastAsia="MS Mincho" w:cs="Times New Roman"/>
          <w:b/>
          <w:color w:val="auto"/>
        </w:rPr>
      </w:pPr>
      <w:r w:rsidRPr="00217427">
        <w:rPr>
          <w:rFonts w:eastAsia="MS Mincho" w:cs="Times New Roman"/>
          <w:b/>
          <w:color w:val="auto"/>
        </w:rPr>
        <w:t>Referat de aprobare</w:t>
      </w:r>
    </w:p>
    <w:p w:rsidR="00AB7CAF" w:rsidRPr="00931A3D" w:rsidRDefault="00B900C8" w:rsidP="00AE5250">
      <w:pPr>
        <w:spacing w:before="0" w:after="120" w:line="240" w:lineRule="auto"/>
        <w:jc w:val="center"/>
        <w:rPr>
          <w:rFonts w:eastAsia="MS Mincho" w:cs="Times New Roman"/>
          <w:b/>
          <w:color w:val="auto"/>
        </w:rPr>
      </w:pPr>
      <w:r w:rsidRPr="00B900C8">
        <w:rPr>
          <w:rFonts w:eastAsia="MS Mincho" w:cs="Times New Roman"/>
          <w:b/>
          <w:color w:val="auto"/>
        </w:rPr>
        <w:t>a ordinului ministrului transporturilor</w:t>
      </w:r>
      <w:r>
        <w:rPr>
          <w:rFonts w:eastAsia="MS Mincho" w:cs="Times New Roman"/>
          <w:b/>
          <w:color w:val="auto"/>
        </w:rPr>
        <w:t xml:space="preserve"> </w:t>
      </w:r>
      <w:r w:rsidR="001227BA" w:rsidRPr="001227BA">
        <w:rPr>
          <w:b/>
        </w:rPr>
        <w:t xml:space="preserve">privind unele măsuri pentru aplicarea Regulamentului (UE) nr. 1257/2013 al Parlamentului European </w:t>
      </w:r>
      <w:proofErr w:type="spellStart"/>
      <w:r w:rsidR="001227BA" w:rsidRPr="001227BA">
        <w:rPr>
          <w:b/>
        </w:rPr>
        <w:t>şi</w:t>
      </w:r>
      <w:proofErr w:type="spellEnd"/>
      <w:r w:rsidR="001227BA" w:rsidRPr="001227BA">
        <w:rPr>
          <w:b/>
        </w:rPr>
        <w:t xml:space="preserve"> al Consiliului din 20 noiembrie 2013 privind reciclarea navelor </w:t>
      </w:r>
      <w:proofErr w:type="spellStart"/>
      <w:r w:rsidR="001227BA" w:rsidRPr="001227BA">
        <w:rPr>
          <w:b/>
        </w:rPr>
        <w:t>şi</w:t>
      </w:r>
      <w:proofErr w:type="spellEnd"/>
      <w:r w:rsidR="001227BA" w:rsidRPr="001227BA">
        <w:rPr>
          <w:b/>
        </w:rPr>
        <w:t xml:space="preserve"> de modificare a Regulamentului (CE) nr. 1013/2006 </w:t>
      </w:r>
      <w:proofErr w:type="spellStart"/>
      <w:r w:rsidR="001227BA" w:rsidRPr="001227BA">
        <w:rPr>
          <w:b/>
        </w:rPr>
        <w:t>şi</w:t>
      </w:r>
      <w:proofErr w:type="spellEnd"/>
      <w:r w:rsidR="001227BA" w:rsidRPr="001227BA">
        <w:rPr>
          <w:b/>
        </w:rPr>
        <w:t xml:space="preserve"> a Directivei 2009/16/CE</w:t>
      </w:r>
    </w:p>
    <w:p w:rsidR="00836742" w:rsidRDefault="00836742" w:rsidP="00AB7CAF">
      <w:pPr>
        <w:spacing w:before="0" w:after="120"/>
        <w:ind w:left="1701"/>
        <w:rPr>
          <w:rFonts w:eastAsia="MS Mincho" w:cs="Times New Roman"/>
          <w:color w:val="auto"/>
        </w:rPr>
      </w:pPr>
    </w:p>
    <w:p w:rsidR="00D667E5" w:rsidRDefault="00D667E5" w:rsidP="00AB7CAF">
      <w:pPr>
        <w:spacing w:before="0" w:after="120"/>
        <w:ind w:left="1701"/>
        <w:rPr>
          <w:rFonts w:eastAsia="MS Mincho" w:cs="Times New Roman"/>
          <w:color w:val="auto"/>
        </w:rPr>
      </w:pPr>
    </w:p>
    <w:p w:rsidR="00D667E5" w:rsidRDefault="00D667E5" w:rsidP="00D667E5">
      <w:pPr>
        <w:spacing w:before="0" w:after="0" w:line="240" w:lineRule="auto"/>
      </w:pPr>
      <w:r>
        <w:t>Navele care constituie deșeuri și care fac obiectul unui transport transfrontalier în vederea reciclării sunt reglementate de Convenția de la Basel din 22 martie 1989 privind controlul transportului peste frontiere al deșeurilor periculoase și al eliminării acestora („Convenția de la Basel”) și de Regulamentul (CE) nr. 1013/2006 al Parlamentului European și al Consiliului. Regulamentul (CE) nr. 1013/2006 pune în aplicare Convenția de la Basel.</w:t>
      </w:r>
    </w:p>
    <w:p w:rsidR="00D667E5" w:rsidRDefault="00D667E5" w:rsidP="00D667E5">
      <w:pPr>
        <w:spacing w:before="0" w:after="0" w:line="240" w:lineRule="auto"/>
      </w:pPr>
    </w:p>
    <w:p w:rsidR="00D667E5" w:rsidRDefault="00D667E5" w:rsidP="00D667E5">
      <w:pPr>
        <w:spacing w:before="0" w:after="0" w:line="240" w:lineRule="auto"/>
      </w:pPr>
      <w:r>
        <w:t xml:space="preserve">Mecanismele de monitorizare a aplicării </w:t>
      </w:r>
      <w:proofErr w:type="spellStart"/>
      <w:r>
        <w:t>Convenţiei</w:t>
      </w:r>
      <w:proofErr w:type="spellEnd"/>
      <w:r>
        <w:t xml:space="preserve"> de la Basel, nu sunt adaptate la specificul navelor și al transportului maritim internațional, astfel că, s-a impus cooperarea  dintre Organizația Internațională a Muncii (OIM), Organizația Maritimă Internațională (OMI) și Secretariatul Convenției de la Basel rezultând un acord cu privire la introducerea de cerințe obligatorii, la nivel global, menite să asigure o soluție eficientă și eficace pentru practicile nesigure și neecologice de reciclare a navelor, sub forma Convenției internaționale de la Hong Kong privind reciclarea sigură și ecologică a navelor („Convenția de la Hong Kong”). </w:t>
      </w:r>
    </w:p>
    <w:p w:rsidR="00D667E5" w:rsidRDefault="00D667E5" w:rsidP="00D667E5">
      <w:pPr>
        <w:spacing w:before="0" w:after="0" w:line="240" w:lineRule="auto"/>
      </w:pPr>
    </w:p>
    <w:p w:rsidR="00D667E5" w:rsidRDefault="00D667E5" w:rsidP="00D667E5">
      <w:pPr>
        <w:spacing w:before="0" w:after="0" w:line="240" w:lineRule="auto"/>
      </w:pPr>
      <w:r>
        <w:t xml:space="preserve">Convenția de la Hong Kong a fost adoptată la 15 mai 2009 sub auspiciile Organizației Maritime Internaționale. Convenția de la Hong Kong va intra în vigoare la 24 de luni de la ratificarea sa de către cel puțin 15 state ale căror flote comerciale reprezintă în total cel puțin 40 % din tonajul brut al flotei comerciale mondiale și al căror volum maxim anual de reciclare a navelor din ultimii 10 ani reprezintă în total nu mai puțin de trei la sută din tonajul brut al ansamblului flotelor comerciale aparținând acelorași state. Convenția vizează proiectarea, construirea, exploatarea și pregătirea navelor astfel încât să se faciliteze reciclarea sigură și rațională din punct de vedere ecologic, fără a pune în pericol siguranța și eficiența operațională a navelor. Totodată, aceasta </w:t>
      </w:r>
      <w:proofErr w:type="spellStart"/>
      <w:r>
        <w:t>stabileşte</w:t>
      </w:r>
      <w:proofErr w:type="spellEnd"/>
      <w:r>
        <w:t xml:space="preserve"> exploatarea instalațiilor de reciclare a navelor într-un mod sigur și rațional din punct de vedere ecologic, precum și un mecanism corespunzător de asigurare a respectării legislației pentru reciclarea navelor. </w:t>
      </w:r>
    </w:p>
    <w:p w:rsidR="00D667E5" w:rsidRDefault="00D667E5" w:rsidP="00D667E5">
      <w:pPr>
        <w:spacing w:before="0" w:after="0" w:line="240" w:lineRule="auto"/>
      </w:pPr>
    </w:p>
    <w:p w:rsidR="00D667E5" w:rsidRDefault="00D667E5" w:rsidP="00D667E5">
      <w:pPr>
        <w:spacing w:before="0" w:after="0" w:line="240" w:lineRule="auto"/>
      </w:pPr>
      <w:r>
        <w:t xml:space="preserve">În acest moment </w:t>
      </w:r>
      <w:proofErr w:type="spellStart"/>
      <w:r>
        <w:t>convenţia</w:t>
      </w:r>
      <w:proofErr w:type="spellEnd"/>
      <w:r>
        <w:t xml:space="preserve"> nu este în vigoare la nivel </w:t>
      </w:r>
      <w:proofErr w:type="spellStart"/>
      <w:r>
        <w:t>internaţional</w:t>
      </w:r>
      <w:proofErr w:type="spellEnd"/>
      <w:r>
        <w:t>.</w:t>
      </w:r>
    </w:p>
    <w:p w:rsidR="00D667E5" w:rsidRDefault="00D667E5" w:rsidP="00D667E5">
      <w:pPr>
        <w:spacing w:before="0" w:after="0" w:line="240" w:lineRule="auto"/>
      </w:pPr>
    </w:p>
    <w:p w:rsidR="00D667E5" w:rsidRDefault="00D667E5" w:rsidP="00D667E5">
      <w:pPr>
        <w:spacing w:before="0" w:after="0" w:line="240" w:lineRule="auto"/>
      </w:pPr>
    </w:p>
    <w:p w:rsidR="00D667E5" w:rsidRDefault="00D667E5" w:rsidP="00D667E5">
      <w:pPr>
        <w:spacing w:before="0" w:after="0" w:line="240" w:lineRule="auto"/>
      </w:pPr>
    </w:p>
    <w:p w:rsidR="00D667E5" w:rsidRDefault="00D667E5" w:rsidP="00D667E5">
      <w:pPr>
        <w:spacing w:before="0" w:after="0" w:line="240" w:lineRule="auto"/>
      </w:pPr>
      <w:r>
        <w:t xml:space="preserve">Regulamentul (UE) nr. 1257/2013 </w:t>
      </w:r>
      <w:r w:rsidRPr="00D667E5">
        <w:t xml:space="preserve">al Parlamentului European </w:t>
      </w:r>
      <w:proofErr w:type="spellStart"/>
      <w:r w:rsidRPr="00D667E5">
        <w:t>şi</w:t>
      </w:r>
      <w:proofErr w:type="spellEnd"/>
      <w:r w:rsidRPr="00D667E5">
        <w:t xml:space="preserve"> al Consiliului din 20 noiembrie 2013 privind reciclarea navelor </w:t>
      </w:r>
      <w:proofErr w:type="spellStart"/>
      <w:r w:rsidRPr="00D667E5">
        <w:t>şi</w:t>
      </w:r>
      <w:proofErr w:type="spellEnd"/>
      <w:r w:rsidRPr="00D667E5">
        <w:t xml:space="preserve"> de modificare a Regulamentului (CE) nr. 1013/2006 </w:t>
      </w:r>
      <w:proofErr w:type="spellStart"/>
      <w:r w:rsidRPr="00D667E5">
        <w:t>şi</w:t>
      </w:r>
      <w:proofErr w:type="spellEnd"/>
      <w:r w:rsidRPr="00D667E5">
        <w:t xml:space="preserve"> a Directivei 2009/16/CE</w:t>
      </w:r>
      <w:r>
        <w:t xml:space="preserve">, denumit în continuare regulament, are ca scop facilitarea ratificării anticipate a Convenției de la Hong Kong, atât în cadrul Uniunii, cât și în țări terțe, prin aplicarea unor </w:t>
      </w:r>
      <w:proofErr w:type="spellStart"/>
      <w:r>
        <w:t>inspecţii</w:t>
      </w:r>
      <w:proofErr w:type="spellEnd"/>
      <w:r>
        <w:t xml:space="preserve"> unitare pentru navele și instalațiile de reciclare a navelor conform convenției. </w:t>
      </w:r>
    </w:p>
    <w:p w:rsidR="00D667E5" w:rsidRDefault="00D667E5" w:rsidP="00D667E5">
      <w:pPr>
        <w:spacing w:before="0" w:after="0" w:line="240" w:lineRule="auto"/>
      </w:pPr>
    </w:p>
    <w:p w:rsidR="00D667E5" w:rsidRDefault="00346223" w:rsidP="00D667E5">
      <w:pPr>
        <w:spacing w:before="0" w:after="0" w:line="240" w:lineRule="auto"/>
      </w:pPr>
      <w:r>
        <w:t>R</w:t>
      </w:r>
      <w:r w:rsidR="00D667E5">
        <w:t>egulament</w:t>
      </w:r>
      <w:r>
        <w:t>ul</w:t>
      </w:r>
      <w:r w:rsidR="00D667E5">
        <w:t xml:space="preserve"> are de asemenea ca scop reducerea disparităților dintre operatorii</w:t>
      </w:r>
      <w:r>
        <w:t xml:space="preserve"> instalațiilor de reciclare</w:t>
      </w:r>
      <w:r w:rsidR="00D667E5">
        <w:t xml:space="preserve"> din Uniune, cei din țările membre ale OCDE și cei din țările terțe relevante în materie de sănătate și siguranță la locul de muncă și de standarde de mediu, precum și direcționarea navelor care arborează pavilionul unui stat membru către instalații de reciclare a navelor care practică metode sigure și raționale din punct de vedere ecologic de dezmembrare a navelor, în locul instalațiilor actuale care nu corespund standardelor, astfel cum se întâmplă în practica curentă. Astfel, va crește și competitivitatea reciclării și procesării sigure și ecologice a navelor în instalații de reciclare a navelor situate într-un stat membru.</w:t>
      </w:r>
    </w:p>
    <w:p w:rsidR="00D667E5" w:rsidRDefault="00D667E5" w:rsidP="00D667E5">
      <w:pPr>
        <w:spacing w:before="0" w:after="0" w:line="240" w:lineRule="auto"/>
      </w:pPr>
    </w:p>
    <w:p w:rsidR="00D667E5" w:rsidRDefault="00D667E5" w:rsidP="00D667E5">
      <w:pPr>
        <w:spacing w:before="0" w:after="0" w:line="240" w:lineRule="auto"/>
      </w:pPr>
      <w:r>
        <w:t>Scopul regulament</w:t>
      </w:r>
      <w:r w:rsidR="00346223">
        <w:t>ului</w:t>
      </w:r>
      <w:r>
        <w:t xml:space="preserve"> este de a preveni, diminua, reduce la minimum și, în măsura în care este fezabil, de a elimina accidentele, vătămarea corporală și alte efecte negative asupra sănătății umane și mediului provocate de reciclarea navelor. </w:t>
      </w:r>
      <w:r w:rsidR="00346223">
        <w:t>Totodată, s</w:t>
      </w:r>
      <w:r>
        <w:t>copul regulament</w:t>
      </w:r>
      <w:r w:rsidR="00346223">
        <w:t>ului</w:t>
      </w:r>
      <w:r>
        <w:t xml:space="preserve"> este de a spori siguranța, protecția sănătății umane și a mediului marin din Uniune pe durata ciclului de viață al navelor, asigurând în special faptul că deșeurile periculoase provenite în urma reciclării navelor fac obiectul unei gestionări raționale din punct de vedere ecologic. </w:t>
      </w:r>
    </w:p>
    <w:p w:rsidR="00D667E5" w:rsidRDefault="00D667E5" w:rsidP="00D667E5">
      <w:pPr>
        <w:spacing w:before="0" w:after="0" w:line="240" w:lineRule="auto"/>
      </w:pPr>
    </w:p>
    <w:p w:rsidR="00F1107D" w:rsidRDefault="00D667E5" w:rsidP="00D667E5">
      <w:pPr>
        <w:spacing w:before="0" w:after="0" w:line="240" w:lineRule="auto"/>
      </w:pPr>
      <w:r>
        <w:t>De asemenea, regulament</w:t>
      </w:r>
      <w:r w:rsidR="00346223">
        <w:t>ul</w:t>
      </w:r>
      <w:r>
        <w:t xml:space="preserve"> prevede norme pentru asigurarea gestionării corespunzătoare a materialelor periculoase la bordul navelor</w:t>
      </w:r>
      <w:r w:rsidR="00346223">
        <w:t>. R</w:t>
      </w:r>
      <w:r>
        <w:t>egulament</w:t>
      </w:r>
      <w:r w:rsidR="00346223">
        <w:t>ul</w:t>
      </w:r>
      <w:r>
        <w:t xml:space="preserve"> urmărește, de asemenea, facilitarea ratificării Convenției internaționale de la Hong Kong privind reciclarea sigură și ecologică a navelor din 2009 („Convenția de la Hong Kong”). </w:t>
      </w:r>
    </w:p>
    <w:p w:rsidR="00D667E5" w:rsidRDefault="00D667E5" w:rsidP="00D667E5">
      <w:pPr>
        <w:spacing w:before="0" w:after="0" w:line="240" w:lineRule="auto"/>
      </w:pPr>
    </w:p>
    <w:p w:rsidR="00D667E5" w:rsidRPr="00D667E5" w:rsidRDefault="00D667E5" w:rsidP="00D667E5">
      <w:pPr>
        <w:spacing w:before="0" w:after="0" w:line="240" w:lineRule="auto"/>
        <w:rPr>
          <w:rFonts w:eastAsia="MS Mincho" w:cs="Times New Roman"/>
          <w:color w:val="auto"/>
        </w:rPr>
      </w:pPr>
      <w:r>
        <w:t xml:space="preserve">În </w:t>
      </w:r>
      <w:proofErr w:type="spellStart"/>
      <w:r>
        <w:t>înţelesul</w:t>
      </w:r>
      <w:proofErr w:type="spellEnd"/>
      <w:r>
        <w:t xml:space="preserve"> art.3 alin. (1) pct. 9 </w:t>
      </w:r>
      <w:proofErr w:type="spellStart"/>
      <w:r>
        <w:t>şi</w:t>
      </w:r>
      <w:proofErr w:type="spellEnd"/>
      <w:r>
        <w:t xml:space="preserve"> al art. 19 alin.(1) </w:t>
      </w:r>
      <w:proofErr w:type="spellStart"/>
      <w:r>
        <w:t>şi</w:t>
      </w:r>
      <w:proofErr w:type="spellEnd"/>
      <w:r>
        <w:t xml:space="preserve"> alin. (2) al regulamentului, proiectul de </w:t>
      </w:r>
      <w:r w:rsidRPr="00D667E5">
        <w:rPr>
          <w:rFonts w:eastAsia="MS Mincho" w:cs="Times New Roman"/>
          <w:color w:val="auto"/>
        </w:rPr>
        <w:t>ordin</w:t>
      </w:r>
      <w:r>
        <w:rPr>
          <w:rFonts w:eastAsia="MS Mincho" w:cs="Times New Roman"/>
          <w:color w:val="auto"/>
        </w:rPr>
        <w:t xml:space="preserve"> al</w:t>
      </w:r>
      <w:r w:rsidRPr="00D667E5">
        <w:rPr>
          <w:rFonts w:eastAsia="MS Mincho" w:cs="Times New Roman"/>
          <w:color w:val="auto"/>
        </w:rPr>
        <w:t xml:space="preserve"> ministrului transporturilor </w:t>
      </w:r>
      <w:r w:rsidRPr="00D667E5">
        <w:t xml:space="preserve">privind unele măsuri pentru aplicarea Regulamentului (UE) nr. 1257/2013 al Parlamentului European </w:t>
      </w:r>
      <w:proofErr w:type="spellStart"/>
      <w:r w:rsidRPr="00D667E5">
        <w:t>şi</w:t>
      </w:r>
      <w:proofErr w:type="spellEnd"/>
      <w:r w:rsidRPr="00D667E5">
        <w:t xml:space="preserve"> al Consiliului din 20 noiembrie 2013 privind reciclarea navelor </w:t>
      </w:r>
      <w:proofErr w:type="spellStart"/>
      <w:r w:rsidRPr="00D667E5">
        <w:t>şi</w:t>
      </w:r>
      <w:proofErr w:type="spellEnd"/>
      <w:r w:rsidRPr="00D667E5">
        <w:t xml:space="preserve"> de modificare a Regulamentului (CE) nr. 1013/2006 </w:t>
      </w:r>
      <w:proofErr w:type="spellStart"/>
      <w:r w:rsidRPr="00D667E5">
        <w:t>şi</w:t>
      </w:r>
      <w:proofErr w:type="spellEnd"/>
      <w:r w:rsidRPr="00D667E5">
        <w:t xml:space="preserve"> a Directivei 2009/16/CE, </w:t>
      </w:r>
      <w:proofErr w:type="spellStart"/>
      <w:r w:rsidRPr="00D667E5">
        <w:t>defineşte</w:t>
      </w:r>
      <w:proofErr w:type="spellEnd"/>
      <w:r w:rsidRPr="00D667E5">
        <w:t xml:space="preserve"> termenul de „</w:t>
      </w:r>
      <w:proofErr w:type="spellStart"/>
      <w:r w:rsidRPr="00D667E5">
        <w:t>administraţie</w:t>
      </w:r>
      <w:proofErr w:type="spellEnd"/>
      <w:r w:rsidRPr="00D667E5">
        <w:t>” ca fiind Au</w:t>
      </w:r>
      <w:r>
        <w:t xml:space="preserve">toritatea Navală Română, </w:t>
      </w:r>
      <w:proofErr w:type="spellStart"/>
      <w:r>
        <w:t>şi</w:t>
      </w:r>
      <w:proofErr w:type="spellEnd"/>
      <w:r>
        <w:t xml:space="preserve"> prevede </w:t>
      </w:r>
      <w:r w:rsidRPr="00D667E5">
        <w:t xml:space="preserve">desemnarea unei persoane de contact </w:t>
      </w:r>
      <w:r>
        <w:t xml:space="preserve">din cadrul </w:t>
      </w:r>
      <w:proofErr w:type="spellStart"/>
      <w:r>
        <w:t>Autorităţii</w:t>
      </w:r>
      <w:proofErr w:type="spellEnd"/>
      <w:r>
        <w:t xml:space="preserve"> Navale Române </w:t>
      </w:r>
      <w:r w:rsidRPr="00D667E5">
        <w:t xml:space="preserve">cu </w:t>
      </w:r>
      <w:proofErr w:type="spellStart"/>
      <w:r w:rsidRPr="00D667E5">
        <w:t>atribuţii</w:t>
      </w:r>
      <w:proofErr w:type="spellEnd"/>
      <w:r w:rsidRPr="00D667E5">
        <w:t xml:space="preserve"> în </w:t>
      </w:r>
      <w:proofErr w:type="spellStart"/>
      <w:r w:rsidRPr="00D667E5">
        <w:t>inspecţia</w:t>
      </w:r>
      <w:proofErr w:type="spellEnd"/>
      <w:r w:rsidRPr="00D667E5">
        <w:t xml:space="preserve"> </w:t>
      </w:r>
      <w:proofErr w:type="spellStart"/>
      <w:r>
        <w:t>ş</w:t>
      </w:r>
      <w:r w:rsidRPr="00D667E5">
        <w:t>i</w:t>
      </w:r>
      <w:proofErr w:type="spellEnd"/>
      <w:r w:rsidRPr="00D667E5">
        <w:t xml:space="preserve"> certificarea navelor în vederea reciclării.</w:t>
      </w:r>
    </w:p>
    <w:p w:rsidR="00AB7CAF" w:rsidRPr="00217427" w:rsidRDefault="00AB7CAF" w:rsidP="00D667E5">
      <w:pPr>
        <w:spacing w:before="0" w:after="0" w:line="240" w:lineRule="auto"/>
        <w:ind w:left="1701"/>
        <w:rPr>
          <w:rFonts w:eastAsia="MS Mincho" w:cs="Times New Roman"/>
          <w:color w:val="auto"/>
        </w:rPr>
      </w:pPr>
    </w:p>
    <w:p w:rsidR="00AE5250" w:rsidRDefault="004B6033" w:rsidP="00D667E5">
      <w:pPr>
        <w:spacing w:before="0" w:after="0" w:line="240" w:lineRule="auto"/>
        <w:rPr>
          <w:rFonts w:eastAsia="MS Mincho" w:cs="Times New Roman"/>
          <w:color w:val="auto"/>
          <w:lang w:val="ro"/>
        </w:rPr>
      </w:pPr>
      <w:r w:rsidRPr="004B6033">
        <w:rPr>
          <w:rFonts w:eastAsia="MS Mincho" w:cs="Times New Roman"/>
          <w:color w:val="auto"/>
          <w:lang w:val="ro"/>
        </w:rPr>
        <w:t>Având în vedere cele de mai sus, a</w:t>
      </w:r>
      <w:r w:rsidR="00D667E5">
        <w:rPr>
          <w:rFonts w:eastAsia="MS Mincho" w:cs="Times New Roman"/>
          <w:color w:val="auto"/>
          <w:lang w:val="ro"/>
        </w:rPr>
        <w:t>m elaborat alăturatul proiect de</w:t>
      </w:r>
      <w:r w:rsidRPr="004B6033">
        <w:rPr>
          <w:rFonts w:eastAsia="MS Mincho" w:cs="Times New Roman"/>
          <w:color w:val="auto"/>
          <w:lang w:val="ro"/>
        </w:rPr>
        <w:t xml:space="preserve"> </w:t>
      </w:r>
      <w:r w:rsidR="00D667E5" w:rsidRPr="00D667E5">
        <w:rPr>
          <w:rFonts w:eastAsia="MS Mincho" w:cs="Times New Roman"/>
          <w:i/>
          <w:color w:val="auto"/>
        </w:rPr>
        <w:t xml:space="preserve">Ordin al ministrului transporturilor </w:t>
      </w:r>
      <w:r w:rsidR="00D667E5" w:rsidRPr="00D667E5">
        <w:rPr>
          <w:i/>
        </w:rPr>
        <w:t xml:space="preserve">privind unele măsuri pentru aplicarea Regulamentului (UE) nr. 1257/2013 al Parlamentului European </w:t>
      </w:r>
      <w:proofErr w:type="spellStart"/>
      <w:r w:rsidR="00D667E5" w:rsidRPr="00D667E5">
        <w:rPr>
          <w:i/>
        </w:rPr>
        <w:t>şi</w:t>
      </w:r>
      <w:proofErr w:type="spellEnd"/>
      <w:r w:rsidR="00D667E5" w:rsidRPr="00D667E5">
        <w:rPr>
          <w:i/>
        </w:rPr>
        <w:t xml:space="preserve"> al Consiliului din 20 noiembrie 2013 privind reciclarea navelor </w:t>
      </w:r>
      <w:proofErr w:type="spellStart"/>
      <w:r w:rsidR="00D667E5" w:rsidRPr="00D667E5">
        <w:rPr>
          <w:i/>
        </w:rPr>
        <w:t>şi</w:t>
      </w:r>
      <w:proofErr w:type="spellEnd"/>
      <w:r w:rsidR="00D667E5" w:rsidRPr="00D667E5">
        <w:rPr>
          <w:i/>
        </w:rPr>
        <w:t xml:space="preserve"> de modificare a Regulamentului (CE) nr. 1013/2006 </w:t>
      </w:r>
      <w:proofErr w:type="spellStart"/>
      <w:r w:rsidR="00D667E5" w:rsidRPr="00D667E5">
        <w:rPr>
          <w:i/>
        </w:rPr>
        <w:t>şi</w:t>
      </w:r>
      <w:proofErr w:type="spellEnd"/>
      <w:r w:rsidR="00D667E5" w:rsidRPr="00D667E5">
        <w:rPr>
          <w:i/>
        </w:rPr>
        <w:t xml:space="preserve"> a Directivei 2009/16/CE</w:t>
      </w:r>
      <w:r w:rsidRPr="00F67DD8">
        <w:rPr>
          <w:rFonts w:eastAsia="MS Mincho" w:cs="Times New Roman"/>
          <w:i/>
          <w:color w:val="auto"/>
          <w:lang w:val="ro"/>
        </w:rPr>
        <w:t>8</w:t>
      </w:r>
      <w:r w:rsidRPr="004B6033">
        <w:rPr>
          <w:rFonts w:eastAsia="MS Mincho" w:cs="Times New Roman"/>
          <w:color w:val="auto"/>
          <w:lang w:val="ro"/>
        </w:rPr>
        <w:t xml:space="preserve">, pe care, dacă </w:t>
      </w:r>
      <w:proofErr w:type="spellStart"/>
      <w:r w:rsidRPr="004B6033">
        <w:rPr>
          <w:rFonts w:eastAsia="MS Mincho" w:cs="Times New Roman"/>
          <w:color w:val="auto"/>
          <w:lang w:val="ro"/>
        </w:rPr>
        <w:t>sunteţi</w:t>
      </w:r>
      <w:proofErr w:type="spellEnd"/>
      <w:r w:rsidRPr="004B6033">
        <w:rPr>
          <w:rFonts w:eastAsia="MS Mincho" w:cs="Times New Roman"/>
          <w:color w:val="auto"/>
          <w:lang w:val="ro"/>
        </w:rPr>
        <w:t xml:space="preserve"> de acord, vă rugăm să îl </w:t>
      </w:r>
      <w:proofErr w:type="spellStart"/>
      <w:r w:rsidRPr="004B6033">
        <w:rPr>
          <w:rFonts w:eastAsia="MS Mincho" w:cs="Times New Roman"/>
          <w:color w:val="auto"/>
          <w:lang w:val="ro"/>
        </w:rPr>
        <w:t>aprobaţi</w:t>
      </w:r>
      <w:proofErr w:type="spellEnd"/>
      <w:r w:rsidRPr="004B6033">
        <w:rPr>
          <w:rFonts w:eastAsia="MS Mincho" w:cs="Times New Roman"/>
          <w:color w:val="auto"/>
          <w:lang w:val="ro"/>
        </w:rPr>
        <w:t>.</w:t>
      </w:r>
    </w:p>
    <w:p w:rsidR="002D4F27" w:rsidRDefault="002D4F27" w:rsidP="00F67DD8">
      <w:pPr>
        <w:spacing w:before="0" w:after="120"/>
        <w:rPr>
          <w:rFonts w:eastAsia="MS Mincho" w:cs="Times New Roman"/>
          <w:color w:val="auto"/>
        </w:rPr>
      </w:pPr>
    </w:p>
    <w:p w:rsidR="00D667E5" w:rsidRPr="00217427" w:rsidRDefault="00D667E5" w:rsidP="00F67DD8">
      <w:pPr>
        <w:spacing w:before="0" w:after="120"/>
        <w:rPr>
          <w:rFonts w:eastAsia="MS Mincho" w:cs="Times New Roman"/>
          <w:color w:val="auto"/>
        </w:rPr>
      </w:pPr>
    </w:p>
    <w:p w:rsidR="00AB7CAF" w:rsidRPr="00EC7561" w:rsidRDefault="00AB7CAF" w:rsidP="00AB7CAF">
      <w:pPr>
        <w:spacing w:before="0" w:after="0" w:line="240" w:lineRule="auto"/>
        <w:rPr>
          <w:rFonts w:eastAsia="MS Mincho" w:cs="Times New Roman"/>
          <w:b/>
          <w:color w:val="auto"/>
        </w:rPr>
      </w:pPr>
      <w:r w:rsidRPr="00EC7561">
        <w:rPr>
          <w:rFonts w:eastAsia="MS Mincho" w:cs="Times New Roman"/>
          <w:b/>
          <w:color w:val="auto"/>
        </w:rPr>
        <w:t xml:space="preserve">DIRECTOR </w:t>
      </w:r>
    </w:p>
    <w:p w:rsidR="00AB7CAF" w:rsidRPr="00EC7561" w:rsidRDefault="00AB7CAF" w:rsidP="00AB7CAF">
      <w:pPr>
        <w:spacing w:before="0" w:after="0" w:line="240" w:lineRule="auto"/>
        <w:jc w:val="left"/>
        <w:rPr>
          <w:rFonts w:eastAsia="MS Mincho" w:cs="Times New Roman"/>
          <w:b/>
          <w:color w:val="auto"/>
        </w:rPr>
      </w:pPr>
      <w:r w:rsidRPr="00EC7561">
        <w:rPr>
          <w:rFonts w:eastAsia="MS Mincho" w:cs="Times New Roman"/>
          <w:b/>
          <w:color w:val="auto"/>
        </w:rPr>
        <w:t>Gabriela MURGEANU</w:t>
      </w:r>
    </w:p>
    <w:p w:rsidR="00D24C6D" w:rsidRPr="00CD5B3B" w:rsidRDefault="00D24C6D" w:rsidP="00371A10"/>
    <w:sectPr w:rsidR="00D24C6D" w:rsidRPr="00CD5B3B" w:rsidSect="00D667E5">
      <w:headerReference w:type="default" r:id="rId7"/>
      <w:footerReference w:type="default" r:id="rId8"/>
      <w:pgSz w:w="11906" w:h="16838" w:code="9"/>
      <w:pgMar w:top="1440" w:right="720" w:bottom="1440" w:left="2160" w:header="720"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02B" w:rsidRDefault="000A402B" w:rsidP="009772BD">
      <w:r>
        <w:separator/>
      </w:r>
    </w:p>
  </w:endnote>
  <w:endnote w:type="continuationSeparator" w:id="0">
    <w:p w:rsidR="000A402B" w:rsidRDefault="000A402B" w:rsidP="0097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Open Sans">
    <w:altName w:val="Verdana"/>
    <w:charset w:val="EE"/>
    <w:family w:val="swiss"/>
    <w:pitch w:val="variable"/>
    <w:sig w:usb0="00000001" w:usb1="4000205B" w:usb2="00000028"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AE4" w:rsidRPr="00B13AE4" w:rsidRDefault="00B13AE4" w:rsidP="00B13AE4">
    <w:pPr>
      <w:pStyle w:val="Footer"/>
      <w:spacing w:before="0"/>
      <w:rPr>
        <w:sz w:val="14"/>
        <w:szCs w:val="14"/>
      </w:rPr>
    </w:pPr>
    <w:proofErr w:type="spellStart"/>
    <w:r w:rsidRPr="00B13AE4">
      <w:rPr>
        <w:sz w:val="14"/>
        <w:szCs w:val="14"/>
      </w:rPr>
      <w:t>Bdul</w:t>
    </w:r>
    <w:proofErr w:type="spellEnd"/>
    <w:r w:rsidRPr="00B13AE4">
      <w:rPr>
        <w:sz w:val="14"/>
        <w:szCs w:val="14"/>
      </w:rPr>
      <w:t xml:space="preserve"> Dinicu Golescu nr. 38, Sector 1, București</w:t>
    </w:r>
  </w:p>
  <w:p w:rsidR="00B13AE4" w:rsidRPr="00B13AE4" w:rsidRDefault="00B13AE4" w:rsidP="00B13AE4">
    <w:pPr>
      <w:pStyle w:val="Footer"/>
      <w:spacing w:before="0"/>
      <w:rPr>
        <w:sz w:val="14"/>
        <w:szCs w:val="14"/>
      </w:rPr>
    </w:pPr>
    <w:r w:rsidRPr="00B13AE4">
      <w:rPr>
        <w:sz w:val="14"/>
        <w:szCs w:val="14"/>
      </w:rPr>
      <w:t>Tel.: 021.319.62.03,  Fax: 0750.032.441</w:t>
    </w:r>
  </w:p>
  <w:p w:rsidR="00B13AE4" w:rsidRPr="00B13AE4" w:rsidRDefault="00B13AE4" w:rsidP="00B13AE4">
    <w:pPr>
      <w:pStyle w:val="Footer"/>
      <w:spacing w:before="0"/>
      <w:rPr>
        <w:sz w:val="14"/>
        <w:szCs w:val="14"/>
      </w:rPr>
    </w:pPr>
    <w:r w:rsidRPr="00B13AE4">
      <w:rPr>
        <w:sz w:val="14"/>
        <w:szCs w:val="14"/>
      </w:rPr>
      <w:t>Email: dtndir@mt.ro</w:t>
    </w:r>
  </w:p>
  <w:p w:rsidR="002328DD" w:rsidRPr="00B13AE4" w:rsidRDefault="00B13AE4" w:rsidP="00B13AE4">
    <w:pPr>
      <w:pStyle w:val="Footer"/>
      <w:spacing w:before="0"/>
    </w:pPr>
    <w:r w:rsidRPr="00B13AE4">
      <w:rPr>
        <w:sz w:val="14"/>
        <w:szCs w:val="14"/>
      </w:rPr>
      <w:t>www.mt.</w:t>
    </w:r>
    <w:proofErr w:type="spellStart"/>
    <w:r w:rsidRPr="00B13AE4">
      <w:rPr>
        <w:sz w:val="14"/>
        <w:szCs w:val="14"/>
      </w:rPr>
      <w:t>gov</w:t>
    </w:r>
    <w:proofErr w:type="spellEnd"/>
    <w:r w:rsidRPr="00B13AE4">
      <w:rPr>
        <w:sz w:val="14"/>
        <w:szCs w:val="14"/>
      </w:rPr>
      <w:t>..</w:t>
    </w:r>
    <w:proofErr w:type="spellStart"/>
    <w:r w:rsidRPr="00B13AE4">
      <w:rPr>
        <w:sz w:val="14"/>
        <w:szCs w:val="14"/>
      </w:rPr>
      <w:t>ro</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02B" w:rsidRDefault="000A402B" w:rsidP="009772BD">
      <w:r>
        <w:separator/>
      </w:r>
    </w:p>
  </w:footnote>
  <w:footnote w:type="continuationSeparator" w:id="0">
    <w:p w:rsidR="000A402B" w:rsidRDefault="000A402B" w:rsidP="0097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5D4" w:rsidRDefault="00371A10" w:rsidP="009772BD">
    <w:pPr>
      <w:pStyle w:val="Header"/>
    </w:pPr>
    <w:r>
      <w:rPr>
        <w:noProof/>
        <w:lang w:val="en-US"/>
      </w:rPr>
      <w:drawing>
        <wp:anchor distT="0" distB="0" distL="114300" distR="114300" simplePos="0" relativeHeight="251657728" behindDoc="1" locked="0" layoutInCell="1" allowOverlap="1">
          <wp:simplePos x="0" y="0"/>
          <wp:positionH relativeFrom="page">
            <wp:posOffset>360045</wp:posOffset>
          </wp:positionH>
          <wp:positionV relativeFrom="page">
            <wp:posOffset>360045</wp:posOffset>
          </wp:positionV>
          <wp:extent cx="3642995" cy="899795"/>
          <wp:effectExtent l="0" t="0" r="0" b="0"/>
          <wp:wrapThrough wrapText="bothSides">
            <wp:wrapPolygon edited="0">
              <wp:start x="1694" y="0"/>
              <wp:lineTo x="1017" y="1372"/>
              <wp:lineTo x="0" y="5488"/>
              <wp:lineTo x="0" y="16006"/>
              <wp:lineTo x="1355" y="21036"/>
              <wp:lineTo x="1694" y="21036"/>
              <wp:lineTo x="3614" y="21036"/>
              <wp:lineTo x="3953" y="21036"/>
              <wp:lineTo x="5309" y="15548"/>
              <wp:lineTo x="5309" y="14634"/>
              <wp:lineTo x="21461" y="12347"/>
              <wp:lineTo x="21461" y="8689"/>
              <wp:lineTo x="5535" y="6402"/>
              <wp:lineTo x="4405" y="1829"/>
              <wp:lineTo x="3614" y="0"/>
              <wp:lineTo x="1694" y="0"/>
            </wp:wrapPolygon>
          </wp:wrapThrough>
          <wp:docPr id="2" name="Picture 2" descr="logo MTr alb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Tr albast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2995" cy="89979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5D4"/>
    <w:rsid w:val="000025A4"/>
    <w:rsid w:val="0004568A"/>
    <w:rsid w:val="000745D4"/>
    <w:rsid w:val="000830FA"/>
    <w:rsid w:val="000A402B"/>
    <w:rsid w:val="000B316B"/>
    <w:rsid w:val="000C3C9A"/>
    <w:rsid w:val="000D1521"/>
    <w:rsid w:val="000D1E0C"/>
    <w:rsid w:val="000E43ED"/>
    <w:rsid w:val="000F662B"/>
    <w:rsid w:val="000F6ED0"/>
    <w:rsid w:val="001065BF"/>
    <w:rsid w:val="001121CF"/>
    <w:rsid w:val="001227BA"/>
    <w:rsid w:val="001466DC"/>
    <w:rsid w:val="00171410"/>
    <w:rsid w:val="001A0774"/>
    <w:rsid w:val="001B4DDB"/>
    <w:rsid w:val="001C4C10"/>
    <w:rsid w:val="001D7089"/>
    <w:rsid w:val="00211092"/>
    <w:rsid w:val="00224F81"/>
    <w:rsid w:val="00226589"/>
    <w:rsid w:val="002328DD"/>
    <w:rsid w:val="00283BDF"/>
    <w:rsid w:val="00290B1B"/>
    <w:rsid w:val="002B12C1"/>
    <w:rsid w:val="002D4F27"/>
    <w:rsid w:val="00325EA2"/>
    <w:rsid w:val="00346223"/>
    <w:rsid w:val="00371A10"/>
    <w:rsid w:val="00393277"/>
    <w:rsid w:val="00397A98"/>
    <w:rsid w:val="003A5086"/>
    <w:rsid w:val="003B271F"/>
    <w:rsid w:val="0040171A"/>
    <w:rsid w:val="0040453A"/>
    <w:rsid w:val="00427B84"/>
    <w:rsid w:val="00456D10"/>
    <w:rsid w:val="0046092B"/>
    <w:rsid w:val="004811EC"/>
    <w:rsid w:val="00481E4B"/>
    <w:rsid w:val="004920A7"/>
    <w:rsid w:val="004B6033"/>
    <w:rsid w:val="004D0054"/>
    <w:rsid w:val="004F1C7A"/>
    <w:rsid w:val="00506B43"/>
    <w:rsid w:val="00530ADD"/>
    <w:rsid w:val="00530C3B"/>
    <w:rsid w:val="0053747B"/>
    <w:rsid w:val="0054176B"/>
    <w:rsid w:val="005479F4"/>
    <w:rsid w:val="00555334"/>
    <w:rsid w:val="005D4A43"/>
    <w:rsid w:val="00611778"/>
    <w:rsid w:val="00680428"/>
    <w:rsid w:val="006D35EE"/>
    <w:rsid w:val="006D70A9"/>
    <w:rsid w:val="006E7640"/>
    <w:rsid w:val="00706224"/>
    <w:rsid w:val="007062E4"/>
    <w:rsid w:val="00735C0D"/>
    <w:rsid w:val="007B241E"/>
    <w:rsid w:val="007B429F"/>
    <w:rsid w:val="007B55DB"/>
    <w:rsid w:val="007D0E10"/>
    <w:rsid w:val="007F0A6C"/>
    <w:rsid w:val="007F3EDA"/>
    <w:rsid w:val="00813B28"/>
    <w:rsid w:val="00824290"/>
    <w:rsid w:val="0083620F"/>
    <w:rsid w:val="00836742"/>
    <w:rsid w:val="00840A24"/>
    <w:rsid w:val="00846CB0"/>
    <w:rsid w:val="00851366"/>
    <w:rsid w:val="008A7E6B"/>
    <w:rsid w:val="00931A3D"/>
    <w:rsid w:val="009430B8"/>
    <w:rsid w:val="00975411"/>
    <w:rsid w:val="009772BD"/>
    <w:rsid w:val="009A1D24"/>
    <w:rsid w:val="009A1F36"/>
    <w:rsid w:val="009C0510"/>
    <w:rsid w:val="009C0FA1"/>
    <w:rsid w:val="009E1328"/>
    <w:rsid w:val="009F0B4E"/>
    <w:rsid w:val="009F15AB"/>
    <w:rsid w:val="00A461F7"/>
    <w:rsid w:val="00A50C3B"/>
    <w:rsid w:val="00A67F0C"/>
    <w:rsid w:val="00A81606"/>
    <w:rsid w:val="00AA55DB"/>
    <w:rsid w:val="00AB7CAF"/>
    <w:rsid w:val="00AD03D9"/>
    <w:rsid w:val="00AD65B9"/>
    <w:rsid w:val="00AE5250"/>
    <w:rsid w:val="00B13AE4"/>
    <w:rsid w:val="00B206FF"/>
    <w:rsid w:val="00B8509D"/>
    <w:rsid w:val="00B900C8"/>
    <w:rsid w:val="00B9439D"/>
    <w:rsid w:val="00BC3020"/>
    <w:rsid w:val="00BD7675"/>
    <w:rsid w:val="00BF4522"/>
    <w:rsid w:val="00C024EA"/>
    <w:rsid w:val="00C564E0"/>
    <w:rsid w:val="00C57553"/>
    <w:rsid w:val="00C6401A"/>
    <w:rsid w:val="00CD56AE"/>
    <w:rsid w:val="00CE310D"/>
    <w:rsid w:val="00CF14C7"/>
    <w:rsid w:val="00CF2518"/>
    <w:rsid w:val="00D24C6D"/>
    <w:rsid w:val="00D2658F"/>
    <w:rsid w:val="00D411AE"/>
    <w:rsid w:val="00D56A7B"/>
    <w:rsid w:val="00D61A35"/>
    <w:rsid w:val="00D667E5"/>
    <w:rsid w:val="00D8642C"/>
    <w:rsid w:val="00DA48B4"/>
    <w:rsid w:val="00DD3A67"/>
    <w:rsid w:val="00DD6FB0"/>
    <w:rsid w:val="00DE35EC"/>
    <w:rsid w:val="00DF66A1"/>
    <w:rsid w:val="00E008C2"/>
    <w:rsid w:val="00E6505E"/>
    <w:rsid w:val="00E67B15"/>
    <w:rsid w:val="00E67DC8"/>
    <w:rsid w:val="00E90A93"/>
    <w:rsid w:val="00E97474"/>
    <w:rsid w:val="00EB5853"/>
    <w:rsid w:val="00F06BB3"/>
    <w:rsid w:val="00F10B1F"/>
    <w:rsid w:val="00F1107D"/>
    <w:rsid w:val="00F5618B"/>
    <w:rsid w:val="00F67DD8"/>
    <w:rsid w:val="00F74925"/>
    <w:rsid w:val="00F94DFF"/>
    <w:rsid w:val="00FB476C"/>
    <w:rsid w:val="00FC7074"/>
    <w:rsid w:val="00FE0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2BD"/>
    <w:pPr>
      <w:spacing w:before="160" w:after="240" w:line="276" w:lineRule="auto"/>
      <w:jc w:val="both"/>
    </w:pPr>
    <w:rPr>
      <w:rFonts w:ascii="Trebuchet MS" w:hAnsi="Trebuchet MS" w:cs="Open Sans"/>
      <w:color w:val="00000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5D4"/>
    <w:pPr>
      <w:tabs>
        <w:tab w:val="center" w:pos="4703"/>
        <w:tab w:val="right" w:pos="9406"/>
      </w:tabs>
      <w:spacing w:after="0" w:line="240" w:lineRule="auto"/>
    </w:pPr>
  </w:style>
  <w:style w:type="character" w:customStyle="1" w:styleId="HeaderChar">
    <w:name w:val="Header Char"/>
    <w:basedOn w:val="DefaultParagraphFont"/>
    <w:link w:val="Header"/>
    <w:uiPriority w:val="99"/>
    <w:rsid w:val="000745D4"/>
  </w:style>
  <w:style w:type="paragraph" w:styleId="Footer">
    <w:name w:val="footer"/>
    <w:basedOn w:val="Normal"/>
    <w:link w:val="FooterChar"/>
    <w:uiPriority w:val="99"/>
    <w:unhideWhenUsed/>
    <w:rsid w:val="000745D4"/>
    <w:pPr>
      <w:tabs>
        <w:tab w:val="center" w:pos="4703"/>
        <w:tab w:val="right" w:pos="9406"/>
      </w:tabs>
      <w:spacing w:after="0" w:line="240" w:lineRule="auto"/>
    </w:pPr>
  </w:style>
  <w:style w:type="character" w:customStyle="1" w:styleId="FooterChar">
    <w:name w:val="Footer Char"/>
    <w:basedOn w:val="DefaultParagraphFont"/>
    <w:link w:val="Footer"/>
    <w:uiPriority w:val="99"/>
    <w:rsid w:val="000745D4"/>
  </w:style>
  <w:style w:type="paragraph" w:styleId="NormalWeb">
    <w:name w:val="Normal (Web)"/>
    <w:basedOn w:val="Normal"/>
    <w:uiPriority w:val="99"/>
    <w:semiHidden/>
    <w:unhideWhenUsed/>
    <w:rsid w:val="002328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Footer"/>
    <w:link w:val="footerChar0"/>
    <w:qFormat/>
    <w:rsid w:val="009772BD"/>
    <w:pPr>
      <w:spacing w:before="0"/>
    </w:pPr>
    <w:rPr>
      <w:sz w:val="14"/>
      <w:szCs w:val="14"/>
    </w:rPr>
  </w:style>
  <w:style w:type="character" w:customStyle="1" w:styleId="footerChar0">
    <w:name w:val="footer Char"/>
    <w:basedOn w:val="FooterChar"/>
    <w:link w:val="Footer1"/>
    <w:rsid w:val="009772BD"/>
    <w:rPr>
      <w:rFonts w:ascii="Trebuchet MS" w:hAnsi="Trebuchet MS" w:cs="Open Sans"/>
      <w:color w:val="000000"/>
      <w:sz w:val="14"/>
      <w:szCs w:val="14"/>
      <w:lang w:val="ro-RO"/>
    </w:rPr>
  </w:style>
  <w:style w:type="character" w:styleId="Emphasis">
    <w:name w:val="Emphasis"/>
    <w:uiPriority w:val="20"/>
    <w:qFormat/>
    <w:rsid w:val="00371A10"/>
    <w:rPr>
      <w:i/>
      <w:iCs/>
    </w:rPr>
  </w:style>
  <w:style w:type="paragraph" w:styleId="Title">
    <w:name w:val="Title"/>
    <w:basedOn w:val="Normal"/>
    <w:next w:val="Normal"/>
    <w:link w:val="TitleChar"/>
    <w:uiPriority w:val="10"/>
    <w:qFormat/>
    <w:rsid w:val="00371A10"/>
    <w:pPr>
      <w:spacing w:before="240" w:after="60"/>
      <w:ind w:left="1701"/>
      <w:jc w:val="left"/>
      <w:outlineLvl w:val="0"/>
    </w:pPr>
    <w:rPr>
      <w:rFonts w:ascii="Calibri" w:eastAsia="MS Gothic" w:hAnsi="Calibri" w:cs="Times New Roman"/>
      <w:b/>
      <w:bCs/>
      <w:color w:val="auto"/>
      <w:kern w:val="28"/>
      <w:sz w:val="32"/>
      <w:szCs w:val="32"/>
      <w:lang w:val="en-US"/>
    </w:rPr>
  </w:style>
  <w:style w:type="character" w:customStyle="1" w:styleId="TitleChar">
    <w:name w:val="Title Char"/>
    <w:basedOn w:val="DefaultParagraphFont"/>
    <w:link w:val="Title"/>
    <w:uiPriority w:val="10"/>
    <w:rsid w:val="00371A10"/>
    <w:rPr>
      <w:rFonts w:ascii="Calibri" w:eastAsia="MS Gothic" w:hAnsi="Calibri" w:cs="Times New Roman"/>
      <w:b/>
      <w:bCs/>
      <w:kern w:val="28"/>
      <w:sz w:val="32"/>
      <w:szCs w:val="32"/>
    </w:rPr>
  </w:style>
  <w:style w:type="paragraph" w:styleId="BalloonText">
    <w:name w:val="Balloon Text"/>
    <w:basedOn w:val="Normal"/>
    <w:link w:val="BalloonTextChar"/>
    <w:uiPriority w:val="99"/>
    <w:semiHidden/>
    <w:unhideWhenUsed/>
    <w:rsid w:val="00371A1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A10"/>
    <w:rPr>
      <w:rFonts w:ascii="Segoe UI" w:hAnsi="Segoe UI" w:cs="Segoe UI"/>
      <w:color w:val="000000"/>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3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4AD6A-FB9A-4DAB-BB86-9B5707D38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2019-07-22T09:11:00Z</dcterms:created>
  <dcterms:modified xsi:type="dcterms:W3CDTF">2019-07-22T09:11:00Z</dcterms:modified>
</cp:coreProperties>
</file>