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DC" w:rsidRPr="00807C80" w:rsidRDefault="003639AB" w:rsidP="00D942A8">
      <w:pPr>
        <w:spacing w:after="0" w:line="240" w:lineRule="auto"/>
        <w:jc w:val="right"/>
        <w:rPr>
          <w:rFonts w:ascii="Trebuchet MS" w:eastAsia="SimSun" w:hAnsi="Trebuchet MS" w:cs="Times New Roman"/>
          <w:i/>
          <w:sz w:val="22"/>
        </w:rPr>
      </w:pPr>
      <w:r w:rsidRPr="00807C80">
        <w:rPr>
          <w:rFonts w:ascii="Trebuchet MS" w:eastAsia="SimSun" w:hAnsi="Trebuchet MS" w:cs="Times New Roman"/>
          <w:i/>
          <w:sz w:val="22"/>
        </w:rPr>
        <w:t>Anexa</w:t>
      </w:r>
      <w:r w:rsidR="00670ADC" w:rsidRPr="00807C80">
        <w:rPr>
          <w:rFonts w:ascii="Trebuchet MS" w:eastAsia="SimSun" w:hAnsi="Trebuchet MS" w:cs="Times New Roman"/>
          <w:i/>
          <w:sz w:val="22"/>
        </w:rPr>
        <w:t xml:space="preserve"> nr. 1 </w:t>
      </w:r>
    </w:p>
    <w:p w:rsidR="008A345C" w:rsidRPr="00807C80" w:rsidRDefault="003639AB" w:rsidP="00D942A8">
      <w:pPr>
        <w:spacing w:after="0" w:line="240" w:lineRule="auto"/>
        <w:jc w:val="right"/>
        <w:rPr>
          <w:rFonts w:ascii="Trebuchet MS" w:eastAsia="SimSun" w:hAnsi="Trebuchet MS" w:cs="Times New Roman"/>
          <w:i/>
          <w:sz w:val="22"/>
        </w:rPr>
      </w:pPr>
      <w:r w:rsidRPr="00807C80">
        <w:rPr>
          <w:rFonts w:ascii="Trebuchet MS" w:eastAsia="SimSun" w:hAnsi="Trebuchet MS" w:cs="Times New Roman"/>
          <w:i/>
          <w:sz w:val="22"/>
        </w:rPr>
        <w:t>la OMT nr. ……… din ………….</w:t>
      </w:r>
    </w:p>
    <w:p w:rsidR="003639AB" w:rsidRPr="00807C80" w:rsidRDefault="003639AB" w:rsidP="00D942A8">
      <w:pPr>
        <w:spacing w:after="0" w:line="240" w:lineRule="auto"/>
        <w:jc w:val="center"/>
        <w:rPr>
          <w:rFonts w:ascii="Trebuchet MS" w:eastAsia="SimSun" w:hAnsi="Trebuchet MS" w:cs="Times New Roman"/>
          <w:b/>
          <w:sz w:val="22"/>
        </w:rPr>
      </w:pPr>
    </w:p>
    <w:p w:rsidR="00670ADC" w:rsidRPr="00807C80" w:rsidRDefault="00670ADC" w:rsidP="00D942A8">
      <w:pPr>
        <w:spacing w:after="0" w:line="240" w:lineRule="auto"/>
        <w:jc w:val="center"/>
        <w:rPr>
          <w:rFonts w:ascii="Trebuchet MS" w:eastAsia="SimSun" w:hAnsi="Trebuchet MS" w:cs="Times New Roman"/>
          <w:b/>
          <w:sz w:val="22"/>
        </w:rPr>
      </w:pPr>
    </w:p>
    <w:p w:rsidR="00A35B53" w:rsidRPr="00807C80" w:rsidRDefault="00A35B53" w:rsidP="00D942A8">
      <w:pPr>
        <w:spacing w:after="0" w:line="240" w:lineRule="auto"/>
        <w:jc w:val="center"/>
        <w:rPr>
          <w:rFonts w:ascii="Trebuchet MS" w:eastAsia="SimSun" w:hAnsi="Trebuchet MS" w:cs="Times New Roman"/>
          <w:b/>
          <w:sz w:val="22"/>
        </w:rPr>
      </w:pPr>
      <w:r w:rsidRPr="00807C80">
        <w:rPr>
          <w:rFonts w:ascii="Trebuchet MS" w:eastAsia="SimSun" w:hAnsi="Trebuchet MS" w:cs="Times New Roman"/>
          <w:b/>
          <w:sz w:val="22"/>
        </w:rPr>
        <w:t>REZOLU</w:t>
      </w:r>
      <w:r w:rsidR="00266815" w:rsidRPr="00807C80">
        <w:rPr>
          <w:rFonts w:ascii="Trebuchet MS" w:eastAsia="SimSun" w:hAnsi="Trebuchet MS" w:cs="Times New Roman"/>
          <w:b/>
          <w:sz w:val="22"/>
        </w:rPr>
        <w:t>Ț</w:t>
      </w:r>
      <w:r w:rsidRPr="00807C80">
        <w:rPr>
          <w:rFonts w:ascii="Trebuchet MS" w:eastAsia="SimSun" w:hAnsi="Trebuchet MS" w:cs="Times New Roman"/>
          <w:b/>
          <w:sz w:val="22"/>
        </w:rPr>
        <w:t>IA M</w:t>
      </w:r>
      <w:r w:rsidR="0096094F" w:rsidRPr="00807C80">
        <w:rPr>
          <w:rFonts w:ascii="Trebuchet MS" w:eastAsia="SimSun" w:hAnsi="Trebuchet MS" w:cs="Times New Roman"/>
          <w:b/>
          <w:sz w:val="22"/>
        </w:rPr>
        <w:t>S</w:t>
      </w:r>
      <w:r w:rsidRPr="00807C80">
        <w:rPr>
          <w:rFonts w:ascii="Trebuchet MS" w:eastAsia="SimSun" w:hAnsi="Trebuchet MS" w:cs="Times New Roman"/>
          <w:b/>
          <w:sz w:val="22"/>
        </w:rPr>
        <w:t>C.</w:t>
      </w:r>
      <w:r w:rsidR="0096094F" w:rsidRPr="00807C80">
        <w:rPr>
          <w:rFonts w:ascii="Trebuchet MS" w:eastAsia="SimSun" w:hAnsi="Trebuchet MS" w:cs="Times New Roman"/>
          <w:b/>
          <w:sz w:val="22"/>
        </w:rPr>
        <w:t>403</w:t>
      </w:r>
      <w:r w:rsidRPr="00807C80">
        <w:rPr>
          <w:rFonts w:ascii="Trebuchet MS" w:eastAsia="SimSun" w:hAnsi="Trebuchet MS" w:cs="Times New Roman"/>
          <w:b/>
          <w:sz w:val="22"/>
        </w:rPr>
        <w:t>(</w:t>
      </w:r>
      <w:r w:rsidR="0096094F" w:rsidRPr="00807C80">
        <w:rPr>
          <w:rFonts w:ascii="Trebuchet MS" w:eastAsia="SimSun" w:hAnsi="Trebuchet MS" w:cs="Times New Roman"/>
          <w:b/>
          <w:sz w:val="22"/>
        </w:rPr>
        <w:t>9</w:t>
      </w:r>
      <w:r w:rsidRPr="00807C80">
        <w:rPr>
          <w:rFonts w:ascii="Trebuchet MS" w:eastAsia="SimSun" w:hAnsi="Trebuchet MS" w:cs="Times New Roman"/>
          <w:b/>
          <w:sz w:val="22"/>
        </w:rPr>
        <w:t>6)</w:t>
      </w:r>
    </w:p>
    <w:p w:rsidR="00A35B53" w:rsidRPr="00807C80" w:rsidRDefault="00180D47" w:rsidP="00D942A8">
      <w:pPr>
        <w:spacing w:after="0" w:line="240" w:lineRule="auto"/>
        <w:jc w:val="center"/>
        <w:rPr>
          <w:rFonts w:ascii="Trebuchet MS" w:eastAsia="SimSun" w:hAnsi="Trebuchet MS" w:cs="Times New Roman"/>
          <w:b/>
          <w:sz w:val="22"/>
        </w:rPr>
      </w:pPr>
      <w:r w:rsidRPr="00807C80">
        <w:rPr>
          <w:rFonts w:ascii="Trebuchet MS" w:eastAsia="SimSun" w:hAnsi="Trebuchet MS" w:cs="Times New Roman"/>
          <w:b/>
          <w:sz w:val="22"/>
        </w:rPr>
        <w:t>(a</w:t>
      </w:r>
      <w:r w:rsidR="00A35B53" w:rsidRPr="00807C80">
        <w:rPr>
          <w:rFonts w:ascii="Trebuchet MS" w:eastAsia="SimSun" w:hAnsi="Trebuchet MS" w:cs="Times New Roman"/>
          <w:b/>
          <w:sz w:val="22"/>
        </w:rPr>
        <w:t>doptată la 1</w:t>
      </w:r>
      <w:r w:rsidR="0096094F" w:rsidRPr="00807C80">
        <w:rPr>
          <w:rFonts w:ascii="Trebuchet MS" w:eastAsia="SimSun" w:hAnsi="Trebuchet MS" w:cs="Times New Roman"/>
          <w:b/>
          <w:sz w:val="22"/>
        </w:rPr>
        <w:t>9</w:t>
      </w:r>
      <w:r w:rsidR="00A35B53" w:rsidRPr="00807C80">
        <w:rPr>
          <w:rFonts w:ascii="Trebuchet MS" w:eastAsia="SimSun" w:hAnsi="Trebuchet MS" w:cs="Times New Roman"/>
          <w:b/>
          <w:sz w:val="22"/>
        </w:rPr>
        <w:t xml:space="preserve"> </w:t>
      </w:r>
      <w:r w:rsidRPr="00807C80">
        <w:rPr>
          <w:rFonts w:ascii="Trebuchet MS" w:eastAsia="SimSun" w:hAnsi="Trebuchet MS" w:cs="Times New Roman"/>
          <w:b/>
          <w:sz w:val="22"/>
        </w:rPr>
        <w:t>mai</w:t>
      </w:r>
      <w:r w:rsidR="00A35B53" w:rsidRPr="00807C80">
        <w:rPr>
          <w:rFonts w:ascii="Trebuchet MS" w:eastAsia="SimSun" w:hAnsi="Trebuchet MS" w:cs="Times New Roman"/>
          <w:b/>
          <w:sz w:val="22"/>
        </w:rPr>
        <w:t xml:space="preserve"> 201</w:t>
      </w:r>
      <w:r w:rsidR="0096094F" w:rsidRPr="00807C80">
        <w:rPr>
          <w:rFonts w:ascii="Trebuchet MS" w:eastAsia="SimSun" w:hAnsi="Trebuchet MS" w:cs="Times New Roman"/>
          <w:b/>
          <w:sz w:val="22"/>
        </w:rPr>
        <w:t>6</w:t>
      </w:r>
      <w:r w:rsidRPr="00807C80">
        <w:rPr>
          <w:rFonts w:ascii="Trebuchet MS" w:eastAsia="SimSun" w:hAnsi="Trebuchet MS" w:cs="Times New Roman"/>
          <w:b/>
          <w:sz w:val="22"/>
        </w:rPr>
        <w:t>)</w:t>
      </w:r>
    </w:p>
    <w:p w:rsidR="00A35B53" w:rsidRPr="00807C80" w:rsidRDefault="00A35B53" w:rsidP="00D942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sz w:val="22"/>
          <w:lang w:eastAsia="en-US"/>
        </w:rPr>
      </w:pPr>
    </w:p>
    <w:p w:rsidR="00AC2F84" w:rsidRPr="00807C80" w:rsidRDefault="00AC2F84" w:rsidP="00D942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sz w:val="22"/>
          <w:lang w:eastAsia="en-US"/>
        </w:rPr>
      </w:pPr>
    </w:p>
    <w:p w:rsidR="0096094F" w:rsidRPr="00807C80" w:rsidRDefault="0096094F" w:rsidP="0096094F">
      <w:pPr>
        <w:spacing w:after="0" w:line="240" w:lineRule="auto"/>
        <w:jc w:val="center"/>
        <w:rPr>
          <w:rFonts w:ascii="Trebuchet MS" w:eastAsia="Calibri" w:hAnsi="Trebuchet MS" w:cs="Times New Roman"/>
          <w:b/>
          <w:sz w:val="22"/>
          <w:lang w:eastAsia="en-US"/>
        </w:rPr>
      </w:pPr>
      <w:r w:rsidRPr="00807C80">
        <w:rPr>
          <w:rFonts w:ascii="Trebuchet MS" w:eastAsia="Calibri" w:hAnsi="Trebuchet MS" w:cs="Times New Roman"/>
          <w:b/>
          <w:sz w:val="22"/>
          <w:lang w:eastAsia="en-US"/>
        </w:rPr>
        <w:t>AMENDAMENTE LA CODUL INTERNA</w:t>
      </w:r>
      <w:r w:rsidR="00266815" w:rsidRPr="00807C80">
        <w:rPr>
          <w:rFonts w:ascii="Trebuchet MS" w:eastAsia="Calibri" w:hAnsi="Trebuchet MS" w:cs="Times New Roman"/>
          <w:b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b/>
          <w:sz w:val="22"/>
          <w:lang w:eastAsia="en-US"/>
        </w:rPr>
        <w:t>IONAL</w:t>
      </w:r>
    </w:p>
    <w:p w:rsidR="0096094F" w:rsidRPr="00807C80" w:rsidRDefault="0096094F" w:rsidP="0096094F">
      <w:pPr>
        <w:spacing w:after="0" w:line="240" w:lineRule="auto"/>
        <w:jc w:val="center"/>
        <w:rPr>
          <w:rFonts w:ascii="Trebuchet MS" w:eastAsia="Calibri" w:hAnsi="Trebuchet MS" w:cs="Times New Roman"/>
          <w:b/>
          <w:sz w:val="22"/>
          <w:lang w:eastAsia="en-US"/>
        </w:rPr>
      </w:pPr>
      <w:r w:rsidRPr="00807C80">
        <w:rPr>
          <w:rFonts w:ascii="Trebuchet MS" w:eastAsia="Calibri" w:hAnsi="Trebuchet MS" w:cs="Times New Roman"/>
          <w:b/>
          <w:sz w:val="22"/>
          <w:lang w:eastAsia="en-US"/>
        </w:rPr>
        <w:t>PENTRU INSTALA</w:t>
      </w:r>
      <w:r w:rsidR="00266815" w:rsidRPr="00807C80">
        <w:rPr>
          <w:rFonts w:ascii="Trebuchet MS" w:eastAsia="Calibri" w:hAnsi="Trebuchet MS" w:cs="Times New Roman"/>
          <w:b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b/>
          <w:sz w:val="22"/>
          <w:lang w:eastAsia="en-US"/>
        </w:rPr>
        <w:t>IILE DE PROTEC</w:t>
      </w:r>
      <w:r w:rsidR="00266815" w:rsidRPr="00807C80">
        <w:rPr>
          <w:rFonts w:ascii="Trebuchet MS" w:eastAsia="Calibri" w:hAnsi="Trebuchet MS" w:cs="Times New Roman"/>
          <w:b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b/>
          <w:sz w:val="22"/>
          <w:lang w:eastAsia="en-US"/>
        </w:rPr>
        <w:t>IE CONTRA INCENDIULUI (CODUL FSS)</w:t>
      </w:r>
    </w:p>
    <w:p w:rsidR="0096094F" w:rsidRPr="00807C80" w:rsidRDefault="0096094F" w:rsidP="0096094F">
      <w:pPr>
        <w:spacing w:after="0" w:line="240" w:lineRule="auto"/>
        <w:jc w:val="center"/>
        <w:rPr>
          <w:rFonts w:ascii="Trebuchet MS" w:eastAsia="Calibri" w:hAnsi="Trebuchet MS" w:cs="Times New Roman"/>
          <w:sz w:val="22"/>
          <w:lang w:eastAsia="en-US"/>
        </w:rPr>
      </w:pPr>
    </w:p>
    <w:p w:rsidR="00596A7B" w:rsidRPr="00807C80" w:rsidRDefault="00596A7B" w:rsidP="0096094F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</w:p>
    <w:p w:rsidR="0096094F" w:rsidRPr="00807C80" w:rsidRDefault="0096094F" w:rsidP="0096094F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  <w:r w:rsidRPr="00807C80">
        <w:rPr>
          <w:rFonts w:ascii="Trebuchet MS" w:eastAsia="Calibri" w:hAnsi="Trebuchet MS" w:cs="Times New Roman"/>
          <w:sz w:val="22"/>
          <w:lang w:eastAsia="en-US"/>
        </w:rPr>
        <w:t>COMITETUL DE SIGURAN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sz w:val="22"/>
          <w:lang w:eastAsia="en-US"/>
        </w:rPr>
        <w:t>Ă MARITIMĂ,</w:t>
      </w:r>
    </w:p>
    <w:p w:rsidR="0096094F" w:rsidRPr="00807C80" w:rsidRDefault="0096094F" w:rsidP="0096094F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</w:p>
    <w:p w:rsidR="0096094F" w:rsidRPr="00807C80" w:rsidRDefault="0096094F" w:rsidP="0096094F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  <w:r w:rsidRPr="00807C80">
        <w:rPr>
          <w:rFonts w:ascii="Trebuchet MS" w:eastAsia="Calibri" w:hAnsi="Trebuchet MS" w:cs="Times New Roman"/>
          <w:sz w:val="22"/>
          <w:lang w:eastAsia="en-US"/>
        </w:rPr>
        <w:t>AMINTIND articolul 28(b) din Conven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sz w:val="22"/>
          <w:lang w:eastAsia="en-US"/>
        </w:rPr>
        <w:t>ia privind crearea Organiza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sz w:val="22"/>
          <w:lang w:eastAsia="en-US"/>
        </w:rPr>
        <w:t>iei Maritime Interna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sz w:val="22"/>
          <w:lang w:eastAsia="en-US"/>
        </w:rPr>
        <w:t>ionale referitor la func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sz w:val="22"/>
          <w:lang w:eastAsia="en-US"/>
        </w:rPr>
        <w:t>iile Comitetului,</w:t>
      </w:r>
    </w:p>
    <w:p w:rsidR="0096094F" w:rsidRPr="00807C80" w:rsidRDefault="0096094F" w:rsidP="0096094F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</w:p>
    <w:p w:rsidR="0096094F" w:rsidRPr="00807C80" w:rsidRDefault="0096094F" w:rsidP="0096094F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  <w:r w:rsidRPr="00807C80">
        <w:rPr>
          <w:rFonts w:ascii="Trebuchet MS" w:eastAsia="Calibri" w:hAnsi="Trebuchet MS" w:cs="Times New Roman"/>
          <w:sz w:val="22"/>
          <w:lang w:eastAsia="en-US"/>
        </w:rPr>
        <w:t>LUÂND NOTĂ de Rezolu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sz w:val="22"/>
          <w:lang w:eastAsia="en-US"/>
        </w:rPr>
        <w:t>ia MSC.98(73), prin care a adoptat Codul interna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sz w:val="22"/>
          <w:lang w:eastAsia="en-US"/>
        </w:rPr>
        <w:t>ional pentru instala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sz w:val="22"/>
          <w:lang w:eastAsia="en-US"/>
        </w:rPr>
        <w:t>iile de protec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sz w:val="22"/>
          <w:lang w:eastAsia="en-US"/>
        </w:rPr>
        <w:t>ie contra inc</w:t>
      </w:r>
      <w:r w:rsidR="000056EA" w:rsidRPr="00807C80">
        <w:rPr>
          <w:rFonts w:ascii="Trebuchet MS" w:eastAsia="Calibri" w:hAnsi="Trebuchet MS" w:cs="Times New Roman"/>
          <w:sz w:val="22"/>
          <w:lang w:eastAsia="en-US"/>
        </w:rPr>
        <w:t>endiului (</w:t>
      </w:r>
      <w:r w:rsidRPr="00807C80">
        <w:rPr>
          <w:rFonts w:ascii="Trebuchet MS" w:eastAsia="Calibri" w:hAnsi="Trebuchet MS" w:cs="Times New Roman"/>
          <w:sz w:val="22"/>
          <w:lang w:eastAsia="en-US"/>
        </w:rPr>
        <w:t>„Codul FSS”), care a devenit obligatoriu conform capitolul II-2 din Conven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sz w:val="22"/>
          <w:lang w:eastAsia="en-US"/>
        </w:rPr>
        <w:t>ia interna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sz w:val="22"/>
          <w:lang w:eastAsia="en-US"/>
        </w:rPr>
        <w:t>ională din 1974 pentru ocrotirea vie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sz w:val="22"/>
          <w:lang w:eastAsia="en-US"/>
        </w:rPr>
        <w:t>ii omene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ș</w:t>
      </w:r>
      <w:r w:rsidRPr="00807C80">
        <w:rPr>
          <w:rFonts w:ascii="Trebuchet MS" w:eastAsia="Calibri" w:hAnsi="Trebuchet MS" w:cs="Times New Roman"/>
          <w:sz w:val="22"/>
          <w:lang w:eastAsia="en-US"/>
        </w:rPr>
        <w:t>ti pe mare („Conven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sz w:val="22"/>
          <w:lang w:eastAsia="en-US"/>
        </w:rPr>
        <w:t>ia”),</w:t>
      </w:r>
    </w:p>
    <w:p w:rsidR="0096094F" w:rsidRPr="00807C80" w:rsidRDefault="0096094F" w:rsidP="0096094F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</w:p>
    <w:p w:rsidR="0096094F" w:rsidRPr="00807C80" w:rsidRDefault="0096094F" w:rsidP="0096094F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  <w:r w:rsidRPr="00807C80">
        <w:rPr>
          <w:rFonts w:ascii="Trebuchet MS" w:eastAsia="Calibri" w:hAnsi="Trebuchet MS" w:cs="Times New Roman"/>
          <w:sz w:val="22"/>
          <w:lang w:eastAsia="en-US"/>
        </w:rPr>
        <w:t xml:space="preserve">LUÂND NOTĂ, DE ASEMENEA, de articolul VIII(b) 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ș</w:t>
      </w:r>
      <w:r w:rsidRPr="00807C80">
        <w:rPr>
          <w:rFonts w:ascii="Trebuchet MS" w:eastAsia="Calibri" w:hAnsi="Trebuchet MS" w:cs="Times New Roman"/>
          <w:sz w:val="22"/>
          <w:lang w:eastAsia="en-US"/>
        </w:rPr>
        <w:t>i regula II-2/3.22 din Conven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sz w:val="22"/>
          <w:lang w:eastAsia="en-US"/>
        </w:rPr>
        <w:t>ie cu privire la procedura de amendare a Codului FSS,</w:t>
      </w:r>
    </w:p>
    <w:p w:rsidR="0096094F" w:rsidRPr="00807C80" w:rsidRDefault="0096094F" w:rsidP="0096094F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</w:p>
    <w:p w:rsidR="0096094F" w:rsidRPr="00807C80" w:rsidRDefault="0009515F" w:rsidP="0096094F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  <w:r w:rsidRPr="00807C80">
        <w:rPr>
          <w:rFonts w:ascii="Trebuchet MS" w:eastAsia="Calibri" w:hAnsi="Trebuchet MS" w:cs="Times New Roman"/>
          <w:sz w:val="22"/>
          <w:lang w:eastAsia="en-US"/>
        </w:rPr>
        <w:t>LUÂND ÎN CONSIDERARE, la cea de-</w:t>
      </w:r>
      <w:r w:rsidR="0096094F" w:rsidRPr="00807C80">
        <w:rPr>
          <w:rFonts w:ascii="Trebuchet MS" w:eastAsia="Calibri" w:hAnsi="Trebuchet MS" w:cs="Times New Roman"/>
          <w:sz w:val="22"/>
          <w:lang w:eastAsia="en-US"/>
        </w:rPr>
        <w:t xml:space="preserve">a nouăzeci 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ș</w:t>
      </w:r>
      <w:r w:rsidR="0096094F" w:rsidRPr="00807C80">
        <w:rPr>
          <w:rFonts w:ascii="Trebuchet MS" w:eastAsia="Calibri" w:hAnsi="Trebuchet MS" w:cs="Times New Roman"/>
          <w:sz w:val="22"/>
          <w:lang w:eastAsia="en-US"/>
        </w:rPr>
        <w:t xml:space="preserve">i </w:t>
      </w:r>
      <w:r w:rsidRPr="00807C80">
        <w:rPr>
          <w:rFonts w:ascii="Trebuchet MS" w:eastAsia="Calibri" w:hAnsi="Trebuchet MS" w:cs="Times New Roman"/>
          <w:sz w:val="22"/>
          <w:lang w:eastAsia="en-US"/>
        </w:rPr>
        <w:t>șasea</w:t>
      </w:r>
      <w:r w:rsidR="0096094F" w:rsidRPr="00807C80">
        <w:rPr>
          <w:rFonts w:ascii="Trebuchet MS" w:eastAsia="Calibri" w:hAnsi="Trebuchet MS" w:cs="Times New Roman"/>
          <w:sz w:val="22"/>
          <w:lang w:eastAsia="en-US"/>
        </w:rPr>
        <w:t xml:space="preserve"> sesiune a sa, amendamentele la Codul FSS propuse 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ș</w:t>
      </w:r>
      <w:r w:rsidR="0096094F" w:rsidRPr="00807C80">
        <w:rPr>
          <w:rFonts w:ascii="Trebuchet MS" w:eastAsia="Calibri" w:hAnsi="Trebuchet MS" w:cs="Times New Roman"/>
          <w:sz w:val="22"/>
          <w:lang w:eastAsia="en-US"/>
        </w:rPr>
        <w:t>i circulate în conformitate cu articolul VIII(b)(i) din Conven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ț</w:t>
      </w:r>
      <w:r w:rsidR="0096094F" w:rsidRPr="00807C80">
        <w:rPr>
          <w:rFonts w:ascii="Trebuchet MS" w:eastAsia="Calibri" w:hAnsi="Trebuchet MS" w:cs="Times New Roman"/>
          <w:sz w:val="22"/>
          <w:lang w:eastAsia="en-US"/>
        </w:rPr>
        <w:t>ie,</w:t>
      </w:r>
    </w:p>
    <w:p w:rsidR="0096094F" w:rsidRPr="00807C80" w:rsidRDefault="0096094F" w:rsidP="0096094F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</w:p>
    <w:p w:rsidR="0096094F" w:rsidRPr="00807C80" w:rsidRDefault="0096094F" w:rsidP="0096094F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  <w:r w:rsidRPr="00807C80">
        <w:rPr>
          <w:rFonts w:ascii="Trebuchet MS" w:eastAsia="Calibri" w:hAnsi="Trebuchet MS" w:cs="Times New Roman"/>
          <w:sz w:val="22"/>
          <w:lang w:eastAsia="en-US"/>
        </w:rPr>
        <w:t>1</w:t>
      </w:r>
      <w:r w:rsidRPr="00807C80">
        <w:rPr>
          <w:rFonts w:ascii="Trebuchet MS" w:eastAsia="Calibri" w:hAnsi="Trebuchet MS" w:cs="Times New Roman"/>
          <w:sz w:val="22"/>
          <w:lang w:eastAsia="en-US"/>
        </w:rPr>
        <w:tab/>
        <w:t>ADOPTĂ, în conformitate cu articolul VIII(b)(iv) din Conven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sz w:val="22"/>
          <w:lang w:eastAsia="en-US"/>
        </w:rPr>
        <w:t>ie, amendamentele la Codul FSS, al căror text este prevăzut în anexa la prezenta rezolu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sz w:val="22"/>
          <w:lang w:eastAsia="en-US"/>
        </w:rPr>
        <w:t>ie;</w:t>
      </w:r>
    </w:p>
    <w:p w:rsidR="0096094F" w:rsidRPr="00807C80" w:rsidRDefault="0096094F" w:rsidP="0096094F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</w:p>
    <w:p w:rsidR="0096094F" w:rsidRPr="00807C80" w:rsidRDefault="0096094F" w:rsidP="0096094F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  <w:r w:rsidRPr="00807C80">
        <w:rPr>
          <w:rFonts w:ascii="Trebuchet MS" w:eastAsia="Calibri" w:hAnsi="Trebuchet MS" w:cs="Times New Roman"/>
          <w:sz w:val="22"/>
          <w:lang w:eastAsia="en-US"/>
        </w:rPr>
        <w:t>2</w:t>
      </w:r>
      <w:r w:rsidRPr="00807C80">
        <w:rPr>
          <w:rFonts w:ascii="Trebuchet MS" w:eastAsia="Calibri" w:hAnsi="Trebuchet MS" w:cs="Times New Roman"/>
          <w:sz w:val="22"/>
          <w:lang w:eastAsia="en-US"/>
        </w:rPr>
        <w:tab/>
        <w:t>STABILE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Ș</w:t>
      </w:r>
      <w:r w:rsidRPr="00807C80">
        <w:rPr>
          <w:rFonts w:ascii="Trebuchet MS" w:eastAsia="Calibri" w:hAnsi="Trebuchet MS" w:cs="Times New Roman"/>
          <w:sz w:val="22"/>
          <w:lang w:eastAsia="en-US"/>
        </w:rPr>
        <w:t>TE, în conformitate cu articolul VIII(b)(vi)(2)(bb) din Conven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sz w:val="22"/>
          <w:lang w:eastAsia="en-US"/>
        </w:rPr>
        <w:t>ie, că</w:t>
      </w:r>
      <w:r w:rsidR="005A3416" w:rsidRPr="00807C80">
        <w:rPr>
          <w:rFonts w:ascii="Trebuchet MS" w:eastAsia="Calibri" w:hAnsi="Trebuchet MS" w:cs="Times New Roman"/>
          <w:sz w:val="22"/>
          <w:lang w:eastAsia="en-US"/>
        </w:rPr>
        <w:t xml:space="preserve"> aceste </w:t>
      </w:r>
      <w:r w:rsidRPr="00807C80">
        <w:rPr>
          <w:rFonts w:ascii="Trebuchet MS" w:eastAsia="Calibri" w:hAnsi="Trebuchet MS" w:cs="Times New Roman"/>
          <w:sz w:val="22"/>
          <w:lang w:eastAsia="en-US"/>
        </w:rPr>
        <w:t>amendamente se vor considera ca fiind acceptate la 1 iulie 201</w:t>
      </w:r>
      <w:r w:rsidR="006F18D8" w:rsidRPr="00807C80">
        <w:rPr>
          <w:rFonts w:ascii="Trebuchet MS" w:eastAsia="Calibri" w:hAnsi="Trebuchet MS" w:cs="Times New Roman"/>
          <w:sz w:val="22"/>
          <w:lang w:eastAsia="en-US"/>
        </w:rPr>
        <w:t>9</w:t>
      </w:r>
      <w:r w:rsidRPr="00807C80">
        <w:rPr>
          <w:rFonts w:ascii="Trebuchet MS" w:eastAsia="Calibri" w:hAnsi="Trebuchet MS" w:cs="Times New Roman"/>
          <w:sz w:val="22"/>
          <w:lang w:eastAsia="en-US"/>
        </w:rPr>
        <w:t>, în afară de cazul când, înainte de acea dată, mai mult de o treime din Guvernele Contractante la Conven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sz w:val="22"/>
          <w:lang w:eastAsia="en-US"/>
        </w:rPr>
        <w:t>ie sau Guvernele Contractante ale căror flote comerciale însumate reprezintă nu mai pu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sz w:val="22"/>
          <w:lang w:eastAsia="en-US"/>
        </w:rPr>
        <w:t>in de 50% din tonajul brut al flotei comerciale mondiale</w:t>
      </w:r>
      <w:r w:rsidR="005A3416" w:rsidRPr="00807C80">
        <w:rPr>
          <w:rFonts w:ascii="Trebuchet MS" w:eastAsia="Calibri" w:hAnsi="Trebuchet MS" w:cs="Times New Roman"/>
          <w:sz w:val="22"/>
          <w:lang w:eastAsia="en-US"/>
        </w:rPr>
        <w:t>,</w:t>
      </w:r>
      <w:r w:rsidRPr="00807C80">
        <w:rPr>
          <w:rFonts w:ascii="Trebuchet MS" w:eastAsia="Calibri" w:hAnsi="Trebuchet MS" w:cs="Times New Roman"/>
          <w:sz w:val="22"/>
          <w:lang w:eastAsia="en-US"/>
        </w:rPr>
        <w:t xml:space="preserve"> vor fi notificat </w:t>
      </w:r>
      <w:r w:rsidR="005A3416" w:rsidRPr="00807C80">
        <w:rPr>
          <w:rFonts w:ascii="Trebuchet MS" w:eastAsia="Calibri" w:hAnsi="Trebuchet MS" w:cs="Times New Roman"/>
          <w:sz w:val="22"/>
          <w:lang w:eastAsia="en-US"/>
        </w:rPr>
        <w:t xml:space="preserve">Secretarului General </w:t>
      </w:r>
      <w:r w:rsidRPr="00807C80">
        <w:rPr>
          <w:rFonts w:ascii="Trebuchet MS" w:eastAsia="Calibri" w:hAnsi="Trebuchet MS" w:cs="Times New Roman"/>
          <w:sz w:val="22"/>
          <w:lang w:eastAsia="en-US"/>
        </w:rPr>
        <w:t>obiec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sz w:val="22"/>
          <w:lang w:eastAsia="en-US"/>
        </w:rPr>
        <w:t>iile lor la amendamente;</w:t>
      </w:r>
    </w:p>
    <w:p w:rsidR="0096094F" w:rsidRPr="00807C80" w:rsidRDefault="0096094F" w:rsidP="0096094F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</w:p>
    <w:p w:rsidR="0096094F" w:rsidRPr="00807C80" w:rsidRDefault="0096094F" w:rsidP="0096094F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  <w:r w:rsidRPr="00807C80">
        <w:rPr>
          <w:rFonts w:ascii="Trebuchet MS" w:eastAsia="Calibri" w:hAnsi="Trebuchet MS" w:cs="Times New Roman"/>
          <w:sz w:val="22"/>
          <w:lang w:eastAsia="en-US"/>
        </w:rPr>
        <w:t>3</w:t>
      </w:r>
      <w:r w:rsidRPr="00807C80">
        <w:rPr>
          <w:rFonts w:ascii="Trebuchet MS" w:eastAsia="Calibri" w:hAnsi="Trebuchet MS" w:cs="Times New Roman"/>
          <w:sz w:val="22"/>
          <w:lang w:eastAsia="en-US"/>
        </w:rPr>
        <w:tab/>
        <w:t xml:space="preserve">INVITĂ Guvernele Contractante </w:t>
      </w:r>
      <w:r w:rsidR="005A3416" w:rsidRPr="00807C80">
        <w:rPr>
          <w:rFonts w:ascii="Trebuchet MS" w:eastAsia="Calibri" w:hAnsi="Trebuchet MS" w:cs="Times New Roman"/>
          <w:sz w:val="22"/>
          <w:lang w:eastAsia="en-US"/>
        </w:rPr>
        <w:t xml:space="preserve">la Convenție </w:t>
      </w:r>
      <w:r w:rsidRPr="00807C80">
        <w:rPr>
          <w:rFonts w:ascii="Trebuchet MS" w:eastAsia="Calibri" w:hAnsi="Trebuchet MS" w:cs="Times New Roman"/>
          <w:sz w:val="22"/>
          <w:lang w:eastAsia="en-US"/>
        </w:rPr>
        <w:t>să ia notă de faptul că, în co</w:t>
      </w:r>
      <w:r w:rsidR="00F82905" w:rsidRPr="00807C80">
        <w:rPr>
          <w:rFonts w:ascii="Trebuchet MS" w:eastAsia="Calibri" w:hAnsi="Trebuchet MS" w:cs="Times New Roman"/>
          <w:sz w:val="22"/>
          <w:lang w:eastAsia="en-US"/>
        </w:rPr>
        <w:t>nformitate cu articolul VIII(b)</w:t>
      </w:r>
      <w:r w:rsidRPr="00807C80">
        <w:rPr>
          <w:rFonts w:ascii="Trebuchet MS" w:eastAsia="Calibri" w:hAnsi="Trebuchet MS" w:cs="Times New Roman"/>
          <w:sz w:val="22"/>
          <w:lang w:eastAsia="en-US"/>
        </w:rPr>
        <w:t>(vii)(2) din Conven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sz w:val="22"/>
          <w:lang w:eastAsia="en-US"/>
        </w:rPr>
        <w:t>ie, amendamentele vor intra în vigoare la 1 ianuarie 20</w:t>
      </w:r>
      <w:r w:rsidR="006F18D8" w:rsidRPr="00807C80">
        <w:rPr>
          <w:rFonts w:ascii="Trebuchet MS" w:eastAsia="Calibri" w:hAnsi="Trebuchet MS" w:cs="Times New Roman"/>
          <w:sz w:val="22"/>
          <w:lang w:eastAsia="en-US"/>
        </w:rPr>
        <w:t>20</w:t>
      </w:r>
      <w:r w:rsidRPr="00807C80">
        <w:rPr>
          <w:rFonts w:ascii="Trebuchet MS" w:eastAsia="Calibri" w:hAnsi="Trebuchet MS" w:cs="Times New Roman"/>
          <w:sz w:val="22"/>
          <w:lang w:eastAsia="en-US"/>
        </w:rPr>
        <w:t>, după acceptarea lor în conformitate cu paragraful 2 de mai sus;</w:t>
      </w:r>
    </w:p>
    <w:p w:rsidR="0096094F" w:rsidRPr="00807C80" w:rsidRDefault="0096094F" w:rsidP="0096094F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</w:p>
    <w:p w:rsidR="0096094F" w:rsidRPr="00807C80" w:rsidRDefault="0096094F" w:rsidP="0096094F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  <w:r w:rsidRPr="00807C80">
        <w:rPr>
          <w:rFonts w:ascii="Trebuchet MS" w:eastAsia="Calibri" w:hAnsi="Trebuchet MS" w:cs="Times New Roman"/>
          <w:sz w:val="22"/>
          <w:lang w:eastAsia="en-US"/>
        </w:rPr>
        <w:t>4</w:t>
      </w:r>
      <w:r w:rsidRPr="00807C80">
        <w:rPr>
          <w:rFonts w:ascii="Trebuchet MS" w:eastAsia="Calibri" w:hAnsi="Trebuchet MS" w:cs="Times New Roman"/>
          <w:sz w:val="22"/>
          <w:lang w:eastAsia="en-US"/>
        </w:rPr>
        <w:tab/>
        <w:t xml:space="preserve">SOLICITĂ Secretarului General, în </w:t>
      </w:r>
      <w:r w:rsidR="008465CA" w:rsidRPr="00807C80">
        <w:rPr>
          <w:rFonts w:ascii="Trebuchet MS" w:eastAsia="Calibri" w:hAnsi="Trebuchet MS" w:cs="Times New Roman"/>
          <w:sz w:val="22"/>
          <w:lang w:eastAsia="en-US"/>
        </w:rPr>
        <w:t>aplicarea</w:t>
      </w:r>
      <w:r w:rsidRPr="00807C80">
        <w:rPr>
          <w:rFonts w:ascii="Trebuchet MS" w:eastAsia="Calibri" w:hAnsi="Trebuchet MS" w:cs="Times New Roman"/>
          <w:sz w:val="22"/>
          <w:lang w:eastAsia="en-US"/>
        </w:rPr>
        <w:t xml:space="preserve"> articolul</w:t>
      </w:r>
      <w:r w:rsidR="008465CA" w:rsidRPr="00807C80">
        <w:rPr>
          <w:rFonts w:ascii="Trebuchet MS" w:eastAsia="Calibri" w:hAnsi="Trebuchet MS" w:cs="Times New Roman"/>
          <w:sz w:val="22"/>
          <w:lang w:eastAsia="en-US"/>
        </w:rPr>
        <w:t>ui</w:t>
      </w:r>
      <w:r w:rsidRPr="00807C80">
        <w:rPr>
          <w:rFonts w:ascii="Trebuchet MS" w:eastAsia="Calibri" w:hAnsi="Trebuchet MS" w:cs="Times New Roman"/>
          <w:sz w:val="22"/>
          <w:lang w:eastAsia="en-US"/>
        </w:rPr>
        <w:t xml:space="preserve"> VIII(b)(v) din Conven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sz w:val="22"/>
          <w:lang w:eastAsia="en-US"/>
        </w:rPr>
        <w:t>ie, să transmită copii certificate ale prezentei rezolu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sz w:val="22"/>
          <w:lang w:eastAsia="en-US"/>
        </w:rPr>
        <w:t xml:space="preserve">ii 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ș</w:t>
      </w:r>
      <w:r w:rsidRPr="00807C80">
        <w:rPr>
          <w:rFonts w:ascii="Trebuchet MS" w:eastAsia="Calibri" w:hAnsi="Trebuchet MS" w:cs="Times New Roman"/>
          <w:sz w:val="22"/>
          <w:lang w:eastAsia="en-US"/>
        </w:rPr>
        <w:t>i ale textului amendamentelor con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sz w:val="22"/>
          <w:lang w:eastAsia="en-US"/>
        </w:rPr>
        <w:t>inute în anexă tuturor Guvernelor Contractante la Conven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sz w:val="22"/>
          <w:lang w:eastAsia="en-US"/>
        </w:rPr>
        <w:t>ie;</w:t>
      </w:r>
    </w:p>
    <w:p w:rsidR="0096094F" w:rsidRPr="00807C80" w:rsidRDefault="0096094F" w:rsidP="0096094F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</w:p>
    <w:p w:rsidR="0096094F" w:rsidRPr="00807C80" w:rsidRDefault="0096094F" w:rsidP="0096094F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  <w:r w:rsidRPr="00807C80">
        <w:rPr>
          <w:rFonts w:ascii="Trebuchet MS" w:eastAsia="Calibri" w:hAnsi="Trebuchet MS" w:cs="Times New Roman"/>
          <w:sz w:val="22"/>
          <w:lang w:eastAsia="en-US"/>
        </w:rPr>
        <w:t>5</w:t>
      </w:r>
      <w:r w:rsidRPr="00807C80">
        <w:rPr>
          <w:rFonts w:ascii="Trebuchet MS" w:eastAsia="Calibri" w:hAnsi="Trebuchet MS" w:cs="Times New Roman"/>
          <w:sz w:val="22"/>
          <w:lang w:eastAsia="en-US"/>
        </w:rPr>
        <w:tab/>
        <w:t>SOLICITĂ, DE ASEMENEA, Secretarului General să transmită copii ale acestei rezolu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sz w:val="22"/>
          <w:lang w:eastAsia="en-US"/>
        </w:rPr>
        <w:t xml:space="preserve">ii 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ș</w:t>
      </w:r>
      <w:r w:rsidR="001B2623" w:rsidRPr="00807C80">
        <w:rPr>
          <w:rFonts w:ascii="Trebuchet MS" w:eastAsia="Calibri" w:hAnsi="Trebuchet MS" w:cs="Times New Roman"/>
          <w:sz w:val="22"/>
          <w:lang w:eastAsia="en-US"/>
        </w:rPr>
        <w:t>i ale anexei sale m</w:t>
      </w:r>
      <w:r w:rsidRPr="00807C80">
        <w:rPr>
          <w:rFonts w:ascii="Trebuchet MS" w:eastAsia="Calibri" w:hAnsi="Trebuchet MS" w:cs="Times New Roman"/>
          <w:sz w:val="22"/>
          <w:lang w:eastAsia="en-US"/>
        </w:rPr>
        <w:t>embrilor Organiza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sz w:val="22"/>
          <w:lang w:eastAsia="en-US"/>
        </w:rPr>
        <w:t>iei care nu sunt Guverne Contractante la Conven</w:t>
      </w:r>
      <w:r w:rsidR="00266815" w:rsidRPr="00807C80">
        <w:rPr>
          <w:rFonts w:ascii="Trebuchet MS" w:eastAsia="Calibri" w:hAnsi="Trebuchet MS" w:cs="Times New Roman"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sz w:val="22"/>
          <w:lang w:eastAsia="en-US"/>
        </w:rPr>
        <w:t>ie.</w:t>
      </w:r>
    </w:p>
    <w:p w:rsidR="0096094F" w:rsidRPr="00807C80" w:rsidRDefault="0096094F" w:rsidP="0096094F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sz w:val="22"/>
          <w:lang w:eastAsia="ro-RO"/>
        </w:rPr>
      </w:pPr>
    </w:p>
    <w:p w:rsidR="00A35B53" w:rsidRPr="00807C80" w:rsidRDefault="00A35B53" w:rsidP="00D942A8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2"/>
          <w:lang w:eastAsia="ro-RO"/>
        </w:rPr>
      </w:pPr>
    </w:p>
    <w:p w:rsidR="00A35B53" w:rsidRPr="00807C80" w:rsidRDefault="00A35B53" w:rsidP="00D942A8">
      <w:pPr>
        <w:spacing w:after="0" w:line="240" w:lineRule="auto"/>
        <w:jc w:val="center"/>
        <w:rPr>
          <w:rFonts w:ascii="Trebuchet MS" w:eastAsia="Times New Roman" w:hAnsi="Trebuchet MS" w:cs="Times New Roman"/>
          <w:sz w:val="22"/>
          <w:lang w:eastAsia="en-US"/>
        </w:rPr>
      </w:pPr>
      <w:r w:rsidRPr="00807C80">
        <w:rPr>
          <w:rFonts w:ascii="Trebuchet MS" w:eastAsia="Times New Roman" w:hAnsi="Trebuchet MS" w:cs="Times New Roman"/>
          <w:sz w:val="22"/>
          <w:lang w:eastAsia="en-US"/>
        </w:rPr>
        <w:br w:type="page"/>
      </w:r>
    </w:p>
    <w:p w:rsidR="00A35B53" w:rsidRPr="00807C80" w:rsidRDefault="00A35B53" w:rsidP="00D942A8">
      <w:pPr>
        <w:spacing w:after="0" w:line="240" w:lineRule="auto"/>
        <w:jc w:val="right"/>
        <w:rPr>
          <w:rFonts w:ascii="Trebuchet MS" w:eastAsia="Times New Roman" w:hAnsi="Trebuchet MS" w:cs="Times New Roman"/>
          <w:sz w:val="22"/>
          <w:lang w:eastAsia="en-US"/>
        </w:rPr>
      </w:pPr>
      <w:r w:rsidRPr="00807C80">
        <w:rPr>
          <w:rFonts w:ascii="Trebuchet MS" w:eastAsia="Times New Roman" w:hAnsi="Trebuchet MS" w:cs="Times New Roman"/>
          <w:sz w:val="22"/>
          <w:lang w:eastAsia="en-US"/>
        </w:rPr>
        <w:lastRenderedPageBreak/>
        <w:t>ANEXA</w:t>
      </w:r>
    </w:p>
    <w:p w:rsidR="00A35B53" w:rsidRPr="00807C80" w:rsidRDefault="00A35B53" w:rsidP="00D942A8">
      <w:pPr>
        <w:spacing w:after="0" w:line="240" w:lineRule="auto"/>
        <w:jc w:val="right"/>
        <w:rPr>
          <w:rFonts w:ascii="Trebuchet MS" w:eastAsia="Times New Roman" w:hAnsi="Trebuchet MS" w:cs="Times New Roman"/>
          <w:sz w:val="22"/>
          <w:lang w:eastAsia="en-US"/>
        </w:rPr>
      </w:pPr>
      <w:r w:rsidRPr="00807C80">
        <w:rPr>
          <w:rFonts w:ascii="Trebuchet MS" w:eastAsia="Times New Roman" w:hAnsi="Trebuchet MS" w:cs="Times New Roman"/>
          <w:sz w:val="22"/>
          <w:lang w:eastAsia="en-US"/>
        </w:rPr>
        <w:t>la rezolu</w:t>
      </w:r>
      <w:r w:rsidR="00266815" w:rsidRPr="00807C80">
        <w:rPr>
          <w:rFonts w:ascii="Trebuchet MS" w:eastAsia="Times New Roman" w:hAnsi="Trebuchet MS" w:cs="Times New Roman"/>
          <w:sz w:val="22"/>
          <w:lang w:eastAsia="en-US"/>
        </w:rPr>
        <w:t>ț</w:t>
      </w:r>
      <w:r w:rsidRPr="00807C80">
        <w:rPr>
          <w:rFonts w:ascii="Trebuchet MS" w:eastAsia="Times New Roman" w:hAnsi="Trebuchet MS" w:cs="Times New Roman"/>
          <w:sz w:val="22"/>
          <w:lang w:eastAsia="en-US"/>
        </w:rPr>
        <w:t xml:space="preserve">ia </w:t>
      </w:r>
      <w:r w:rsidR="00B41E7A" w:rsidRPr="00807C80">
        <w:rPr>
          <w:rFonts w:ascii="Trebuchet MS" w:eastAsia="Times New Roman" w:hAnsi="Trebuchet MS" w:cs="Times New Roman"/>
          <w:sz w:val="22"/>
          <w:lang w:eastAsia="en-US"/>
        </w:rPr>
        <w:t>M</w:t>
      </w:r>
      <w:r w:rsidR="00AE3560" w:rsidRPr="00807C80">
        <w:rPr>
          <w:rFonts w:ascii="Trebuchet MS" w:eastAsia="Times New Roman" w:hAnsi="Trebuchet MS" w:cs="Times New Roman"/>
          <w:sz w:val="22"/>
          <w:lang w:eastAsia="en-US"/>
        </w:rPr>
        <w:t>S</w:t>
      </w:r>
      <w:r w:rsidR="00B41E7A" w:rsidRPr="00807C80">
        <w:rPr>
          <w:rFonts w:ascii="Trebuchet MS" w:eastAsia="Times New Roman" w:hAnsi="Trebuchet MS" w:cs="Times New Roman"/>
          <w:sz w:val="22"/>
          <w:lang w:eastAsia="en-US"/>
        </w:rPr>
        <w:t>C.</w:t>
      </w:r>
      <w:r w:rsidR="00AE3560" w:rsidRPr="00807C80">
        <w:rPr>
          <w:rFonts w:ascii="Trebuchet MS" w:eastAsia="Times New Roman" w:hAnsi="Trebuchet MS" w:cs="Times New Roman"/>
          <w:sz w:val="22"/>
          <w:lang w:eastAsia="en-US"/>
        </w:rPr>
        <w:t>403</w:t>
      </w:r>
      <w:r w:rsidR="00B41E7A" w:rsidRPr="00807C80">
        <w:rPr>
          <w:rFonts w:ascii="Trebuchet MS" w:eastAsia="Times New Roman" w:hAnsi="Trebuchet MS" w:cs="Times New Roman"/>
          <w:sz w:val="22"/>
          <w:lang w:eastAsia="en-US"/>
        </w:rPr>
        <w:t>(</w:t>
      </w:r>
      <w:r w:rsidR="00AE3560" w:rsidRPr="00807C80">
        <w:rPr>
          <w:rFonts w:ascii="Trebuchet MS" w:eastAsia="Times New Roman" w:hAnsi="Trebuchet MS" w:cs="Times New Roman"/>
          <w:sz w:val="22"/>
          <w:lang w:eastAsia="en-US"/>
        </w:rPr>
        <w:t>9</w:t>
      </w:r>
      <w:r w:rsidR="00B41E7A" w:rsidRPr="00807C80">
        <w:rPr>
          <w:rFonts w:ascii="Trebuchet MS" w:eastAsia="Times New Roman" w:hAnsi="Trebuchet MS" w:cs="Times New Roman"/>
          <w:sz w:val="22"/>
          <w:lang w:eastAsia="en-US"/>
        </w:rPr>
        <w:t>6)</w:t>
      </w:r>
    </w:p>
    <w:p w:rsidR="00D93FAD" w:rsidRPr="00807C80" w:rsidRDefault="00D93FAD" w:rsidP="00D942A8">
      <w:pPr>
        <w:spacing w:after="0" w:line="240" w:lineRule="auto"/>
        <w:jc w:val="center"/>
        <w:rPr>
          <w:rFonts w:ascii="Trebuchet MS" w:eastAsia="Times New Roman" w:hAnsi="Trebuchet MS" w:cs="Times New Roman"/>
          <w:sz w:val="22"/>
          <w:lang w:eastAsia="en-US"/>
        </w:rPr>
      </w:pPr>
    </w:p>
    <w:p w:rsidR="00AE3560" w:rsidRPr="00807C80" w:rsidRDefault="00AE3560" w:rsidP="00D942A8">
      <w:pPr>
        <w:spacing w:after="0" w:line="240" w:lineRule="auto"/>
        <w:jc w:val="center"/>
        <w:rPr>
          <w:rFonts w:ascii="Trebuchet MS" w:eastAsia="Times New Roman" w:hAnsi="Trebuchet MS" w:cs="Times New Roman"/>
          <w:sz w:val="22"/>
          <w:lang w:eastAsia="en-US"/>
        </w:rPr>
      </w:pPr>
    </w:p>
    <w:p w:rsidR="007B4EEA" w:rsidRPr="00807C80" w:rsidRDefault="007B4EEA" w:rsidP="00D942A8">
      <w:pPr>
        <w:spacing w:after="0" w:line="240" w:lineRule="auto"/>
        <w:jc w:val="center"/>
        <w:rPr>
          <w:rFonts w:ascii="Trebuchet MS" w:eastAsia="Times New Roman" w:hAnsi="Trebuchet MS" w:cs="Times New Roman"/>
          <w:sz w:val="22"/>
          <w:lang w:eastAsia="en-US"/>
        </w:rPr>
      </w:pPr>
    </w:p>
    <w:p w:rsidR="00AE3560" w:rsidRPr="00807C80" w:rsidRDefault="00AE3560" w:rsidP="00AE3560">
      <w:pPr>
        <w:spacing w:after="0" w:line="240" w:lineRule="auto"/>
        <w:jc w:val="center"/>
        <w:rPr>
          <w:rFonts w:ascii="Trebuchet MS" w:eastAsia="Calibri" w:hAnsi="Trebuchet MS" w:cs="Times New Roman"/>
          <w:b/>
          <w:sz w:val="22"/>
          <w:lang w:eastAsia="en-US"/>
        </w:rPr>
      </w:pPr>
      <w:r w:rsidRPr="00807C80">
        <w:rPr>
          <w:rFonts w:ascii="Trebuchet MS" w:eastAsia="Calibri" w:hAnsi="Trebuchet MS" w:cs="Times New Roman"/>
          <w:b/>
          <w:sz w:val="22"/>
          <w:lang w:eastAsia="en-US"/>
        </w:rPr>
        <w:t>AMENDAMENTE LA CODUL INTERNA</w:t>
      </w:r>
      <w:r w:rsidR="00266815" w:rsidRPr="00807C80">
        <w:rPr>
          <w:rFonts w:ascii="Trebuchet MS" w:eastAsia="Calibri" w:hAnsi="Trebuchet MS" w:cs="Times New Roman"/>
          <w:b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b/>
          <w:sz w:val="22"/>
          <w:lang w:eastAsia="en-US"/>
        </w:rPr>
        <w:t>IONAL</w:t>
      </w:r>
    </w:p>
    <w:p w:rsidR="00AE3560" w:rsidRPr="00807C80" w:rsidRDefault="00AE3560" w:rsidP="00AE3560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sz w:val="22"/>
          <w:lang w:eastAsia="ro-RO"/>
        </w:rPr>
      </w:pPr>
      <w:r w:rsidRPr="00807C80">
        <w:rPr>
          <w:rFonts w:ascii="Trebuchet MS" w:eastAsia="Calibri" w:hAnsi="Trebuchet MS" w:cs="Times New Roman"/>
          <w:b/>
          <w:sz w:val="22"/>
          <w:lang w:eastAsia="en-US"/>
        </w:rPr>
        <w:t>PENTRU INSTALA</w:t>
      </w:r>
      <w:r w:rsidR="00266815" w:rsidRPr="00807C80">
        <w:rPr>
          <w:rFonts w:ascii="Trebuchet MS" w:eastAsia="Calibri" w:hAnsi="Trebuchet MS" w:cs="Times New Roman"/>
          <w:b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b/>
          <w:sz w:val="22"/>
          <w:lang w:eastAsia="en-US"/>
        </w:rPr>
        <w:t>IILE DE PROTEC</w:t>
      </w:r>
      <w:r w:rsidR="00266815" w:rsidRPr="00807C80">
        <w:rPr>
          <w:rFonts w:ascii="Trebuchet MS" w:eastAsia="Calibri" w:hAnsi="Trebuchet MS" w:cs="Times New Roman"/>
          <w:b/>
          <w:sz w:val="22"/>
          <w:lang w:eastAsia="en-US"/>
        </w:rPr>
        <w:t>Ț</w:t>
      </w:r>
      <w:r w:rsidRPr="00807C80">
        <w:rPr>
          <w:rFonts w:ascii="Trebuchet MS" w:eastAsia="Calibri" w:hAnsi="Trebuchet MS" w:cs="Times New Roman"/>
          <w:b/>
          <w:sz w:val="22"/>
          <w:lang w:eastAsia="en-US"/>
        </w:rPr>
        <w:t>IE CONTRA INCENDIULUI (CODUL FSS)</w:t>
      </w:r>
    </w:p>
    <w:p w:rsidR="00AE3560" w:rsidRPr="00807C80" w:rsidRDefault="00AE3560" w:rsidP="00AE3560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Cs/>
          <w:sz w:val="22"/>
          <w:lang w:eastAsia="ro-RO"/>
        </w:rPr>
      </w:pPr>
    </w:p>
    <w:p w:rsidR="00AE3560" w:rsidRPr="00807C80" w:rsidRDefault="000E3250" w:rsidP="00AE3560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b/>
          <w:bCs/>
          <w:sz w:val="22"/>
          <w:lang w:eastAsia="ro-RO"/>
        </w:rPr>
        <w:t>CAPITOLUL 8</w:t>
      </w:r>
      <w:r w:rsidR="00AE3560" w:rsidRPr="00807C80">
        <w:rPr>
          <w:rFonts w:ascii="Trebuchet MS" w:eastAsia="Times New Roman" w:hAnsi="Trebuchet MS" w:cs="Times New Roman"/>
          <w:b/>
          <w:bCs/>
          <w:sz w:val="22"/>
          <w:lang w:eastAsia="ro-RO"/>
        </w:rPr>
        <w:t xml:space="preserve"> </w:t>
      </w:r>
    </w:p>
    <w:p w:rsidR="004B3EDB" w:rsidRPr="00807C80" w:rsidRDefault="004B3EDB" w:rsidP="004B3EDB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b/>
          <w:bCs/>
          <w:sz w:val="22"/>
          <w:lang w:eastAsia="ro-RO"/>
        </w:rPr>
        <w:t xml:space="preserve">INSTALAŢII AUTOMATE DE STINGERE A INCENDIULUI CU SPRINKLERE, </w:t>
      </w:r>
    </w:p>
    <w:p w:rsidR="00AE3560" w:rsidRPr="00807C80" w:rsidRDefault="004B3EDB" w:rsidP="004B3EDB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b/>
          <w:bCs/>
          <w:sz w:val="22"/>
          <w:lang w:eastAsia="ro-RO"/>
        </w:rPr>
        <w:t>DE DETECTARE ŞI DE ALARMĂ ÎN CAZ DE INCENDIU</w:t>
      </w:r>
    </w:p>
    <w:p w:rsidR="009B1277" w:rsidRPr="00807C80" w:rsidRDefault="009B1277" w:rsidP="00AE3560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AE3560" w:rsidRPr="00807C80" w:rsidRDefault="009B1277" w:rsidP="00AE3560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t>1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ab/>
      </w:r>
      <w:r w:rsidR="00AE3560" w:rsidRPr="00807C80">
        <w:rPr>
          <w:rFonts w:ascii="Trebuchet MS" w:eastAsia="Times New Roman" w:hAnsi="Trebuchet MS" w:cs="Times New Roman"/>
          <w:sz w:val="22"/>
          <w:lang w:eastAsia="ro-RO"/>
        </w:rPr>
        <w:t xml:space="preserve">Textul 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>paragrafului</w:t>
      </w:r>
      <w:r w:rsidR="00AE3560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>2.4.1 existent</w:t>
      </w:r>
      <w:r w:rsidR="00AE3560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</w:t>
      </w:r>
      <w:r w:rsidR="00F6298E" w:rsidRPr="00807C80">
        <w:rPr>
          <w:rFonts w:ascii="Trebuchet MS" w:eastAsia="Times New Roman" w:hAnsi="Trebuchet MS" w:cs="Times New Roman"/>
          <w:sz w:val="22"/>
          <w:lang w:eastAsia="ro-RO"/>
        </w:rPr>
        <w:t>se înlocuiește</w:t>
      </w:r>
      <w:r w:rsidR="00AE3560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după cum urmează:</w:t>
      </w:r>
    </w:p>
    <w:p w:rsidR="00AE3560" w:rsidRPr="00807C80" w:rsidRDefault="00AE3560" w:rsidP="00AE3560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453619" w:rsidRPr="00807C80" w:rsidRDefault="00AE3560" w:rsidP="00564A05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b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bCs/>
          <w:sz w:val="22"/>
          <w:lang w:eastAsia="ro-RO"/>
        </w:rPr>
        <w:t>„</w:t>
      </w:r>
      <w:r w:rsidR="00405DFD" w:rsidRPr="00807C80">
        <w:rPr>
          <w:rFonts w:ascii="Trebuchet MS" w:eastAsia="Times New Roman" w:hAnsi="Trebuchet MS" w:cs="Times New Roman"/>
          <w:bCs/>
          <w:sz w:val="22"/>
          <w:lang w:eastAsia="ro-RO"/>
        </w:rPr>
        <w:t xml:space="preserve"> </w:t>
      </w:r>
      <w:r w:rsidR="009C097E" w:rsidRPr="00807C80">
        <w:rPr>
          <w:rFonts w:ascii="Trebuchet MS" w:eastAsia="Times New Roman" w:hAnsi="Trebuchet MS" w:cs="Times New Roman"/>
          <w:b/>
          <w:sz w:val="22"/>
          <w:lang w:eastAsia="ro-RO"/>
        </w:rPr>
        <w:t>2.4.1</w:t>
      </w:r>
      <w:r w:rsidR="009C097E" w:rsidRPr="00807C80">
        <w:rPr>
          <w:rFonts w:ascii="Trebuchet MS" w:eastAsia="Times New Roman" w:hAnsi="Trebuchet MS" w:cs="Times New Roman"/>
          <w:b/>
          <w:sz w:val="22"/>
          <w:lang w:eastAsia="ro-RO"/>
        </w:rPr>
        <w:tab/>
        <w:t>Generalităț</w:t>
      </w:r>
      <w:r w:rsidR="00453619" w:rsidRPr="00807C80">
        <w:rPr>
          <w:rFonts w:ascii="Trebuchet MS" w:eastAsia="Times New Roman" w:hAnsi="Trebuchet MS" w:cs="Times New Roman"/>
          <w:b/>
          <w:sz w:val="22"/>
          <w:lang w:eastAsia="ro-RO"/>
        </w:rPr>
        <w:t>i</w:t>
      </w:r>
    </w:p>
    <w:p w:rsidR="00405DFD" w:rsidRPr="00807C80" w:rsidRDefault="00405DFD" w:rsidP="00564A0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405DFD" w:rsidRPr="00807C80" w:rsidRDefault="007C28F1" w:rsidP="00405DF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t>2.4.1.1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ab/>
      </w:r>
      <w:r w:rsidR="009C097E" w:rsidRPr="00807C80">
        <w:rPr>
          <w:rFonts w:ascii="Trebuchet MS" w:eastAsia="Times New Roman" w:hAnsi="Trebuchet MS" w:cs="Times New Roman"/>
          <w:sz w:val="22"/>
          <w:lang w:eastAsia="ro-RO"/>
        </w:rPr>
        <w:t>Toate părțile instalației care ar putea să îngheț</w:t>
      </w:r>
      <w:r w:rsidR="00405DFD" w:rsidRPr="00807C80">
        <w:rPr>
          <w:rFonts w:ascii="Trebuchet MS" w:eastAsia="Times New Roman" w:hAnsi="Trebuchet MS" w:cs="Times New Roman"/>
          <w:sz w:val="22"/>
          <w:lang w:eastAsia="ro-RO"/>
        </w:rPr>
        <w:t xml:space="preserve">e în timpul </w:t>
      </w:r>
      <w:r w:rsidR="005C36CC" w:rsidRPr="00807C80">
        <w:rPr>
          <w:rFonts w:ascii="Trebuchet MS" w:eastAsia="Times New Roman" w:hAnsi="Trebuchet MS" w:cs="Times New Roman"/>
          <w:sz w:val="22"/>
          <w:lang w:eastAsia="ro-RO"/>
        </w:rPr>
        <w:t xml:space="preserve">funcționării </w:t>
      </w:r>
      <w:r w:rsidR="00A441A2" w:rsidRPr="00807C80">
        <w:rPr>
          <w:rFonts w:ascii="Trebuchet MS" w:eastAsia="Times New Roman" w:hAnsi="Trebuchet MS" w:cs="Times New Roman"/>
          <w:sz w:val="22"/>
          <w:lang w:eastAsia="ro-RO"/>
        </w:rPr>
        <w:t>trebuie</w:t>
      </w:r>
      <w:r w:rsidR="00405DFD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protejat</w:t>
      </w:r>
      <w:r w:rsidR="009C097E" w:rsidRPr="00807C80">
        <w:rPr>
          <w:rFonts w:ascii="Trebuchet MS" w:eastAsia="Times New Roman" w:hAnsi="Trebuchet MS" w:cs="Times New Roman"/>
          <w:sz w:val="22"/>
          <w:lang w:eastAsia="ro-RO"/>
        </w:rPr>
        <w:t>e corespunzător împotriva îngheț</w:t>
      </w:r>
      <w:r w:rsidR="008D6204" w:rsidRPr="00807C80">
        <w:rPr>
          <w:rFonts w:ascii="Trebuchet MS" w:eastAsia="Times New Roman" w:hAnsi="Trebuchet MS" w:cs="Times New Roman"/>
          <w:sz w:val="22"/>
          <w:lang w:eastAsia="ro-RO"/>
        </w:rPr>
        <w:t>ului</w:t>
      </w:r>
      <w:r w:rsidR="00405DFD" w:rsidRPr="00807C80">
        <w:rPr>
          <w:rFonts w:ascii="Trebuchet MS" w:eastAsia="Times New Roman" w:hAnsi="Trebuchet MS" w:cs="Times New Roman"/>
          <w:sz w:val="22"/>
          <w:lang w:eastAsia="ro-RO"/>
        </w:rPr>
        <w:t>.</w:t>
      </w:r>
    </w:p>
    <w:p w:rsidR="00405DFD" w:rsidRPr="00807C80" w:rsidRDefault="00405DFD" w:rsidP="00564A0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7F15B7" w:rsidRPr="00807C80" w:rsidRDefault="007C28F1" w:rsidP="00564A0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t>2.4.1.2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ab/>
      </w:r>
      <w:r w:rsidR="005F45AE" w:rsidRPr="00807C80">
        <w:rPr>
          <w:rFonts w:ascii="Trebuchet MS" w:eastAsia="Times New Roman" w:hAnsi="Trebuchet MS" w:cs="Times New Roman"/>
          <w:sz w:val="22"/>
          <w:lang w:eastAsia="ro-RO"/>
        </w:rPr>
        <w:t>T</w:t>
      </w:r>
      <w:r w:rsidR="007F15B7" w:rsidRPr="00807C80">
        <w:rPr>
          <w:rFonts w:ascii="Trebuchet MS" w:eastAsia="Times New Roman" w:hAnsi="Trebuchet MS" w:cs="Times New Roman"/>
          <w:sz w:val="22"/>
          <w:lang w:eastAsia="ro-RO"/>
        </w:rPr>
        <w:t xml:space="preserve">rebuie acordată o atenție specială specificațiilor privind calitatea apei furnizate de către producătorul instalației </w:t>
      </w:r>
      <w:r w:rsidR="00330F69" w:rsidRPr="00807C80">
        <w:rPr>
          <w:rFonts w:ascii="Trebuchet MS" w:eastAsia="Times New Roman" w:hAnsi="Trebuchet MS" w:cs="Times New Roman"/>
          <w:sz w:val="22"/>
          <w:lang w:eastAsia="ro-RO"/>
        </w:rPr>
        <w:t>pentru</w:t>
      </w:r>
      <w:r w:rsidR="007F15B7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</w:t>
      </w:r>
      <w:r w:rsidR="005C36CC" w:rsidRPr="00807C80">
        <w:rPr>
          <w:rFonts w:ascii="Trebuchet MS" w:eastAsia="Times New Roman" w:hAnsi="Trebuchet MS" w:cs="Times New Roman"/>
          <w:sz w:val="22"/>
          <w:lang w:eastAsia="ro-RO"/>
        </w:rPr>
        <w:t xml:space="preserve">a preveni </w:t>
      </w:r>
      <w:r w:rsidR="007F15B7" w:rsidRPr="00807C80">
        <w:rPr>
          <w:rFonts w:ascii="Trebuchet MS" w:eastAsia="Times New Roman" w:hAnsi="Trebuchet MS" w:cs="Times New Roman"/>
          <w:sz w:val="22"/>
          <w:lang w:eastAsia="ro-RO"/>
        </w:rPr>
        <w:t xml:space="preserve">ca </w:t>
      </w:r>
      <w:r w:rsidR="00330F69" w:rsidRPr="00807C80">
        <w:rPr>
          <w:rFonts w:ascii="Trebuchet MS" w:eastAsia="Times New Roman" w:hAnsi="Trebuchet MS" w:cs="Times New Roman"/>
          <w:sz w:val="22"/>
          <w:lang w:eastAsia="ro-RO"/>
        </w:rPr>
        <w:t xml:space="preserve">sprinklerele să se corodeze la interior și să se înfunde sau să se blocheze </w:t>
      </w:r>
      <w:r w:rsidR="007A1E29" w:rsidRPr="00807C80">
        <w:rPr>
          <w:rFonts w:ascii="Trebuchet MS" w:eastAsia="Times New Roman" w:hAnsi="Trebuchet MS" w:cs="Times New Roman"/>
          <w:sz w:val="22"/>
          <w:lang w:eastAsia="ro-RO"/>
        </w:rPr>
        <w:t>din cauza unor produse de coroziune ori a unor minerale care</w:t>
      </w:r>
      <w:r w:rsidR="0096411B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</w:t>
      </w:r>
      <w:r w:rsidR="00446200" w:rsidRPr="00807C80">
        <w:rPr>
          <w:rFonts w:ascii="Trebuchet MS" w:eastAsia="Times New Roman" w:hAnsi="Trebuchet MS" w:cs="Times New Roman"/>
          <w:sz w:val="22"/>
          <w:lang w:eastAsia="ro-RO"/>
        </w:rPr>
        <w:t>se depun</w:t>
      </w:r>
      <w:r w:rsidR="007A1E29" w:rsidRPr="00807C80">
        <w:rPr>
          <w:rFonts w:ascii="Trebuchet MS" w:eastAsia="Times New Roman" w:hAnsi="Trebuchet MS" w:cs="Times New Roman"/>
          <w:sz w:val="22"/>
          <w:lang w:eastAsia="ro-RO"/>
        </w:rPr>
        <w:t>.</w:t>
      </w:r>
      <w:r w:rsidR="00B632F6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”</w:t>
      </w:r>
    </w:p>
    <w:p w:rsidR="008A0802" w:rsidRPr="00807C80" w:rsidRDefault="008A0802" w:rsidP="008A080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8A0802" w:rsidRPr="00807C80" w:rsidRDefault="00812BE7" w:rsidP="008A080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t>2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ab/>
      </w:r>
      <w:r w:rsidR="00B81953" w:rsidRPr="00807C80">
        <w:rPr>
          <w:rFonts w:ascii="Trebuchet MS" w:eastAsia="Times New Roman" w:hAnsi="Trebuchet MS" w:cs="Times New Roman"/>
          <w:sz w:val="22"/>
          <w:lang w:eastAsia="ro-RO"/>
        </w:rPr>
        <w:t>După capitolul 16 existent se adaugă un nou capitol 17, după cum urmează:</w:t>
      </w:r>
    </w:p>
    <w:p w:rsidR="00B81953" w:rsidRPr="00807C80" w:rsidRDefault="00B81953" w:rsidP="008A080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B81953" w:rsidRPr="00807C80" w:rsidRDefault="008A345C" w:rsidP="008A345C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rebuchet MS" w:eastAsia="Times New Roman" w:hAnsi="Trebuchet MS" w:cs="Times New Roman"/>
          <w:b/>
          <w:bCs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bCs/>
          <w:sz w:val="22"/>
          <w:lang w:eastAsia="ro-RO"/>
        </w:rPr>
        <w:t>„</w:t>
      </w:r>
      <w:r w:rsidRPr="00807C80">
        <w:rPr>
          <w:rFonts w:ascii="Trebuchet MS" w:eastAsia="Times New Roman" w:hAnsi="Trebuchet MS" w:cs="Times New Roman"/>
          <w:b/>
          <w:bCs/>
          <w:sz w:val="22"/>
          <w:lang w:eastAsia="ro-RO"/>
        </w:rPr>
        <w:t xml:space="preserve"> </w:t>
      </w:r>
      <w:r w:rsidR="00B81953" w:rsidRPr="00807C80">
        <w:rPr>
          <w:rFonts w:ascii="Trebuchet MS" w:eastAsia="Times New Roman" w:hAnsi="Trebuchet MS" w:cs="Times New Roman"/>
          <w:b/>
          <w:bCs/>
          <w:sz w:val="22"/>
          <w:lang w:eastAsia="ro-RO"/>
        </w:rPr>
        <w:t xml:space="preserve">CAPITOLUL 17 </w:t>
      </w:r>
    </w:p>
    <w:p w:rsidR="00B81953" w:rsidRPr="00807C80" w:rsidRDefault="00922887" w:rsidP="008A345C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rebuchet MS" w:eastAsia="Times New Roman" w:hAnsi="Trebuchet MS" w:cs="Times New Roman"/>
          <w:b/>
          <w:bCs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b/>
          <w:bCs/>
          <w:sz w:val="22"/>
          <w:lang w:eastAsia="ro-RO"/>
        </w:rPr>
        <w:t xml:space="preserve">INSTALAŢII PENTRU STINGEREA INCENDIULUI CU SPUMĂ </w:t>
      </w:r>
    </w:p>
    <w:p w:rsidR="00B81953" w:rsidRPr="00807C80" w:rsidRDefault="00922887" w:rsidP="008A345C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b/>
          <w:bCs/>
          <w:sz w:val="22"/>
          <w:lang w:eastAsia="ro-RO"/>
        </w:rPr>
        <w:t>DESTINATE AMENAJĂRILOR PENTRU ELICOPTERE</w:t>
      </w:r>
    </w:p>
    <w:p w:rsidR="00B81953" w:rsidRPr="00807C80" w:rsidRDefault="00B81953" w:rsidP="008A345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B81953" w:rsidRPr="00807C80" w:rsidRDefault="007C28F1" w:rsidP="007C28F1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b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b/>
          <w:sz w:val="22"/>
          <w:lang w:eastAsia="ro-RO"/>
        </w:rPr>
        <w:t>1</w:t>
      </w:r>
      <w:r w:rsidRPr="00807C80">
        <w:rPr>
          <w:rFonts w:ascii="Trebuchet MS" w:eastAsia="Times New Roman" w:hAnsi="Trebuchet MS" w:cs="Times New Roman"/>
          <w:b/>
          <w:sz w:val="22"/>
          <w:lang w:eastAsia="ro-RO"/>
        </w:rPr>
        <w:tab/>
      </w:r>
      <w:r w:rsidR="00D51A63" w:rsidRPr="00807C80">
        <w:rPr>
          <w:rFonts w:ascii="Trebuchet MS" w:eastAsia="Times New Roman" w:hAnsi="Trebuchet MS" w:cs="Times New Roman"/>
          <w:b/>
          <w:sz w:val="22"/>
          <w:lang w:eastAsia="ro-RO"/>
        </w:rPr>
        <w:t>Aplicare</w:t>
      </w:r>
    </w:p>
    <w:p w:rsidR="007C28F1" w:rsidRPr="00807C80" w:rsidRDefault="007C28F1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D51A63" w:rsidRPr="00807C80" w:rsidRDefault="00D51A63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t xml:space="preserve">Prezentul capitol detaliază specificațiile pentru </w:t>
      </w:r>
      <w:r w:rsidR="001C1228" w:rsidRPr="00807C80">
        <w:rPr>
          <w:rFonts w:ascii="Trebuchet MS" w:eastAsia="Times New Roman" w:hAnsi="Trebuchet MS" w:cs="Times New Roman"/>
          <w:sz w:val="22"/>
          <w:lang w:eastAsia="ro-RO"/>
        </w:rPr>
        <w:t>insta</w:t>
      </w:r>
      <w:r w:rsidR="000A7231" w:rsidRPr="00807C80">
        <w:rPr>
          <w:rFonts w:ascii="Trebuchet MS" w:eastAsia="Times New Roman" w:hAnsi="Trebuchet MS" w:cs="Times New Roman"/>
          <w:sz w:val="22"/>
          <w:lang w:eastAsia="ro-RO"/>
        </w:rPr>
        <w:t>laț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>ii</w:t>
      </w:r>
      <w:r w:rsidR="001C1228" w:rsidRPr="00807C80">
        <w:rPr>
          <w:rFonts w:ascii="Trebuchet MS" w:eastAsia="Times New Roman" w:hAnsi="Trebuchet MS" w:cs="Times New Roman"/>
          <w:sz w:val="22"/>
          <w:lang w:eastAsia="ro-RO"/>
        </w:rPr>
        <w:t>le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 xml:space="preserve"> pentru stingerea incendiului cu spumă</w:t>
      </w:r>
      <w:r w:rsidR="001C1228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destinate să protejeze platformele</w:t>
      </w:r>
      <w:r w:rsidR="004E6BE8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</w:t>
      </w:r>
      <w:r w:rsidR="001C1228" w:rsidRPr="00807C80">
        <w:rPr>
          <w:rFonts w:ascii="Trebuchet MS" w:eastAsia="Times New Roman" w:hAnsi="Trebuchet MS" w:cs="Times New Roman"/>
          <w:sz w:val="22"/>
          <w:lang w:eastAsia="ro-RO"/>
        </w:rPr>
        <w:t xml:space="preserve">pentru elicoptere și zonele pentru aterizarea elicopterelor </w:t>
      </w:r>
      <w:r w:rsidR="00F7361F" w:rsidRPr="00807C80">
        <w:rPr>
          <w:rFonts w:ascii="Trebuchet MS" w:eastAsia="Times New Roman" w:hAnsi="Trebuchet MS" w:cs="Times New Roman"/>
          <w:sz w:val="22"/>
          <w:lang w:eastAsia="ro-RO"/>
        </w:rPr>
        <w:t>conform cerințelor capitolului</w:t>
      </w:r>
      <w:r w:rsidR="00AD1765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II-2 al C</w:t>
      </w:r>
      <w:r w:rsidR="00F7361F" w:rsidRPr="00807C80">
        <w:rPr>
          <w:rFonts w:ascii="Trebuchet MS" w:eastAsia="Times New Roman" w:hAnsi="Trebuchet MS" w:cs="Times New Roman"/>
          <w:sz w:val="22"/>
          <w:lang w:eastAsia="ro-RO"/>
        </w:rPr>
        <w:t>onvenției.</w:t>
      </w:r>
    </w:p>
    <w:p w:rsidR="00D51A63" w:rsidRPr="00807C80" w:rsidRDefault="00D51A63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B81953" w:rsidRPr="00807C80" w:rsidRDefault="007C28F1" w:rsidP="007C28F1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b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b/>
          <w:sz w:val="22"/>
          <w:lang w:eastAsia="ro-RO"/>
        </w:rPr>
        <w:t>2</w:t>
      </w:r>
      <w:r w:rsidRPr="00807C80">
        <w:rPr>
          <w:rFonts w:ascii="Trebuchet MS" w:eastAsia="Times New Roman" w:hAnsi="Trebuchet MS" w:cs="Times New Roman"/>
          <w:b/>
          <w:sz w:val="22"/>
          <w:lang w:eastAsia="ro-RO"/>
        </w:rPr>
        <w:tab/>
      </w:r>
      <w:r w:rsidR="00B81953" w:rsidRPr="00807C80">
        <w:rPr>
          <w:rFonts w:ascii="Trebuchet MS" w:eastAsia="Times New Roman" w:hAnsi="Trebuchet MS" w:cs="Times New Roman"/>
          <w:b/>
          <w:sz w:val="22"/>
          <w:lang w:eastAsia="ro-RO"/>
        </w:rPr>
        <w:t>Defini</w:t>
      </w:r>
      <w:r w:rsidR="00F7361F" w:rsidRPr="00807C80">
        <w:rPr>
          <w:rFonts w:ascii="Trebuchet MS" w:eastAsia="Times New Roman" w:hAnsi="Trebuchet MS" w:cs="Times New Roman"/>
          <w:b/>
          <w:sz w:val="22"/>
          <w:lang w:eastAsia="ro-RO"/>
        </w:rPr>
        <w:t>ții</w:t>
      </w:r>
    </w:p>
    <w:p w:rsidR="00753541" w:rsidRPr="00807C80" w:rsidRDefault="00753541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F7361F" w:rsidRPr="00807C80" w:rsidRDefault="007C28F1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t>2.1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ab/>
      </w:r>
      <w:r w:rsidR="00F7361F" w:rsidRPr="00807C80">
        <w:rPr>
          <w:rFonts w:ascii="Trebuchet MS" w:eastAsia="Times New Roman" w:hAnsi="Trebuchet MS" w:cs="Times New Roman"/>
          <w:i/>
          <w:sz w:val="22"/>
          <w:lang w:eastAsia="ro-RO"/>
        </w:rPr>
        <w:t>Valoarea lui D</w:t>
      </w:r>
      <w:r w:rsidR="00F7361F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înseamnă dimensiunea maximă a elicopterului, atunci când rotoarele sale se învârtesc, </w:t>
      </w:r>
      <w:r w:rsidR="00954CCA" w:rsidRPr="00807C80">
        <w:rPr>
          <w:rFonts w:ascii="Trebuchet MS" w:eastAsia="Times New Roman" w:hAnsi="Trebuchet MS" w:cs="Times New Roman"/>
          <w:sz w:val="22"/>
          <w:lang w:eastAsia="ro-RO"/>
        </w:rPr>
        <w:t xml:space="preserve">utilizată pentru evaluarea platformei pentru elicoptere. </w:t>
      </w:r>
      <w:r w:rsidR="004B069D" w:rsidRPr="00807C80">
        <w:rPr>
          <w:rFonts w:ascii="Trebuchet MS" w:eastAsia="Times New Roman" w:hAnsi="Trebuchet MS" w:cs="Times New Roman"/>
          <w:sz w:val="22"/>
          <w:lang w:eastAsia="ro-RO"/>
        </w:rPr>
        <w:t xml:space="preserve">Ea determină aria care trebuie acoperită de spuma </w:t>
      </w:r>
      <w:r w:rsidR="004E6BE8" w:rsidRPr="00807C80">
        <w:rPr>
          <w:rFonts w:ascii="Trebuchet MS" w:eastAsia="Times New Roman" w:hAnsi="Trebuchet MS" w:cs="Times New Roman"/>
          <w:sz w:val="22"/>
          <w:lang w:eastAsia="ro-RO"/>
        </w:rPr>
        <w:t>aplicată</w:t>
      </w:r>
      <w:r w:rsidR="000B1B14" w:rsidRPr="00807C80">
        <w:rPr>
          <w:rFonts w:ascii="Trebuchet MS" w:eastAsia="Times New Roman" w:hAnsi="Trebuchet MS" w:cs="Times New Roman"/>
          <w:sz w:val="22"/>
          <w:lang w:eastAsia="ro-RO"/>
        </w:rPr>
        <w:t>.</w:t>
      </w:r>
    </w:p>
    <w:p w:rsidR="00F7361F" w:rsidRPr="00807C80" w:rsidRDefault="00F7361F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0B1B14" w:rsidRPr="00807C80" w:rsidRDefault="007C28F1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t>2.2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ab/>
      </w:r>
      <w:r w:rsidR="00D03205" w:rsidRPr="00807C80">
        <w:rPr>
          <w:rFonts w:ascii="Trebuchet MS" w:eastAsia="Times New Roman" w:hAnsi="Trebuchet MS" w:cs="Times New Roman"/>
          <w:i/>
          <w:sz w:val="22"/>
          <w:lang w:eastAsia="ro-RO"/>
        </w:rPr>
        <w:t>Pulverizatoare de spumă integrate în punte</w:t>
      </w:r>
      <w:r w:rsidR="00D03205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sunt pulverizatoare de spumă încastrate în </w:t>
      </w:r>
      <w:r w:rsidR="00E769C4" w:rsidRPr="00807C80">
        <w:rPr>
          <w:rFonts w:ascii="Trebuchet MS" w:eastAsia="Times New Roman" w:hAnsi="Trebuchet MS" w:cs="Times New Roman"/>
          <w:sz w:val="22"/>
          <w:lang w:eastAsia="ro-RO"/>
        </w:rPr>
        <w:t>platforma</w:t>
      </w:r>
      <w:r w:rsidR="006A21A4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</w:t>
      </w:r>
      <w:r w:rsidR="00E769C4" w:rsidRPr="00807C80">
        <w:rPr>
          <w:rFonts w:ascii="Trebuchet MS" w:eastAsia="Times New Roman" w:hAnsi="Trebuchet MS" w:cs="Times New Roman"/>
          <w:sz w:val="22"/>
          <w:lang w:eastAsia="ro-RO"/>
        </w:rPr>
        <w:t>pentru elicoptere sau montate la</w:t>
      </w:r>
      <w:r w:rsidR="006A21A4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</w:t>
      </w:r>
      <w:r w:rsidR="00157387" w:rsidRPr="00807C80">
        <w:rPr>
          <w:rFonts w:ascii="Trebuchet MS" w:eastAsia="Times New Roman" w:hAnsi="Trebuchet MS" w:cs="Times New Roman"/>
          <w:sz w:val="22"/>
          <w:lang w:eastAsia="ro-RO"/>
        </w:rPr>
        <w:t>marginea</w:t>
      </w:r>
      <w:r w:rsidR="00E769C4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acesteia.</w:t>
      </w:r>
    </w:p>
    <w:p w:rsidR="000B1B14" w:rsidRPr="00807C80" w:rsidRDefault="000B1B14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E769C4" w:rsidRPr="00807C80" w:rsidRDefault="007C28F1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t>2.3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ab/>
      </w:r>
      <w:r w:rsidR="005121A3" w:rsidRPr="00807C80">
        <w:rPr>
          <w:rFonts w:ascii="Trebuchet MS" w:eastAsia="Times New Roman" w:hAnsi="Trebuchet MS" w:cs="Times New Roman"/>
          <w:i/>
          <w:sz w:val="22"/>
          <w:lang w:eastAsia="ro-RO"/>
        </w:rPr>
        <w:t>Lansatoare de spumă</w:t>
      </w:r>
      <w:r w:rsidR="005121A3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sunt pulverizatoare care aspiră aerul, în formă de tub, care servesc la producerea și </w:t>
      </w:r>
      <w:r w:rsidR="00482546" w:rsidRPr="00807C80">
        <w:rPr>
          <w:rFonts w:ascii="Trebuchet MS" w:eastAsia="Times New Roman" w:hAnsi="Trebuchet MS" w:cs="Times New Roman"/>
          <w:sz w:val="22"/>
          <w:lang w:eastAsia="ro-RO"/>
        </w:rPr>
        <w:t>debitarea</w:t>
      </w:r>
      <w:r w:rsidR="005121A3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</w:t>
      </w:r>
      <w:r w:rsidR="00081163" w:rsidRPr="00807C80">
        <w:rPr>
          <w:rFonts w:ascii="Trebuchet MS" w:eastAsia="Times New Roman" w:hAnsi="Trebuchet MS" w:cs="Times New Roman"/>
          <w:sz w:val="22"/>
          <w:lang w:eastAsia="ro-RO"/>
        </w:rPr>
        <w:t>spumei, în general numai în jet drept.</w:t>
      </w:r>
    </w:p>
    <w:p w:rsidR="00E769C4" w:rsidRPr="00807C80" w:rsidRDefault="00E769C4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081163" w:rsidRPr="00807C80" w:rsidRDefault="007C28F1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t>2.4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ab/>
      </w:r>
      <w:r w:rsidR="00081163" w:rsidRPr="00807C80">
        <w:rPr>
          <w:rFonts w:ascii="Trebuchet MS" w:eastAsia="Times New Roman" w:hAnsi="Trebuchet MS" w:cs="Times New Roman"/>
          <w:i/>
          <w:sz w:val="22"/>
          <w:lang w:eastAsia="ro-RO"/>
        </w:rPr>
        <w:t>Zona pentru aterizarea elicopterelor</w:t>
      </w:r>
      <w:r w:rsidR="00081163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are sensul definit la regula II-2/3.57 din SOLAS.</w:t>
      </w:r>
    </w:p>
    <w:p w:rsidR="00081163" w:rsidRPr="00807C80" w:rsidRDefault="00081163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081163" w:rsidRPr="00807C80" w:rsidRDefault="007C28F1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t>2.5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ab/>
      </w:r>
      <w:r w:rsidR="00081163" w:rsidRPr="00807C80">
        <w:rPr>
          <w:rFonts w:ascii="Trebuchet MS" w:eastAsia="Times New Roman" w:hAnsi="Trebuchet MS" w:cs="Times New Roman"/>
          <w:i/>
          <w:sz w:val="22"/>
          <w:lang w:eastAsia="ro-RO"/>
        </w:rPr>
        <w:t>Platforma</w:t>
      </w:r>
      <w:r w:rsidR="006E19A5" w:rsidRPr="00807C80">
        <w:rPr>
          <w:rFonts w:ascii="Trebuchet MS" w:eastAsia="Times New Roman" w:hAnsi="Trebuchet MS" w:cs="Times New Roman"/>
          <w:i/>
          <w:sz w:val="22"/>
          <w:lang w:eastAsia="ro-RO"/>
        </w:rPr>
        <w:t xml:space="preserve"> </w:t>
      </w:r>
      <w:r w:rsidR="00081163" w:rsidRPr="00807C80">
        <w:rPr>
          <w:rFonts w:ascii="Trebuchet MS" w:eastAsia="Times New Roman" w:hAnsi="Trebuchet MS" w:cs="Times New Roman"/>
          <w:i/>
          <w:sz w:val="22"/>
          <w:lang w:eastAsia="ro-RO"/>
        </w:rPr>
        <w:t>pentru elicoptere</w:t>
      </w:r>
      <w:r w:rsidR="00081163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</w:t>
      </w:r>
      <w:r w:rsidR="008E6E7C" w:rsidRPr="00807C80">
        <w:rPr>
          <w:rFonts w:ascii="Trebuchet MS" w:eastAsia="Times New Roman" w:hAnsi="Trebuchet MS" w:cs="Times New Roman"/>
          <w:sz w:val="22"/>
          <w:lang w:eastAsia="ro-RO"/>
        </w:rPr>
        <w:t>are sensul definit la regula II-2/3.26 din SOLAS.</w:t>
      </w:r>
    </w:p>
    <w:p w:rsidR="00081163" w:rsidRPr="00807C80" w:rsidRDefault="00081163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8E6E7C" w:rsidRPr="00807C80" w:rsidRDefault="007C28F1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t>2.6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ab/>
      </w:r>
      <w:r w:rsidR="00AC47B1" w:rsidRPr="00807C80">
        <w:rPr>
          <w:rFonts w:ascii="Trebuchet MS" w:eastAsia="Times New Roman" w:hAnsi="Trebuchet MS" w:cs="Times New Roman"/>
          <w:i/>
          <w:sz w:val="22"/>
          <w:lang w:eastAsia="ro-RO"/>
        </w:rPr>
        <w:t>Unitate de spumare cu t</w:t>
      </w:r>
      <w:r w:rsidR="008D01D4" w:rsidRPr="00807C80">
        <w:rPr>
          <w:rFonts w:ascii="Trebuchet MS" w:eastAsia="Times New Roman" w:hAnsi="Trebuchet MS" w:cs="Times New Roman"/>
          <w:i/>
          <w:sz w:val="22"/>
          <w:lang w:eastAsia="ro-RO"/>
        </w:rPr>
        <w:t xml:space="preserve">ambur </w:t>
      </w:r>
      <w:r w:rsidR="007E503A" w:rsidRPr="00807C80">
        <w:rPr>
          <w:rFonts w:ascii="Trebuchet MS" w:eastAsia="Times New Roman" w:hAnsi="Trebuchet MS" w:cs="Times New Roman"/>
          <w:i/>
          <w:sz w:val="22"/>
          <w:lang w:eastAsia="ro-RO"/>
        </w:rPr>
        <w:t xml:space="preserve">cu </w:t>
      </w:r>
      <w:r w:rsidR="008D01D4" w:rsidRPr="00807C80">
        <w:rPr>
          <w:rFonts w:ascii="Trebuchet MS" w:eastAsia="Times New Roman" w:hAnsi="Trebuchet MS" w:cs="Times New Roman"/>
          <w:i/>
          <w:sz w:val="22"/>
          <w:lang w:eastAsia="ro-RO"/>
        </w:rPr>
        <w:t>furtun</w:t>
      </w:r>
      <w:r w:rsidR="008D01D4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</w:t>
      </w:r>
      <w:r w:rsidR="00AC47B1" w:rsidRPr="00807C80">
        <w:rPr>
          <w:rFonts w:ascii="Trebuchet MS" w:eastAsia="Times New Roman" w:hAnsi="Trebuchet MS" w:cs="Times New Roman"/>
          <w:sz w:val="22"/>
          <w:lang w:eastAsia="ro-RO"/>
        </w:rPr>
        <w:t xml:space="preserve">este </w:t>
      </w:r>
      <w:r w:rsidR="0086566D" w:rsidRPr="00807C80">
        <w:rPr>
          <w:rFonts w:ascii="Trebuchet MS" w:eastAsia="Times New Roman" w:hAnsi="Trebuchet MS" w:cs="Times New Roman"/>
          <w:sz w:val="22"/>
          <w:lang w:eastAsia="ro-RO"/>
        </w:rPr>
        <w:t xml:space="preserve">un tambur </w:t>
      </w:r>
      <w:r w:rsidR="007E503A" w:rsidRPr="00807C80">
        <w:rPr>
          <w:rFonts w:ascii="Trebuchet MS" w:eastAsia="Times New Roman" w:hAnsi="Trebuchet MS" w:cs="Times New Roman"/>
          <w:sz w:val="22"/>
          <w:lang w:eastAsia="ro-RO"/>
        </w:rPr>
        <w:t xml:space="preserve">cu </w:t>
      </w:r>
      <w:r w:rsidR="0086566D" w:rsidRPr="00807C80">
        <w:rPr>
          <w:rFonts w:ascii="Trebuchet MS" w:eastAsia="Times New Roman" w:hAnsi="Trebuchet MS" w:cs="Times New Roman"/>
          <w:sz w:val="22"/>
          <w:lang w:eastAsia="ro-RO"/>
        </w:rPr>
        <w:t xml:space="preserve">furtun echipat cu un </w:t>
      </w:r>
      <w:r w:rsidR="00CC5B4A" w:rsidRPr="00807C80">
        <w:rPr>
          <w:rFonts w:ascii="Trebuchet MS" w:eastAsia="Times New Roman" w:hAnsi="Trebuchet MS" w:cs="Times New Roman"/>
          <w:sz w:val="22"/>
          <w:lang w:eastAsia="ro-RO"/>
        </w:rPr>
        <w:t xml:space="preserve">lansator de spumă și </w:t>
      </w:r>
      <w:r w:rsidR="00A1309D" w:rsidRPr="00807C80">
        <w:rPr>
          <w:rFonts w:ascii="Trebuchet MS" w:eastAsia="Times New Roman" w:hAnsi="Trebuchet MS" w:cs="Times New Roman"/>
          <w:sz w:val="22"/>
          <w:lang w:eastAsia="ro-RO"/>
        </w:rPr>
        <w:t xml:space="preserve">un furtun semirigid, împreună cu un </w:t>
      </w:r>
      <w:r w:rsidR="00FB5AF3" w:rsidRPr="00807C80">
        <w:rPr>
          <w:rFonts w:ascii="Trebuchet MS" w:eastAsia="Times New Roman" w:hAnsi="Trebuchet MS" w:cs="Times New Roman"/>
          <w:sz w:val="22"/>
          <w:lang w:eastAsia="ro-RO"/>
        </w:rPr>
        <w:t xml:space="preserve">dozator </w:t>
      </w:r>
      <w:r w:rsidR="00A1309D" w:rsidRPr="00807C80">
        <w:rPr>
          <w:rFonts w:ascii="Trebuchet MS" w:eastAsia="Times New Roman" w:hAnsi="Trebuchet MS" w:cs="Times New Roman"/>
          <w:sz w:val="22"/>
          <w:lang w:eastAsia="ro-RO"/>
        </w:rPr>
        <w:t xml:space="preserve">de spumă </w:t>
      </w:r>
      <w:r w:rsidR="00032B87" w:rsidRPr="00807C80">
        <w:rPr>
          <w:rFonts w:ascii="Trebuchet MS" w:eastAsia="Times New Roman" w:hAnsi="Trebuchet MS" w:cs="Times New Roman"/>
          <w:sz w:val="22"/>
          <w:lang w:eastAsia="ro-RO"/>
        </w:rPr>
        <w:t xml:space="preserve">fix </w:t>
      </w:r>
      <w:r w:rsidR="00A1309D" w:rsidRPr="00807C80">
        <w:rPr>
          <w:rFonts w:ascii="Trebuchet MS" w:eastAsia="Times New Roman" w:hAnsi="Trebuchet MS" w:cs="Times New Roman"/>
          <w:sz w:val="22"/>
          <w:lang w:eastAsia="ro-RO"/>
        </w:rPr>
        <w:t xml:space="preserve">și </w:t>
      </w:r>
      <w:r w:rsidR="00D04EB9" w:rsidRPr="00807C80">
        <w:rPr>
          <w:rFonts w:ascii="Trebuchet MS" w:eastAsia="Times New Roman" w:hAnsi="Trebuchet MS" w:cs="Times New Roman"/>
          <w:sz w:val="22"/>
          <w:lang w:eastAsia="ro-RO"/>
        </w:rPr>
        <w:t xml:space="preserve">un rezervor fix de </w:t>
      </w:r>
      <w:r w:rsidR="005309E0" w:rsidRPr="00807C80">
        <w:rPr>
          <w:rFonts w:ascii="Trebuchet MS" w:eastAsia="Times New Roman" w:hAnsi="Trebuchet MS" w:cs="Times New Roman"/>
          <w:sz w:val="22"/>
          <w:lang w:eastAsia="ro-RO"/>
        </w:rPr>
        <w:t>substanț</w:t>
      </w:r>
      <w:r w:rsidR="002D7CC0" w:rsidRPr="00807C80">
        <w:rPr>
          <w:rFonts w:ascii="Trebuchet MS" w:eastAsia="Times New Roman" w:hAnsi="Trebuchet MS" w:cs="Times New Roman"/>
          <w:sz w:val="22"/>
          <w:lang w:eastAsia="ro-RO"/>
        </w:rPr>
        <w:t>ă</w:t>
      </w:r>
      <w:r w:rsidR="005309E0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spumogen</w:t>
      </w:r>
      <w:r w:rsidR="002D7CC0" w:rsidRPr="00807C80">
        <w:rPr>
          <w:rFonts w:ascii="Trebuchet MS" w:eastAsia="Times New Roman" w:hAnsi="Trebuchet MS" w:cs="Times New Roman"/>
          <w:sz w:val="22"/>
          <w:lang w:eastAsia="ro-RO"/>
        </w:rPr>
        <w:t>ă</w:t>
      </w:r>
      <w:r w:rsidR="002572FF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lichid</w:t>
      </w:r>
      <w:r w:rsidR="002D7CC0" w:rsidRPr="00807C80">
        <w:rPr>
          <w:rFonts w:ascii="Trebuchet MS" w:eastAsia="Times New Roman" w:hAnsi="Trebuchet MS" w:cs="Times New Roman"/>
          <w:sz w:val="22"/>
          <w:lang w:eastAsia="ro-RO"/>
        </w:rPr>
        <w:t>ă</w:t>
      </w:r>
      <w:r w:rsidR="001977F7" w:rsidRPr="00807C80">
        <w:rPr>
          <w:rFonts w:ascii="Trebuchet MS" w:eastAsia="Times New Roman" w:hAnsi="Trebuchet MS" w:cs="Times New Roman"/>
          <w:sz w:val="22"/>
          <w:lang w:eastAsia="ro-RO"/>
        </w:rPr>
        <w:t>,</w:t>
      </w:r>
      <w:r w:rsidR="00D04EB9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care sunt montați pe același cadru.</w:t>
      </w:r>
    </w:p>
    <w:p w:rsidR="00D04EB9" w:rsidRPr="00807C80" w:rsidRDefault="00D04EB9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8A0802" w:rsidRPr="00807C80" w:rsidRDefault="007C28F1" w:rsidP="00C706FE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t>2.7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ab/>
      </w:r>
      <w:r w:rsidR="00AF0A89" w:rsidRPr="00807C80">
        <w:rPr>
          <w:rFonts w:ascii="Trebuchet MS" w:eastAsia="Times New Roman" w:hAnsi="Trebuchet MS" w:cs="Times New Roman"/>
          <w:i/>
          <w:sz w:val="22"/>
          <w:lang w:eastAsia="ro-RO"/>
        </w:rPr>
        <w:t xml:space="preserve">Unitate de </w:t>
      </w:r>
      <w:r w:rsidR="006055D2" w:rsidRPr="00807C80">
        <w:rPr>
          <w:rFonts w:ascii="Trebuchet MS" w:eastAsia="Times New Roman" w:hAnsi="Trebuchet MS" w:cs="Times New Roman"/>
          <w:i/>
          <w:sz w:val="22"/>
          <w:lang w:eastAsia="ro-RO"/>
        </w:rPr>
        <w:t>tun</w:t>
      </w:r>
      <w:r w:rsidR="00AF0A89" w:rsidRPr="00807C80">
        <w:rPr>
          <w:rFonts w:ascii="Trebuchet MS" w:eastAsia="Times New Roman" w:hAnsi="Trebuchet MS" w:cs="Times New Roman"/>
          <w:i/>
          <w:sz w:val="22"/>
          <w:lang w:eastAsia="ro-RO"/>
        </w:rPr>
        <w:t xml:space="preserve"> cu spumă</w:t>
      </w:r>
      <w:r w:rsidR="00AF0A89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</w:t>
      </w:r>
      <w:r w:rsidR="006055D2" w:rsidRPr="00807C80">
        <w:rPr>
          <w:rFonts w:ascii="Trebuchet MS" w:eastAsia="Times New Roman" w:hAnsi="Trebuchet MS" w:cs="Times New Roman"/>
          <w:sz w:val="22"/>
          <w:lang w:eastAsia="ro-RO"/>
        </w:rPr>
        <w:t xml:space="preserve">este un tun cu spumă, fie cu evacuare automată, fie echipat cu un </w:t>
      </w:r>
      <w:r w:rsidR="001F52BD" w:rsidRPr="00807C80">
        <w:rPr>
          <w:rFonts w:ascii="Trebuchet MS" w:eastAsia="Times New Roman" w:hAnsi="Trebuchet MS" w:cs="Times New Roman"/>
          <w:sz w:val="22"/>
          <w:lang w:eastAsia="ro-RO"/>
        </w:rPr>
        <w:t xml:space="preserve">dozator </w:t>
      </w:r>
      <w:r w:rsidR="006055D2" w:rsidRPr="00807C80">
        <w:rPr>
          <w:rFonts w:ascii="Trebuchet MS" w:eastAsia="Times New Roman" w:hAnsi="Trebuchet MS" w:cs="Times New Roman"/>
          <w:sz w:val="22"/>
          <w:lang w:eastAsia="ro-RO"/>
        </w:rPr>
        <w:t xml:space="preserve">de spumă </w:t>
      </w:r>
      <w:r w:rsidR="00032B87" w:rsidRPr="00807C80">
        <w:rPr>
          <w:rFonts w:ascii="Trebuchet MS" w:eastAsia="Times New Roman" w:hAnsi="Trebuchet MS" w:cs="Times New Roman"/>
          <w:sz w:val="22"/>
          <w:lang w:eastAsia="ro-RO"/>
        </w:rPr>
        <w:t>fix</w:t>
      </w:r>
      <w:r w:rsidR="00893494" w:rsidRPr="00807C80">
        <w:rPr>
          <w:rFonts w:ascii="Trebuchet MS" w:eastAsia="Times New Roman" w:hAnsi="Trebuchet MS" w:cs="Times New Roman"/>
          <w:sz w:val="22"/>
          <w:lang w:eastAsia="ro-RO"/>
        </w:rPr>
        <w:t>,</w:t>
      </w:r>
      <w:r w:rsidR="00032B87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separat</w:t>
      </w:r>
      <w:r w:rsidR="00893494" w:rsidRPr="00807C80">
        <w:rPr>
          <w:rFonts w:ascii="Trebuchet MS" w:eastAsia="Times New Roman" w:hAnsi="Trebuchet MS" w:cs="Times New Roman"/>
          <w:sz w:val="22"/>
          <w:lang w:eastAsia="ro-RO"/>
        </w:rPr>
        <w:t>,</w:t>
      </w:r>
      <w:r w:rsidR="00032B87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</w:t>
      </w:r>
      <w:r w:rsidR="002572FF" w:rsidRPr="00807C80">
        <w:rPr>
          <w:rFonts w:ascii="Trebuchet MS" w:eastAsia="Times New Roman" w:hAnsi="Trebuchet MS" w:cs="Times New Roman"/>
          <w:sz w:val="22"/>
          <w:lang w:eastAsia="ro-RO"/>
        </w:rPr>
        <w:t xml:space="preserve">și un rezervor fix de </w:t>
      </w:r>
      <w:r w:rsidR="002D7CC0" w:rsidRPr="00807C80">
        <w:rPr>
          <w:rFonts w:ascii="Trebuchet MS" w:eastAsia="Times New Roman" w:hAnsi="Trebuchet MS" w:cs="Times New Roman"/>
          <w:sz w:val="22"/>
          <w:lang w:eastAsia="ro-RO"/>
        </w:rPr>
        <w:t>substanță spumogenă lichidă</w:t>
      </w:r>
      <w:r w:rsidR="001977F7" w:rsidRPr="00807C80">
        <w:rPr>
          <w:rFonts w:ascii="Trebuchet MS" w:eastAsia="Times New Roman" w:hAnsi="Trebuchet MS" w:cs="Times New Roman"/>
          <w:sz w:val="22"/>
          <w:lang w:eastAsia="ro-RO"/>
        </w:rPr>
        <w:t>,</w:t>
      </w:r>
      <w:r w:rsidR="002572FF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care sunt montați pe același cadru</w:t>
      </w:r>
      <w:r w:rsidR="00A65319" w:rsidRPr="00807C80">
        <w:rPr>
          <w:rFonts w:ascii="Trebuchet MS" w:eastAsia="Times New Roman" w:hAnsi="Trebuchet MS" w:cs="Times New Roman"/>
          <w:sz w:val="22"/>
          <w:lang w:eastAsia="ro-RO"/>
        </w:rPr>
        <w:t>.</w:t>
      </w:r>
    </w:p>
    <w:p w:rsidR="00A65319" w:rsidRPr="00807C80" w:rsidRDefault="00A65319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A65319" w:rsidRPr="00807C80" w:rsidRDefault="007C28F1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t>2.8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ab/>
      </w:r>
      <w:r w:rsidR="00B16234" w:rsidRPr="00807C80">
        <w:rPr>
          <w:rFonts w:ascii="Trebuchet MS" w:eastAsia="Times New Roman" w:hAnsi="Trebuchet MS" w:cs="Times New Roman"/>
          <w:i/>
          <w:sz w:val="22"/>
          <w:lang w:eastAsia="ro-RO"/>
        </w:rPr>
        <w:t>Zona degajată de obstacole</w:t>
      </w:r>
      <w:r w:rsidR="00B16234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este zona de decolare și de apropiere care include în întregime zona de aterizare sigură și se extinde pe un sector </w:t>
      </w:r>
      <w:r w:rsidR="006308E6" w:rsidRPr="00807C80">
        <w:rPr>
          <w:rFonts w:ascii="Trebuchet MS" w:eastAsia="Times New Roman" w:hAnsi="Trebuchet MS" w:cs="Times New Roman"/>
          <w:sz w:val="22"/>
          <w:lang w:eastAsia="ro-RO"/>
        </w:rPr>
        <w:t>de cel puțin 210</w:t>
      </w:r>
      <w:r w:rsidR="00FE527B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</w:t>
      </w:r>
      <w:r w:rsidR="006308E6" w:rsidRPr="00807C80">
        <w:rPr>
          <w:rFonts w:ascii="Trebuchet MS" w:eastAsia="Times New Roman" w:hAnsi="Trebuchet MS" w:cs="Times New Roman"/>
          <w:sz w:val="22"/>
          <w:vertAlign w:val="superscript"/>
          <w:lang w:eastAsia="ro-RO"/>
        </w:rPr>
        <w:t>o</w:t>
      </w:r>
      <w:r w:rsidR="006308E6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, în care sunt permise numai obstacole specificate.</w:t>
      </w:r>
    </w:p>
    <w:p w:rsidR="006308E6" w:rsidRPr="00807C80" w:rsidRDefault="006308E6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6308E6" w:rsidRPr="00807C80" w:rsidRDefault="007C28F1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t>2.9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ab/>
      </w:r>
      <w:r w:rsidR="006545C8" w:rsidRPr="00807C80">
        <w:rPr>
          <w:rFonts w:ascii="Trebuchet MS" w:eastAsia="Times New Roman" w:hAnsi="Trebuchet MS" w:cs="Times New Roman"/>
          <w:i/>
          <w:sz w:val="22"/>
          <w:lang w:eastAsia="ro-RO"/>
        </w:rPr>
        <w:t>S</w:t>
      </w:r>
      <w:r w:rsidR="00E14543" w:rsidRPr="00807C80">
        <w:rPr>
          <w:rFonts w:ascii="Trebuchet MS" w:eastAsia="Times New Roman" w:hAnsi="Trebuchet MS" w:cs="Times New Roman"/>
          <w:i/>
          <w:sz w:val="22"/>
          <w:lang w:eastAsia="ro-RO"/>
        </w:rPr>
        <w:t>ector cu obstacole limitate</w:t>
      </w:r>
      <w:r w:rsidR="00E14543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este </w:t>
      </w:r>
      <w:r w:rsidR="00B05CD8" w:rsidRPr="00807C80">
        <w:rPr>
          <w:rFonts w:ascii="Trebuchet MS" w:eastAsia="Times New Roman" w:hAnsi="Trebuchet MS" w:cs="Times New Roman"/>
          <w:sz w:val="22"/>
          <w:lang w:eastAsia="ro-RO"/>
        </w:rPr>
        <w:t>un sector de 150</w:t>
      </w:r>
      <w:r w:rsidR="00FE527B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</w:t>
      </w:r>
      <w:r w:rsidR="008449C9" w:rsidRPr="00807C80">
        <w:rPr>
          <w:rFonts w:ascii="Trebuchet MS" w:eastAsia="Times New Roman" w:hAnsi="Trebuchet MS" w:cs="Times New Roman"/>
          <w:sz w:val="22"/>
          <w:vertAlign w:val="superscript"/>
          <w:lang w:eastAsia="ro-RO"/>
        </w:rPr>
        <w:t>o</w:t>
      </w:r>
      <w:r w:rsidR="008449C9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situat în exteriorul </w:t>
      </w:r>
      <w:r w:rsidR="006545C8" w:rsidRPr="00807C80">
        <w:rPr>
          <w:rFonts w:ascii="Trebuchet MS" w:eastAsia="Times New Roman" w:hAnsi="Trebuchet MS" w:cs="Times New Roman"/>
          <w:sz w:val="22"/>
          <w:lang w:eastAsia="ro-RO"/>
        </w:rPr>
        <w:t>zonei de decolare și de apropiere</w:t>
      </w:r>
      <w:r w:rsidR="00BC5731" w:rsidRPr="00807C80">
        <w:rPr>
          <w:rFonts w:ascii="Trebuchet MS" w:eastAsia="Times New Roman" w:hAnsi="Trebuchet MS" w:cs="Times New Roman"/>
          <w:sz w:val="22"/>
          <w:lang w:eastAsia="ro-RO"/>
        </w:rPr>
        <w:t>,</w:t>
      </w:r>
      <w:r w:rsidR="006545C8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care se extinde spre exteriorul unei platforme pentru elicoptere, în care sunt permise obstacole </w:t>
      </w:r>
      <w:r w:rsidR="003D43AA" w:rsidRPr="00807C80">
        <w:rPr>
          <w:rFonts w:ascii="Trebuchet MS" w:eastAsia="Times New Roman" w:hAnsi="Trebuchet MS" w:cs="Times New Roman"/>
          <w:sz w:val="22"/>
          <w:lang w:eastAsia="ro-RO"/>
        </w:rPr>
        <w:t>cu o înălțime limitată.</w:t>
      </w:r>
    </w:p>
    <w:p w:rsidR="008A0802" w:rsidRPr="00807C80" w:rsidRDefault="008A0802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8A0802" w:rsidRPr="00807C80" w:rsidRDefault="007C28F1" w:rsidP="007C28F1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rebuchet MS" w:eastAsia="Times New Roman" w:hAnsi="Trebuchet MS" w:cs="Times New Roman"/>
          <w:b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b/>
          <w:sz w:val="22"/>
          <w:lang w:eastAsia="ro-RO"/>
        </w:rPr>
        <w:t>3</w:t>
      </w:r>
      <w:r w:rsidRPr="00807C80">
        <w:rPr>
          <w:rFonts w:ascii="Trebuchet MS" w:eastAsia="Times New Roman" w:hAnsi="Trebuchet MS" w:cs="Times New Roman"/>
          <w:b/>
          <w:sz w:val="22"/>
          <w:lang w:eastAsia="ro-RO"/>
        </w:rPr>
        <w:tab/>
      </w:r>
      <w:r w:rsidR="00BC5731" w:rsidRPr="00807C80">
        <w:rPr>
          <w:rFonts w:ascii="Trebuchet MS" w:eastAsia="Times New Roman" w:hAnsi="Trebuchet MS" w:cs="Times New Roman"/>
          <w:b/>
          <w:sz w:val="22"/>
          <w:lang w:eastAsia="ro-RO"/>
        </w:rPr>
        <w:t>Specificații tehnice aplicabile platformelor pentru elicoptere și zonelor pentru aterizarea elicopterelor</w:t>
      </w:r>
    </w:p>
    <w:p w:rsidR="008A0802" w:rsidRPr="00807C80" w:rsidRDefault="008A0802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8A0802" w:rsidRPr="00807C80" w:rsidRDefault="007C28F1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t>3.1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ab/>
      </w:r>
      <w:r w:rsidR="000A7231" w:rsidRPr="00807C80">
        <w:rPr>
          <w:rFonts w:ascii="Trebuchet MS" w:eastAsia="Times New Roman" w:hAnsi="Trebuchet MS" w:cs="Times New Roman"/>
          <w:sz w:val="22"/>
          <w:lang w:eastAsia="ro-RO"/>
        </w:rPr>
        <w:t xml:space="preserve">Instalația trebuie să poată fi declanșată manual și poate fi configurată astfel încât </w:t>
      </w:r>
      <w:r w:rsidR="00C43A42" w:rsidRPr="00807C80">
        <w:rPr>
          <w:rFonts w:ascii="Trebuchet MS" w:eastAsia="Times New Roman" w:hAnsi="Trebuchet MS" w:cs="Times New Roman"/>
          <w:sz w:val="22"/>
          <w:lang w:eastAsia="ro-RO"/>
        </w:rPr>
        <w:t>să se declanșeze automat.</w:t>
      </w:r>
    </w:p>
    <w:p w:rsidR="00C43A42" w:rsidRPr="00807C80" w:rsidRDefault="00C43A42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C43A42" w:rsidRPr="00807C80" w:rsidRDefault="007C28F1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t>3.2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ab/>
      </w:r>
      <w:r w:rsidR="007719C9" w:rsidRPr="00807C80">
        <w:rPr>
          <w:rFonts w:ascii="Trebuchet MS" w:eastAsia="Times New Roman" w:hAnsi="Trebuchet MS" w:cs="Times New Roman"/>
          <w:sz w:val="22"/>
          <w:lang w:eastAsia="ro-RO"/>
        </w:rPr>
        <w:t>Pentru platformele pentru elicoptere</w:t>
      </w:r>
      <w:r w:rsidR="00386FF8" w:rsidRPr="00807C80">
        <w:rPr>
          <w:rFonts w:ascii="Trebuchet MS" w:eastAsia="Times New Roman" w:hAnsi="Trebuchet MS" w:cs="Times New Roman"/>
          <w:sz w:val="22"/>
          <w:lang w:eastAsia="ro-RO"/>
        </w:rPr>
        <w:t>,</w:t>
      </w:r>
      <w:r w:rsidR="007719C9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instalația cu spumă trebuie să conțină cel puțin </w:t>
      </w:r>
      <w:r w:rsidR="000F1695" w:rsidRPr="00807C80">
        <w:rPr>
          <w:rFonts w:ascii="Trebuchet MS" w:eastAsia="Times New Roman" w:hAnsi="Trebuchet MS" w:cs="Times New Roman"/>
          <w:sz w:val="22"/>
          <w:lang w:eastAsia="ro-RO"/>
        </w:rPr>
        <w:t xml:space="preserve">două tunuri cu spumă fixe </w:t>
      </w:r>
      <w:r w:rsidR="00087055" w:rsidRPr="00807C80">
        <w:rPr>
          <w:rFonts w:ascii="Trebuchet MS" w:eastAsia="Times New Roman" w:hAnsi="Trebuchet MS" w:cs="Times New Roman"/>
          <w:sz w:val="22"/>
          <w:lang w:eastAsia="ro-RO"/>
        </w:rPr>
        <w:t>sau pulverizatoare de spumă integrate în punte. În plus</w:t>
      </w:r>
      <w:r w:rsidR="008070C2" w:rsidRPr="00807C80">
        <w:rPr>
          <w:rFonts w:ascii="Trebuchet MS" w:eastAsia="Times New Roman" w:hAnsi="Trebuchet MS" w:cs="Times New Roman"/>
          <w:sz w:val="22"/>
          <w:lang w:eastAsia="ro-RO"/>
        </w:rPr>
        <w:t>,</w:t>
      </w:r>
      <w:r w:rsidR="00087055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trebuie să fie prevăzu</w:t>
      </w:r>
      <w:r w:rsidR="008070C2" w:rsidRPr="00807C80">
        <w:rPr>
          <w:rFonts w:ascii="Trebuchet MS" w:eastAsia="Times New Roman" w:hAnsi="Trebuchet MS" w:cs="Times New Roman"/>
          <w:sz w:val="22"/>
          <w:lang w:eastAsia="ro-RO"/>
        </w:rPr>
        <w:t>ți</w:t>
      </w:r>
      <w:r w:rsidR="00087055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cel puțin </w:t>
      </w:r>
      <w:r w:rsidR="00BA27E6" w:rsidRPr="00807C80">
        <w:rPr>
          <w:rFonts w:ascii="Trebuchet MS" w:eastAsia="Times New Roman" w:hAnsi="Trebuchet MS" w:cs="Times New Roman"/>
          <w:sz w:val="22"/>
          <w:lang w:eastAsia="ro-RO"/>
        </w:rPr>
        <w:t xml:space="preserve">doi tamburi </w:t>
      </w:r>
      <w:r w:rsidR="007E503A" w:rsidRPr="00807C80">
        <w:rPr>
          <w:rFonts w:ascii="Trebuchet MS" w:eastAsia="Times New Roman" w:hAnsi="Trebuchet MS" w:cs="Times New Roman"/>
          <w:sz w:val="22"/>
          <w:lang w:eastAsia="ro-RO"/>
        </w:rPr>
        <w:t xml:space="preserve">cu </w:t>
      </w:r>
      <w:r w:rsidR="00BA27E6" w:rsidRPr="00807C80">
        <w:rPr>
          <w:rFonts w:ascii="Trebuchet MS" w:eastAsia="Times New Roman" w:hAnsi="Trebuchet MS" w:cs="Times New Roman"/>
          <w:sz w:val="22"/>
          <w:lang w:eastAsia="ro-RO"/>
        </w:rPr>
        <w:t>furtun echipați cu un lansator de spumă și un furtun semirigid,</w:t>
      </w:r>
      <w:r w:rsidR="00252173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suficient pentru a permite</w:t>
      </w:r>
      <w:r w:rsidR="00087055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</w:t>
      </w:r>
      <w:r w:rsidR="00BA27E6" w:rsidRPr="00807C80">
        <w:rPr>
          <w:rFonts w:ascii="Trebuchet MS" w:eastAsia="Times New Roman" w:hAnsi="Trebuchet MS" w:cs="Times New Roman"/>
          <w:sz w:val="22"/>
          <w:lang w:eastAsia="ro-RO"/>
        </w:rPr>
        <w:t>să se atingă orice parte a platformei pentru elicoptere.</w:t>
      </w:r>
      <w:r w:rsidR="0021249B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</w:t>
      </w:r>
      <w:r w:rsidR="00001B5E" w:rsidRPr="00807C80">
        <w:rPr>
          <w:rFonts w:ascii="Trebuchet MS" w:eastAsia="Times New Roman" w:hAnsi="Trebuchet MS" w:cs="Times New Roman"/>
          <w:sz w:val="22"/>
          <w:lang w:eastAsia="ro-RO"/>
        </w:rPr>
        <w:t xml:space="preserve">Debitul minim al instalației cu spumă se determină multiplicând </w:t>
      </w:r>
      <w:r w:rsidR="00ED3FA8" w:rsidRPr="00807C80">
        <w:rPr>
          <w:rFonts w:ascii="Trebuchet MS" w:eastAsia="Times New Roman" w:hAnsi="Trebuchet MS" w:cs="Times New Roman"/>
          <w:sz w:val="22"/>
          <w:lang w:eastAsia="ro-RO"/>
        </w:rPr>
        <w:t xml:space="preserve">valoarea lui D cu 6 </w:t>
      </w:r>
      <w:r w:rsidR="00ED3FA8" w:rsidRPr="00807C80">
        <w:rPr>
          <w:rFonts w:ascii="Trebuchet MS" w:eastAsia="Times New Roman" w:hAnsi="Trebuchet MS" w:cs="Times New Roman"/>
          <w:i/>
          <w:sz w:val="22"/>
          <w:lang w:eastAsia="ro-RO"/>
        </w:rPr>
        <w:t>l</w:t>
      </w:r>
      <w:r w:rsidR="00ED3FA8" w:rsidRPr="00807C80">
        <w:rPr>
          <w:rFonts w:ascii="Trebuchet MS" w:eastAsia="Times New Roman" w:hAnsi="Trebuchet MS" w:cs="Times New Roman"/>
          <w:sz w:val="22"/>
          <w:lang w:eastAsia="ro-RO"/>
        </w:rPr>
        <w:t>/min/m</w:t>
      </w:r>
      <w:r w:rsidR="00ED3FA8" w:rsidRPr="00807C80">
        <w:rPr>
          <w:rFonts w:ascii="Trebuchet MS" w:eastAsia="Times New Roman" w:hAnsi="Trebuchet MS" w:cs="Times New Roman"/>
          <w:sz w:val="22"/>
          <w:vertAlign w:val="superscript"/>
          <w:lang w:eastAsia="ro-RO"/>
        </w:rPr>
        <w:t>2</w:t>
      </w:r>
      <w:r w:rsidR="00ED3FA8" w:rsidRPr="00807C80">
        <w:rPr>
          <w:rFonts w:ascii="Trebuchet MS" w:eastAsia="Times New Roman" w:hAnsi="Trebuchet MS" w:cs="Times New Roman"/>
          <w:sz w:val="22"/>
          <w:lang w:eastAsia="ro-RO"/>
        </w:rPr>
        <w:t>.</w:t>
      </w:r>
      <w:r w:rsidR="008070C2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</w:t>
      </w:r>
      <w:r w:rsidR="00290497" w:rsidRPr="00807C80">
        <w:rPr>
          <w:rFonts w:ascii="Trebuchet MS" w:eastAsia="Times New Roman" w:hAnsi="Trebuchet MS" w:cs="Times New Roman"/>
          <w:sz w:val="22"/>
          <w:lang w:eastAsia="ro-RO"/>
        </w:rPr>
        <w:t>Debitul minim al instalației cu spumă pentru pulverizatoarele de spumă integrate în punte</w:t>
      </w:r>
      <w:r w:rsidR="0018391A" w:rsidRPr="00807C80">
        <w:rPr>
          <w:rFonts w:ascii="Trebuchet MS" w:eastAsia="Times New Roman" w:hAnsi="Trebuchet MS" w:cs="Times New Roman"/>
          <w:sz w:val="22"/>
          <w:lang w:eastAsia="ro-RO"/>
        </w:rPr>
        <w:t>,</w:t>
      </w:r>
      <w:r w:rsidR="00290497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se determină multiplicând </w:t>
      </w:r>
      <w:r w:rsidR="0018391A" w:rsidRPr="00807C80">
        <w:rPr>
          <w:rFonts w:ascii="Trebuchet MS" w:eastAsia="Times New Roman" w:hAnsi="Trebuchet MS" w:cs="Times New Roman"/>
          <w:sz w:val="22"/>
          <w:lang w:eastAsia="ro-RO"/>
        </w:rPr>
        <w:t xml:space="preserve">suprafața totală a platformei pentru elicoptere </w:t>
      </w:r>
      <w:r w:rsidR="00290497" w:rsidRPr="00807C80">
        <w:rPr>
          <w:rFonts w:ascii="Trebuchet MS" w:eastAsia="Times New Roman" w:hAnsi="Trebuchet MS" w:cs="Times New Roman"/>
          <w:sz w:val="22"/>
          <w:lang w:eastAsia="ro-RO"/>
        </w:rPr>
        <w:t xml:space="preserve">cu 6 </w:t>
      </w:r>
      <w:r w:rsidR="00290497" w:rsidRPr="00807C80">
        <w:rPr>
          <w:rFonts w:ascii="Trebuchet MS" w:eastAsia="Times New Roman" w:hAnsi="Trebuchet MS" w:cs="Times New Roman"/>
          <w:i/>
          <w:sz w:val="22"/>
          <w:lang w:eastAsia="ro-RO"/>
        </w:rPr>
        <w:t>l</w:t>
      </w:r>
      <w:r w:rsidR="00290497" w:rsidRPr="00807C80">
        <w:rPr>
          <w:rFonts w:ascii="Trebuchet MS" w:eastAsia="Times New Roman" w:hAnsi="Trebuchet MS" w:cs="Times New Roman"/>
          <w:sz w:val="22"/>
          <w:lang w:eastAsia="ro-RO"/>
        </w:rPr>
        <w:t>/min/m</w:t>
      </w:r>
      <w:r w:rsidR="00290497" w:rsidRPr="00807C80">
        <w:rPr>
          <w:rFonts w:ascii="Trebuchet MS" w:eastAsia="Times New Roman" w:hAnsi="Trebuchet MS" w:cs="Times New Roman"/>
          <w:sz w:val="22"/>
          <w:vertAlign w:val="superscript"/>
          <w:lang w:eastAsia="ro-RO"/>
        </w:rPr>
        <w:t>2</w:t>
      </w:r>
      <w:r w:rsidR="00290497" w:rsidRPr="00807C80">
        <w:rPr>
          <w:rFonts w:ascii="Trebuchet MS" w:eastAsia="Times New Roman" w:hAnsi="Trebuchet MS" w:cs="Times New Roman"/>
          <w:sz w:val="22"/>
          <w:lang w:eastAsia="ro-RO"/>
        </w:rPr>
        <w:t>.</w:t>
      </w:r>
      <w:r w:rsidR="005B035B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Fiecare tun trebuie să fie capabil să furnizeze cel puțin 50 </w:t>
      </w:r>
      <w:r w:rsidR="00117FDF" w:rsidRPr="00807C80">
        <w:rPr>
          <w:rFonts w:ascii="Trebuchet MS" w:eastAsia="Times New Roman" w:hAnsi="Trebuchet MS" w:cs="Times New Roman"/>
          <w:sz w:val="22"/>
          <w:lang w:eastAsia="ro-RO"/>
        </w:rPr>
        <w:t xml:space="preserve">% din debitul minim al instalației cu spumă, dar nu mai puțin de 500 </w:t>
      </w:r>
      <w:r w:rsidR="00117FDF" w:rsidRPr="00807C80">
        <w:rPr>
          <w:rFonts w:ascii="Trebuchet MS" w:eastAsia="Times New Roman" w:hAnsi="Trebuchet MS" w:cs="Times New Roman"/>
          <w:i/>
          <w:sz w:val="22"/>
          <w:lang w:eastAsia="ro-RO"/>
        </w:rPr>
        <w:t>l</w:t>
      </w:r>
      <w:r w:rsidR="00117FDF" w:rsidRPr="00807C80">
        <w:rPr>
          <w:rFonts w:ascii="Trebuchet MS" w:eastAsia="Times New Roman" w:hAnsi="Trebuchet MS" w:cs="Times New Roman"/>
          <w:sz w:val="22"/>
          <w:lang w:eastAsia="ro-RO"/>
        </w:rPr>
        <w:t xml:space="preserve">/min. </w:t>
      </w:r>
      <w:r w:rsidR="00190E83" w:rsidRPr="00807C80">
        <w:rPr>
          <w:rFonts w:ascii="Trebuchet MS" w:eastAsia="Times New Roman" w:hAnsi="Trebuchet MS" w:cs="Times New Roman"/>
          <w:sz w:val="22"/>
          <w:lang w:eastAsia="ro-RO"/>
        </w:rPr>
        <w:t xml:space="preserve">Debitul minim al fiecărui tambur </w:t>
      </w:r>
      <w:r w:rsidR="007E503A" w:rsidRPr="00807C80">
        <w:rPr>
          <w:rFonts w:ascii="Trebuchet MS" w:eastAsia="Times New Roman" w:hAnsi="Trebuchet MS" w:cs="Times New Roman"/>
          <w:sz w:val="22"/>
          <w:lang w:eastAsia="ro-RO"/>
        </w:rPr>
        <w:t xml:space="preserve">cu </w:t>
      </w:r>
      <w:r w:rsidR="00190E83" w:rsidRPr="00807C80">
        <w:rPr>
          <w:rFonts w:ascii="Trebuchet MS" w:eastAsia="Times New Roman" w:hAnsi="Trebuchet MS" w:cs="Times New Roman"/>
          <w:sz w:val="22"/>
          <w:lang w:eastAsia="ro-RO"/>
        </w:rPr>
        <w:t xml:space="preserve">furtun trebuie să fie de cel puțin 400 </w:t>
      </w:r>
      <w:r w:rsidR="00190E83" w:rsidRPr="00807C80">
        <w:rPr>
          <w:rFonts w:ascii="Trebuchet MS" w:eastAsia="Times New Roman" w:hAnsi="Trebuchet MS" w:cs="Times New Roman"/>
          <w:i/>
          <w:sz w:val="22"/>
          <w:lang w:eastAsia="ro-RO"/>
        </w:rPr>
        <w:t>l</w:t>
      </w:r>
      <w:r w:rsidR="00190E83" w:rsidRPr="00807C80">
        <w:rPr>
          <w:rFonts w:ascii="Trebuchet MS" w:eastAsia="Times New Roman" w:hAnsi="Trebuchet MS" w:cs="Times New Roman"/>
          <w:sz w:val="22"/>
          <w:lang w:eastAsia="ro-RO"/>
        </w:rPr>
        <w:t xml:space="preserve">/min. </w:t>
      </w:r>
      <w:r w:rsidR="000B068F" w:rsidRPr="00807C80">
        <w:rPr>
          <w:rFonts w:ascii="Trebuchet MS" w:eastAsia="Times New Roman" w:hAnsi="Trebuchet MS" w:cs="Times New Roman"/>
          <w:sz w:val="22"/>
          <w:lang w:eastAsia="ro-RO"/>
        </w:rPr>
        <w:t xml:space="preserve">Cantitatea de </w:t>
      </w:r>
      <w:r w:rsidR="005309E0" w:rsidRPr="00807C80">
        <w:rPr>
          <w:rFonts w:ascii="Trebuchet MS" w:eastAsia="Times New Roman" w:hAnsi="Trebuchet MS" w:cs="Times New Roman"/>
          <w:sz w:val="22"/>
          <w:lang w:eastAsia="ro-RO"/>
        </w:rPr>
        <w:t>substanț</w:t>
      </w:r>
      <w:r w:rsidR="002D7CC0" w:rsidRPr="00807C80">
        <w:rPr>
          <w:rFonts w:ascii="Trebuchet MS" w:eastAsia="Times New Roman" w:hAnsi="Trebuchet MS" w:cs="Times New Roman"/>
          <w:sz w:val="22"/>
          <w:lang w:eastAsia="ro-RO"/>
        </w:rPr>
        <w:t>ă</w:t>
      </w:r>
      <w:r w:rsidR="005309E0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spumogen</w:t>
      </w:r>
      <w:r w:rsidR="002D7CC0" w:rsidRPr="00807C80">
        <w:rPr>
          <w:rFonts w:ascii="Trebuchet MS" w:eastAsia="Times New Roman" w:hAnsi="Trebuchet MS" w:cs="Times New Roman"/>
          <w:sz w:val="22"/>
          <w:lang w:eastAsia="ro-RO"/>
        </w:rPr>
        <w:t>ă</w:t>
      </w:r>
      <w:r w:rsidR="005309E0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</w:t>
      </w:r>
      <w:r w:rsidR="000B068F" w:rsidRPr="00807C80">
        <w:rPr>
          <w:rFonts w:ascii="Trebuchet MS" w:eastAsia="Times New Roman" w:hAnsi="Trebuchet MS" w:cs="Times New Roman"/>
          <w:sz w:val="22"/>
          <w:lang w:eastAsia="ro-RO"/>
        </w:rPr>
        <w:t xml:space="preserve">trebuie să fie suficientă pentru ca toate dispozitivele de descărcare </w:t>
      </w:r>
      <w:r w:rsidR="00B308C6" w:rsidRPr="00807C80">
        <w:rPr>
          <w:rFonts w:ascii="Trebuchet MS" w:eastAsia="Times New Roman" w:hAnsi="Trebuchet MS" w:cs="Times New Roman"/>
          <w:sz w:val="22"/>
          <w:lang w:eastAsia="ro-RO"/>
        </w:rPr>
        <w:t xml:space="preserve">racordate </w:t>
      </w:r>
      <w:r w:rsidR="000B068F" w:rsidRPr="00807C80">
        <w:rPr>
          <w:rFonts w:ascii="Trebuchet MS" w:eastAsia="Times New Roman" w:hAnsi="Trebuchet MS" w:cs="Times New Roman"/>
          <w:sz w:val="22"/>
          <w:lang w:eastAsia="ro-RO"/>
        </w:rPr>
        <w:t xml:space="preserve">să poată funcționa timp de cel puțin 5 minute. </w:t>
      </w:r>
    </w:p>
    <w:p w:rsidR="00BC5731" w:rsidRPr="00807C80" w:rsidRDefault="00BC5731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BC5731" w:rsidRPr="00807C80" w:rsidRDefault="007C28F1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t>3.3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ab/>
      </w:r>
      <w:r w:rsidR="007E503A" w:rsidRPr="00807C80">
        <w:rPr>
          <w:rFonts w:ascii="Trebuchet MS" w:eastAsia="Times New Roman" w:hAnsi="Trebuchet MS" w:cs="Times New Roman"/>
          <w:sz w:val="22"/>
          <w:lang w:eastAsia="ro-RO"/>
        </w:rPr>
        <w:t xml:space="preserve">Acolo unde </w:t>
      </w:r>
      <w:r w:rsidR="00011D09" w:rsidRPr="00807C80">
        <w:rPr>
          <w:rFonts w:ascii="Trebuchet MS" w:eastAsia="Times New Roman" w:hAnsi="Trebuchet MS" w:cs="Times New Roman"/>
          <w:sz w:val="22"/>
          <w:lang w:eastAsia="ro-RO"/>
        </w:rPr>
        <w:t xml:space="preserve">sunt instalate tunuri cu spumă, distanța de la tun la extremitatea cea mai îndepărtată a zonei protejate nu trebuie să depășească 75 % din </w:t>
      </w:r>
      <w:r w:rsidR="00233DE5" w:rsidRPr="00807C80">
        <w:rPr>
          <w:rFonts w:ascii="Trebuchet MS" w:eastAsia="Times New Roman" w:hAnsi="Trebuchet MS" w:cs="Times New Roman"/>
          <w:sz w:val="22"/>
          <w:lang w:eastAsia="ro-RO"/>
        </w:rPr>
        <w:t>distanța la care tunul</w:t>
      </w:r>
      <w:r w:rsidR="00011D09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</w:t>
      </w:r>
      <w:r w:rsidR="007E503A" w:rsidRPr="00807C80">
        <w:rPr>
          <w:rFonts w:ascii="Trebuchet MS" w:eastAsia="Times New Roman" w:hAnsi="Trebuchet MS" w:cs="Times New Roman"/>
          <w:sz w:val="22"/>
          <w:lang w:eastAsia="ro-RO"/>
        </w:rPr>
        <w:t xml:space="preserve">aruncă jetul de spumă </w:t>
      </w:r>
      <w:r w:rsidR="00011D09" w:rsidRPr="00807C80">
        <w:rPr>
          <w:rFonts w:ascii="Trebuchet MS" w:eastAsia="Times New Roman" w:hAnsi="Trebuchet MS" w:cs="Times New Roman"/>
          <w:sz w:val="22"/>
          <w:lang w:eastAsia="ro-RO"/>
        </w:rPr>
        <w:t>în condiții de aer calm.</w:t>
      </w:r>
    </w:p>
    <w:p w:rsidR="00386FF8" w:rsidRPr="00807C80" w:rsidRDefault="00386FF8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386FF8" w:rsidRPr="00807C80" w:rsidRDefault="007C28F1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t>3.4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ab/>
      </w:r>
      <w:r w:rsidR="00386FF8" w:rsidRPr="00807C80">
        <w:rPr>
          <w:rFonts w:ascii="Trebuchet MS" w:eastAsia="Times New Roman" w:hAnsi="Trebuchet MS" w:cs="Times New Roman"/>
          <w:sz w:val="22"/>
          <w:lang w:eastAsia="ro-RO"/>
        </w:rPr>
        <w:t xml:space="preserve">Pentru zonele pentru aterizarea elicopterelor, </w:t>
      </w:r>
      <w:r w:rsidR="00236B6D" w:rsidRPr="00807C80">
        <w:rPr>
          <w:rFonts w:ascii="Trebuchet MS" w:eastAsia="Times New Roman" w:hAnsi="Trebuchet MS" w:cs="Times New Roman"/>
          <w:sz w:val="22"/>
          <w:lang w:eastAsia="ro-RO"/>
        </w:rPr>
        <w:t xml:space="preserve">trebuie să fie prevăzute cel puțin două generatoare de spumă portabile sau două unități de spumare cu tambur </w:t>
      </w:r>
      <w:r w:rsidR="00971829" w:rsidRPr="00807C80">
        <w:rPr>
          <w:rFonts w:ascii="Trebuchet MS" w:eastAsia="Times New Roman" w:hAnsi="Trebuchet MS" w:cs="Times New Roman"/>
          <w:sz w:val="22"/>
          <w:lang w:eastAsia="ro-RO"/>
        </w:rPr>
        <w:t xml:space="preserve">cu </w:t>
      </w:r>
      <w:r w:rsidR="00236B6D" w:rsidRPr="00807C80">
        <w:rPr>
          <w:rFonts w:ascii="Trebuchet MS" w:eastAsia="Times New Roman" w:hAnsi="Trebuchet MS" w:cs="Times New Roman"/>
          <w:sz w:val="22"/>
          <w:lang w:eastAsia="ro-RO"/>
        </w:rPr>
        <w:t xml:space="preserve">furtun, fiecare fiind capabilă să </w:t>
      </w:r>
      <w:r w:rsidR="00482546" w:rsidRPr="00807C80">
        <w:rPr>
          <w:rFonts w:ascii="Trebuchet MS" w:eastAsia="Times New Roman" w:hAnsi="Trebuchet MS" w:cs="Times New Roman"/>
          <w:sz w:val="22"/>
          <w:lang w:eastAsia="ro-RO"/>
        </w:rPr>
        <w:t>debiteze</w:t>
      </w:r>
      <w:r w:rsidR="00E353BE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soluția de spumă la debitul minim indicat în tabelul următor:</w:t>
      </w:r>
    </w:p>
    <w:p w:rsidR="00E353BE" w:rsidRPr="00807C80" w:rsidRDefault="00E353BE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tbl>
      <w:tblPr>
        <w:tblStyle w:val="TableGrid"/>
        <w:tblW w:w="9068" w:type="dxa"/>
        <w:tblInd w:w="708" w:type="dxa"/>
        <w:tblLook w:val="04A0" w:firstRow="1" w:lastRow="0" w:firstColumn="1" w:lastColumn="0" w:noHBand="0" w:noVBand="1"/>
      </w:tblPr>
      <w:tblGrid>
        <w:gridCol w:w="1696"/>
        <w:gridCol w:w="3970"/>
        <w:gridCol w:w="3402"/>
      </w:tblGrid>
      <w:tr w:rsidR="008E6355" w:rsidRPr="00807C80" w:rsidTr="001931D3">
        <w:tc>
          <w:tcPr>
            <w:tcW w:w="1696" w:type="dxa"/>
          </w:tcPr>
          <w:p w:rsidR="008E6355" w:rsidRPr="00807C80" w:rsidRDefault="008E6355" w:rsidP="007C28F1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</w:pPr>
            <w:r w:rsidRPr="00807C80"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  <w:t xml:space="preserve">Categoria </w:t>
            </w:r>
          </w:p>
        </w:tc>
        <w:tc>
          <w:tcPr>
            <w:tcW w:w="3970" w:type="dxa"/>
          </w:tcPr>
          <w:p w:rsidR="008E6355" w:rsidRPr="00807C80" w:rsidRDefault="008E6355" w:rsidP="007C28F1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</w:pPr>
            <w:r w:rsidRPr="00807C80"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  <w:t xml:space="preserve">Lungimea totală a elicopterului </w:t>
            </w:r>
            <w:r w:rsidR="00471C6B" w:rsidRPr="00807C80"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  <w:t>(</w:t>
            </w:r>
            <w:r w:rsidRPr="00807C80"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  <w:t>Valoarea lui D</w:t>
            </w:r>
            <w:r w:rsidR="00471C6B" w:rsidRPr="00807C80"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  <w:t>)</w:t>
            </w:r>
          </w:p>
        </w:tc>
        <w:tc>
          <w:tcPr>
            <w:tcW w:w="3402" w:type="dxa"/>
          </w:tcPr>
          <w:p w:rsidR="008E6355" w:rsidRPr="00807C80" w:rsidRDefault="00471C6B" w:rsidP="007C28F1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</w:pPr>
            <w:r w:rsidRPr="00807C80"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  <w:t>Debitul minim al soluției de spumă (</w:t>
            </w:r>
            <w:r w:rsidRPr="00807C80">
              <w:rPr>
                <w:rFonts w:ascii="Trebuchet MS" w:eastAsia="Times New Roman" w:hAnsi="Trebuchet MS" w:cs="Times New Roman"/>
                <w:b/>
                <w:i/>
                <w:sz w:val="22"/>
                <w:lang w:eastAsia="ro-RO"/>
              </w:rPr>
              <w:t>l</w:t>
            </w:r>
            <w:r w:rsidRPr="00807C80"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  <w:t>/min)</w:t>
            </w:r>
          </w:p>
        </w:tc>
      </w:tr>
      <w:tr w:rsidR="008E6355" w:rsidRPr="00807C80" w:rsidTr="001931D3">
        <w:tc>
          <w:tcPr>
            <w:tcW w:w="1696" w:type="dxa"/>
          </w:tcPr>
          <w:p w:rsidR="008E6355" w:rsidRPr="00807C80" w:rsidRDefault="00471C6B" w:rsidP="007C28F1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rebuchet MS" w:eastAsia="Times New Roman" w:hAnsi="Trebuchet MS" w:cs="Times New Roman"/>
                <w:sz w:val="22"/>
                <w:lang w:eastAsia="ro-RO"/>
              </w:rPr>
            </w:pPr>
            <w:r w:rsidRPr="00807C80">
              <w:rPr>
                <w:rFonts w:ascii="Trebuchet MS" w:eastAsia="Times New Roman" w:hAnsi="Trebuchet MS" w:cs="Times New Roman"/>
                <w:sz w:val="22"/>
                <w:lang w:eastAsia="ro-RO"/>
              </w:rPr>
              <w:t>H1</w:t>
            </w:r>
          </w:p>
        </w:tc>
        <w:tc>
          <w:tcPr>
            <w:tcW w:w="3970" w:type="dxa"/>
          </w:tcPr>
          <w:p w:rsidR="008E6355" w:rsidRPr="00807C80" w:rsidRDefault="00471C6B" w:rsidP="007C28F1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rebuchet MS" w:eastAsia="Times New Roman" w:hAnsi="Trebuchet MS" w:cs="Times New Roman"/>
                <w:sz w:val="22"/>
                <w:lang w:eastAsia="ro-RO"/>
              </w:rPr>
            </w:pPr>
            <w:r w:rsidRPr="00807C80">
              <w:rPr>
                <w:rFonts w:ascii="Trebuchet MS" w:eastAsia="Times New Roman" w:hAnsi="Trebuchet MS" w:cs="Times New Roman"/>
                <w:sz w:val="22"/>
                <w:lang w:eastAsia="ro-RO"/>
              </w:rPr>
              <w:t>până la 15 m, exclusiv</w:t>
            </w:r>
          </w:p>
        </w:tc>
        <w:tc>
          <w:tcPr>
            <w:tcW w:w="3402" w:type="dxa"/>
          </w:tcPr>
          <w:p w:rsidR="008E6355" w:rsidRPr="00807C80" w:rsidRDefault="00471C6B" w:rsidP="007C28F1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eastAsia="Times New Roman" w:hAnsi="Trebuchet MS" w:cs="Times New Roman"/>
                <w:sz w:val="22"/>
                <w:lang w:eastAsia="ro-RO"/>
              </w:rPr>
            </w:pPr>
            <w:r w:rsidRPr="00807C80">
              <w:rPr>
                <w:rFonts w:ascii="Trebuchet MS" w:eastAsia="Times New Roman" w:hAnsi="Trebuchet MS" w:cs="Times New Roman"/>
                <w:sz w:val="22"/>
                <w:lang w:eastAsia="ro-RO"/>
              </w:rPr>
              <w:t>250</w:t>
            </w:r>
          </w:p>
        </w:tc>
      </w:tr>
      <w:tr w:rsidR="008E6355" w:rsidRPr="00807C80" w:rsidTr="001931D3">
        <w:tc>
          <w:tcPr>
            <w:tcW w:w="1696" w:type="dxa"/>
          </w:tcPr>
          <w:p w:rsidR="008E6355" w:rsidRPr="00807C80" w:rsidRDefault="00471C6B" w:rsidP="007C28F1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rebuchet MS" w:eastAsia="Times New Roman" w:hAnsi="Trebuchet MS" w:cs="Times New Roman"/>
                <w:sz w:val="22"/>
                <w:lang w:eastAsia="ro-RO"/>
              </w:rPr>
            </w:pPr>
            <w:r w:rsidRPr="00807C80">
              <w:rPr>
                <w:rFonts w:ascii="Trebuchet MS" w:eastAsia="Times New Roman" w:hAnsi="Trebuchet MS" w:cs="Times New Roman"/>
                <w:sz w:val="22"/>
                <w:lang w:eastAsia="ro-RO"/>
              </w:rPr>
              <w:t>H2</w:t>
            </w:r>
          </w:p>
        </w:tc>
        <w:tc>
          <w:tcPr>
            <w:tcW w:w="3970" w:type="dxa"/>
          </w:tcPr>
          <w:p w:rsidR="008E6355" w:rsidRPr="00807C80" w:rsidRDefault="00A55D81" w:rsidP="007C28F1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rebuchet MS" w:eastAsia="Times New Roman" w:hAnsi="Trebuchet MS" w:cs="Times New Roman"/>
                <w:sz w:val="22"/>
                <w:lang w:eastAsia="ro-RO"/>
              </w:rPr>
            </w:pPr>
            <w:r w:rsidRPr="00807C80">
              <w:rPr>
                <w:rFonts w:ascii="Trebuchet MS" w:eastAsia="Times New Roman" w:hAnsi="Trebuchet MS" w:cs="Times New Roman"/>
                <w:sz w:val="22"/>
                <w:lang w:eastAsia="ro-RO"/>
              </w:rPr>
              <w:t>de la 15</w:t>
            </w:r>
            <w:r w:rsidR="005C5D7F" w:rsidRPr="00807C80">
              <w:rPr>
                <w:rFonts w:ascii="Trebuchet MS" w:eastAsia="Times New Roman" w:hAnsi="Trebuchet MS" w:cs="Times New Roman"/>
                <w:sz w:val="22"/>
                <w:lang w:eastAsia="ro-RO"/>
              </w:rPr>
              <w:t xml:space="preserve"> m</w:t>
            </w:r>
            <w:r w:rsidRPr="00807C80">
              <w:rPr>
                <w:rFonts w:ascii="Trebuchet MS" w:eastAsia="Times New Roman" w:hAnsi="Trebuchet MS" w:cs="Times New Roman"/>
                <w:sz w:val="22"/>
                <w:lang w:eastAsia="ro-RO"/>
              </w:rPr>
              <w:t xml:space="preserve"> la 24 m exclusiv</w:t>
            </w:r>
          </w:p>
        </w:tc>
        <w:tc>
          <w:tcPr>
            <w:tcW w:w="3402" w:type="dxa"/>
          </w:tcPr>
          <w:p w:rsidR="008E6355" w:rsidRPr="00807C80" w:rsidRDefault="00471C6B" w:rsidP="007C28F1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eastAsia="Times New Roman" w:hAnsi="Trebuchet MS" w:cs="Times New Roman"/>
                <w:sz w:val="22"/>
                <w:lang w:eastAsia="ro-RO"/>
              </w:rPr>
            </w:pPr>
            <w:r w:rsidRPr="00807C80">
              <w:rPr>
                <w:rFonts w:ascii="Trebuchet MS" w:eastAsia="Times New Roman" w:hAnsi="Trebuchet MS" w:cs="Times New Roman"/>
                <w:sz w:val="22"/>
                <w:lang w:eastAsia="ro-RO"/>
              </w:rPr>
              <w:t>500</w:t>
            </w:r>
          </w:p>
        </w:tc>
      </w:tr>
      <w:tr w:rsidR="008E6355" w:rsidRPr="00807C80" w:rsidTr="001931D3">
        <w:tc>
          <w:tcPr>
            <w:tcW w:w="1696" w:type="dxa"/>
          </w:tcPr>
          <w:p w:rsidR="008E6355" w:rsidRPr="00807C80" w:rsidRDefault="00471C6B" w:rsidP="007C28F1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rebuchet MS" w:eastAsia="Times New Roman" w:hAnsi="Trebuchet MS" w:cs="Times New Roman"/>
                <w:sz w:val="22"/>
                <w:lang w:eastAsia="ro-RO"/>
              </w:rPr>
            </w:pPr>
            <w:r w:rsidRPr="00807C80">
              <w:rPr>
                <w:rFonts w:ascii="Trebuchet MS" w:eastAsia="Times New Roman" w:hAnsi="Trebuchet MS" w:cs="Times New Roman"/>
                <w:sz w:val="22"/>
                <w:lang w:eastAsia="ro-RO"/>
              </w:rPr>
              <w:t>H3</w:t>
            </w:r>
          </w:p>
        </w:tc>
        <w:tc>
          <w:tcPr>
            <w:tcW w:w="3970" w:type="dxa"/>
          </w:tcPr>
          <w:p w:rsidR="008E6355" w:rsidRPr="00807C80" w:rsidRDefault="00A55D81" w:rsidP="007C28F1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rebuchet MS" w:eastAsia="Times New Roman" w:hAnsi="Trebuchet MS" w:cs="Times New Roman"/>
                <w:sz w:val="22"/>
                <w:lang w:eastAsia="ro-RO"/>
              </w:rPr>
            </w:pPr>
            <w:r w:rsidRPr="00807C80">
              <w:rPr>
                <w:rFonts w:ascii="Trebuchet MS" w:eastAsia="Times New Roman" w:hAnsi="Trebuchet MS" w:cs="Times New Roman"/>
                <w:sz w:val="22"/>
                <w:lang w:eastAsia="ro-RO"/>
              </w:rPr>
              <w:t xml:space="preserve">de la </w:t>
            </w:r>
            <w:r w:rsidR="005C5D7F" w:rsidRPr="00807C80">
              <w:rPr>
                <w:rFonts w:ascii="Trebuchet MS" w:eastAsia="Times New Roman" w:hAnsi="Trebuchet MS" w:cs="Times New Roman"/>
                <w:sz w:val="22"/>
                <w:lang w:eastAsia="ro-RO"/>
              </w:rPr>
              <w:t>24 m</w:t>
            </w:r>
            <w:r w:rsidRPr="00807C80">
              <w:rPr>
                <w:rFonts w:ascii="Trebuchet MS" w:eastAsia="Times New Roman" w:hAnsi="Trebuchet MS" w:cs="Times New Roman"/>
                <w:sz w:val="22"/>
                <w:lang w:eastAsia="ro-RO"/>
              </w:rPr>
              <w:t xml:space="preserve"> la </w:t>
            </w:r>
            <w:r w:rsidR="005C5D7F" w:rsidRPr="00807C80">
              <w:rPr>
                <w:rFonts w:ascii="Trebuchet MS" w:eastAsia="Times New Roman" w:hAnsi="Trebuchet MS" w:cs="Times New Roman"/>
                <w:sz w:val="22"/>
                <w:lang w:eastAsia="ro-RO"/>
              </w:rPr>
              <w:t>35</w:t>
            </w:r>
            <w:r w:rsidRPr="00807C80">
              <w:rPr>
                <w:rFonts w:ascii="Trebuchet MS" w:eastAsia="Times New Roman" w:hAnsi="Trebuchet MS" w:cs="Times New Roman"/>
                <w:sz w:val="22"/>
                <w:lang w:eastAsia="ro-RO"/>
              </w:rPr>
              <w:t xml:space="preserve"> m exclusiv</w:t>
            </w:r>
          </w:p>
        </w:tc>
        <w:tc>
          <w:tcPr>
            <w:tcW w:w="3402" w:type="dxa"/>
          </w:tcPr>
          <w:p w:rsidR="008E6355" w:rsidRPr="00807C80" w:rsidRDefault="00471C6B" w:rsidP="007C28F1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eastAsia="Times New Roman" w:hAnsi="Trebuchet MS" w:cs="Times New Roman"/>
                <w:sz w:val="22"/>
                <w:lang w:eastAsia="ro-RO"/>
              </w:rPr>
            </w:pPr>
            <w:r w:rsidRPr="00807C80">
              <w:rPr>
                <w:rFonts w:ascii="Trebuchet MS" w:eastAsia="Times New Roman" w:hAnsi="Trebuchet MS" w:cs="Times New Roman"/>
                <w:sz w:val="22"/>
                <w:lang w:eastAsia="ro-RO"/>
              </w:rPr>
              <w:t>800</w:t>
            </w:r>
          </w:p>
        </w:tc>
      </w:tr>
    </w:tbl>
    <w:p w:rsidR="00E353BE" w:rsidRPr="00807C80" w:rsidRDefault="00E353BE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BC5731" w:rsidRPr="00807C80" w:rsidRDefault="0085161C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t>Cantitatea de substanț</w:t>
      </w:r>
      <w:r w:rsidR="002D7CC0" w:rsidRPr="00807C80">
        <w:rPr>
          <w:rFonts w:ascii="Trebuchet MS" w:eastAsia="Times New Roman" w:hAnsi="Trebuchet MS" w:cs="Times New Roman"/>
          <w:sz w:val="22"/>
          <w:lang w:eastAsia="ro-RO"/>
        </w:rPr>
        <w:t>ă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 xml:space="preserve"> spumogen</w:t>
      </w:r>
      <w:r w:rsidR="002D7CC0" w:rsidRPr="00807C80">
        <w:rPr>
          <w:rFonts w:ascii="Trebuchet MS" w:eastAsia="Times New Roman" w:hAnsi="Trebuchet MS" w:cs="Times New Roman"/>
          <w:sz w:val="22"/>
          <w:lang w:eastAsia="ro-RO"/>
        </w:rPr>
        <w:t>ă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 xml:space="preserve"> trebuie să fie suficientă pentru ca toate dispozitivele de descărcare </w:t>
      </w:r>
      <w:r w:rsidR="00B308C6" w:rsidRPr="00807C80">
        <w:rPr>
          <w:rFonts w:ascii="Trebuchet MS" w:eastAsia="Times New Roman" w:hAnsi="Trebuchet MS" w:cs="Times New Roman"/>
          <w:sz w:val="22"/>
          <w:lang w:eastAsia="ro-RO"/>
        </w:rPr>
        <w:t xml:space="preserve">racordate 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 xml:space="preserve">să poată funcționa timp de cel puțin </w:t>
      </w:r>
      <w:r w:rsidR="00B308C6" w:rsidRPr="00807C80">
        <w:rPr>
          <w:rFonts w:ascii="Trebuchet MS" w:eastAsia="Times New Roman" w:hAnsi="Trebuchet MS" w:cs="Times New Roman"/>
          <w:sz w:val="22"/>
          <w:lang w:eastAsia="ro-RO"/>
        </w:rPr>
        <w:t>10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 xml:space="preserve"> minute</w:t>
      </w:r>
      <w:r w:rsidR="006B6020" w:rsidRPr="00807C80">
        <w:rPr>
          <w:rFonts w:ascii="Trebuchet MS" w:eastAsia="Times New Roman" w:hAnsi="Trebuchet MS" w:cs="Times New Roman"/>
          <w:sz w:val="22"/>
          <w:lang w:eastAsia="ro-RO"/>
        </w:rPr>
        <w:t xml:space="preserve">. Pentru navele cisternă prevăzute cu o instalație de stingere a incendiului cu spumă situată pe punte, </w:t>
      </w:r>
      <w:r w:rsidR="00401B70" w:rsidRPr="00807C80">
        <w:rPr>
          <w:rFonts w:ascii="Trebuchet MS" w:eastAsia="Times New Roman" w:hAnsi="Trebuchet MS" w:cs="Times New Roman"/>
          <w:sz w:val="22"/>
          <w:lang w:eastAsia="ro-RO"/>
        </w:rPr>
        <w:t xml:space="preserve">Administrația poate lua în considerare </w:t>
      </w:r>
      <w:r w:rsidR="002769AE" w:rsidRPr="00807C80">
        <w:rPr>
          <w:rFonts w:ascii="Trebuchet MS" w:eastAsia="Times New Roman" w:hAnsi="Trebuchet MS" w:cs="Times New Roman"/>
          <w:sz w:val="22"/>
          <w:lang w:eastAsia="ro-RO"/>
        </w:rPr>
        <w:t>un aranjament alternativ, ținând cont de tipul de substanță spumogenă ce trebuie utilizată.</w:t>
      </w:r>
    </w:p>
    <w:p w:rsidR="00BC5731" w:rsidRPr="00807C80" w:rsidRDefault="00BC5731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BC5731" w:rsidRPr="00807C80" w:rsidRDefault="007C28F1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t>3.5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ab/>
      </w:r>
      <w:r w:rsidR="005D462D" w:rsidRPr="00807C80">
        <w:rPr>
          <w:rFonts w:ascii="Trebuchet MS" w:eastAsia="Times New Roman" w:hAnsi="Trebuchet MS" w:cs="Times New Roman"/>
          <w:sz w:val="22"/>
          <w:lang w:eastAsia="ro-RO"/>
        </w:rPr>
        <w:t xml:space="preserve">Unități cu declanșare manuală capabile să pornească pompele necesare </w:t>
      </w:r>
      <w:r w:rsidR="00801F71" w:rsidRPr="00807C80">
        <w:rPr>
          <w:rFonts w:ascii="Trebuchet MS" w:eastAsia="Times New Roman" w:hAnsi="Trebuchet MS" w:cs="Times New Roman"/>
          <w:sz w:val="22"/>
          <w:lang w:eastAsia="ro-RO"/>
        </w:rPr>
        <w:t xml:space="preserve">și să deschidă </w:t>
      </w:r>
      <w:r w:rsidR="0032638A" w:rsidRPr="00807C80">
        <w:rPr>
          <w:rFonts w:ascii="Trebuchet MS" w:eastAsia="Times New Roman" w:hAnsi="Trebuchet MS" w:cs="Times New Roman"/>
          <w:sz w:val="22"/>
          <w:lang w:eastAsia="ro-RO"/>
        </w:rPr>
        <w:t xml:space="preserve">valvulele cerute, </w:t>
      </w:r>
      <w:r w:rsidR="00E97180" w:rsidRPr="00807C80">
        <w:rPr>
          <w:rFonts w:ascii="Trebuchet MS" w:eastAsia="Times New Roman" w:hAnsi="Trebuchet MS" w:cs="Times New Roman"/>
          <w:sz w:val="22"/>
          <w:lang w:eastAsia="ro-RO"/>
        </w:rPr>
        <w:t xml:space="preserve">inclusiv </w:t>
      </w:r>
      <w:r w:rsidR="00976020" w:rsidRPr="00807C80">
        <w:rPr>
          <w:rFonts w:ascii="Trebuchet MS" w:eastAsia="Times New Roman" w:hAnsi="Trebuchet MS" w:cs="Times New Roman"/>
          <w:sz w:val="22"/>
          <w:lang w:eastAsia="ro-RO"/>
        </w:rPr>
        <w:t xml:space="preserve">sistemul </w:t>
      </w:r>
      <w:r w:rsidR="00E97180" w:rsidRPr="00807C80">
        <w:rPr>
          <w:rFonts w:ascii="Trebuchet MS" w:eastAsia="Times New Roman" w:hAnsi="Trebuchet MS" w:cs="Times New Roman"/>
          <w:sz w:val="22"/>
          <w:lang w:eastAsia="ro-RO"/>
        </w:rPr>
        <w:t>principal</w:t>
      </w:r>
      <w:r w:rsidR="007D6D22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de tubula</w:t>
      </w:r>
      <w:r w:rsidR="00976020" w:rsidRPr="00807C80">
        <w:rPr>
          <w:rFonts w:ascii="Trebuchet MS" w:eastAsia="Times New Roman" w:hAnsi="Trebuchet MS" w:cs="Times New Roman"/>
          <w:sz w:val="22"/>
          <w:lang w:eastAsia="ro-RO"/>
        </w:rPr>
        <w:t>turi</w:t>
      </w:r>
      <w:r w:rsidR="00E97180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de incendiu, dacă servește la alimentarea cu apă, trebuie să fie situate pe fiecare tun și pe fiecare tambur pentru furtun. </w:t>
      </w:r>
      <w:r w:rsidR="00FA7502" w:rsidRPr="00807C80">
        <w:rPr>
          <w:rFonts w:ascii="Trebuchet MS" w:eastAsia="Times New Roman" w:hAnsi="Trebuchet MS" w:cs="Times New Roman"/>
          <w:sz w:val="22"/>
          <w:lang w:eastAsia="ro-RO"/>
        </w:rPr>
        <w:t xml:space="preserve">În plus, trebuie prevăzută o unitate centrală </w:t>
      </w:r>
      <w:r w:rsidR="007D6D22" w:rsidRPr="00807C80">
        <w:rPr>
          <w:rFonts w:ascii="Trebuchet MS" w:eastAsia="Times New Roman" w:hAnsi="Trebuchet MS" w:cs="Times New Roman"/>
          <w:sz w:val="22"/>
          <w:lang w:eastAsia="ro-RO"/>
        </w:rPr>
        <w:t xml:space="preserve">pentru </w:t>
      </w:r>
      <w:r w:rsidR="00FA7502" w:rsidRPr="00807C80">
        <w:rPr>
          <w:rFonts w:ascii="Trebuchet MS" w:eastAsia="Times New Roman" w:hAnsi="Trebuchet MS" w:cs="Times New Roman"/>
          <w:sz w:val="22"/>
          <w:lang w:eastAsia="ro-RO"/>
        </w:rPr>
        <w:t xml:space="preserve">declanșare manuală într-un loc protejat. </w:t>
      </w:r>
      <w:r w:rsidR="00246BEB" w:rsidRPr="00807C80">
        <w:rPr>
          <w:rFonts w:ascii="Trebuchet MS" w:eastAsia="Times New Roman" w:hAnsi="Trebuchet MS" w:cs="Times New Roman"/>
          <w:sz w:val="22"/>
          <w:lang w:eastAsia="ro-RO"/>
        </w:rPr>
        <w:t xml:space="preserve">Instalația cu spumă trebuie astfel </w:t>
      </w:r>
      <w:r w:rsidR="00BD7A81" w:rsidRPr="00807C80">
        <w:rPr>
          <w:rFonts w:ascii="Trebuchet MS" w:eastAsia="Times New Roman" w:hAnsi="Trebuchet MS" w:cs="Times New Roman"/>
          <w:sz w:val="22"/>
          <w:lang w:eastAsia="ro-RO"/>
        </w:rPr>
        <w:t>concepută</w:t>
      </w:r>
      <w:r w:rsidR="00246BEB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încât </w:t>
      </w:r>
      <w:r w:rsidR="005101A9" w:rsidRPr="00807C80">
        <w:rPr>
          <w:rFonts w:ascii="Trebuchet MS" w:eastAsia="Times New Roman" w:hAnsi="Trebuchet MS" w:cs="Times New Roman"/>
          <w:sz w:val="22"/>
          <w:lang w:eastAsia="ro-RO"/>
        </w:rPr>
        <w:t xml:space="preserve">să </w:t>
      </w:r>
      <w:r w:rsidR="00482546" w:rsidRPr="00807C80">
        <w:rPr>
          <w:rFonts w:ascii="Trebuchet MS" w:eastAsia="Times New Roman" w:hAnsi="Trebuchet MS" w:cs="Times New Roman"/>
          <w:sz w:val="22"/>
          <w:lang w:eastAsia="ro-RO"/>
        </w:rPr>
        <w:t>debiteze</w:t>
      </w:r>
      <w:r w:rsidR="005101A9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spuma la debitul nominal și la presiunea nominală de la oricare dispozitiv de descărcare racordat în </w:t>
      </w:r>
      <w:r w:rsidR="007D6D22" w:rsidRPr="00807C80">
        <w:rPr>
          <w:rFonts w:ascii="Trebuchet MS" w:eastAsia="Times New Roman" w:hAnsi="Trebuchet MS" w:cs="Times New Roman"/>
          <w:sz w:val="22"/>
          <w:lang w:eastAsia="ro-RO"/>
        </w:rPr>
        <w:t xml:space="preserve">maximum </w:t>
      </w:r>
      <w:r w:rsidR="005101A9" w:rsidRPr="00807C80">
        <w:rPr>
          <w:rFonts w:ascii="Trebuchet MS" w:eastAsia="Times New Roman" w:hAnsi="Trebuchet MS" w:cs="Times New Roman"/>
          <w:sz w:val="22"/>
          <w:lang w:eastAsia="ro-RO"/>
        </w:rPr>
        <w:t xml:space="preserve">30 de secunde </w:t>
      </w:r>
      <w:r w:rsidR="0096375A" w:rsidRPr="00807C80">
        <w:rPr>
          <w:rFonts w:ascii="Trebuchet MS" w:eastAsia="Times New Roman" w:hAnsi="Trebuchet MS" w:cs="Times New Roman"/>
          <w:sz w:val="22"/>
          <w:lang w:eastAsia="ro-RO"/>
        </w:rPr>
        <w:t>de la activare.</w:t>
      </w:r>
    </w:p>
    <w:p w:rsidR="00C55BD1" w:rsidRPr="00807C80" w:rsidRDefault="00C55BD1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C55BD1" w:rsidRPr="00807C80" w:rsidRDefault="007C28F1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t>3.6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ab/>
      </w:r>
      <w:r w:rsidR="001F002C" w:rsidRPr="00807C80">
        <w:rPr>
          <w:rFonts w:ascii="Trebuchet MS" w:eastAsia="Times New Roman" w:hAnsi="Trebuchet MS" w:cs="Times New Roman"/>
          <w:sz w:val="22"/>
          <w:lang w:eastAsia="ro-RO"/>
        </w:rPr>
        <w:t xml:space="preserve">Activarea oricărei unități </w:t>
      </w:r>
      <w:r w:rsidR="007D6D22" w:rsidRPr="00807C80">
        <w:rPr>
          <w:rFonts w:ascii="Trebuchet MS" w:eastAsia="Times New Roman" w:hAnsi="Trebuchet MS" w:cs="Times New Roman"/>
          <w:sz w:val="22"/>
          <w:lang w:eastAsia="ro-RO"/>
        </w:rPr>
        <w:t xml:space="preserve">prin </w:t>
      </w:r>
      <w:r w:rsidR="001F002C" w:rsidRPr="00807C80">
        <w:rPr>
          <w:rFonts w:ascii="Trebuchet MS" w:eastAsia="Times New Roman" w:hAnsi="Trebuchet MS" w:cs="Times New Roman"/>
          <w:sz w:val="22"/>
          <w:lang w:eastAsia="ro-RO"/>
        </w:rPr>
        <w:t>declanșare manuală trebuie să inițieze scurgerea substanțe</w:t>
      </w:r>
      <w:r w:rsidR="002D7CC0" w:rsidRPr="00807C80">
        <w:rPr>
          <w:rFonts w:ascii="Trebuchet MS" w:eastAsia="Times New Roman" w:hAnsi="Trebuchet MS" w:cs="Times New Roman"/>
          <w:sz w:val="22"/>
          <w:lang w:eastAsia="ro-RO"/>
        </w:rPr>
        <w:t>i</w:t>
      </w:r>
      <w:r w:rsidR="001F002C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spumogene către toți tamburii </w:t>
      </w:r>
      <w:r w:rsidR="007D6D22" w:rsidRPr="00807C80">
        <w:rPr>
          <w:rFonts w:ascii="Trebuchet MS" w:eastAsia="Times New Roman" w:hAnsi="Trebuchet MS" w:cs="Times New Roman"/>
          <w:sz w:val="22"/>
          <w:lang w:eastAsia="ro-RO"/>
        </w:rPr>
        <w:t xml:space="preserve">cu </w:t>
      </w:r>
      <w:r w:rsidR="004B0671" w:rsidRPr="00807C80">
        <w:rPr>
          <w:rFonts w:ascii="Trebuchet MS" w:eastAsia="Times New Roman" w:hAnsi="Trebuchet MS" w:cs="Times New Roman"/>
          <w:sz w:val="22"/>
          <w:lang w:eastAsia="ro-RO"/>
        </w:rPr>
        <w:t>furtun</w:t>
      </w:r>
      <w:r w:rsidR="001F002C" w:rsidRPr="00807C80">
        <w:rPr>
          <w:rFonts w:ascii="Trebuchet MS" w:eastAsia="Times New Roman" w:hAnsi="Trebuchet MS" w:cs="Times New Roman"/>
          <w:sz w:val="22"/>
          <w:lang w:eastAsia="ro-RO"/>
        </w:rPr>
        <w:t xml:space="preserve">, toate tunurile și pulverizatoarele de spumă integrate în punte </w:t>
      </w:r>
      <w:r w:rsidR="008928E5" w:rsidRPr="00807C80">
        <w:rPr>
          <w:rFonts w:ascii="Trebuchet MS" w:eastAsia="Times New Roman" w:hAnsi="Trebuchet MS" w:cs="Times New Roman"/>
          <w:sz w:val="22"/>
          <w:lang w:eastAsia="ro-RO"/>
        </w:rPr>
        <w:t xml:space="preserve">care sunt </w:t>
      </w:r>
      <w:r w:rsidR="004B0671" w:rsidRPr="00807C80">
        <w:rPr>
          <w:rFonts w:ascii="Trebuchet MS" w:eastAsia="Times New Roman" w:hAnsi="Trebuchet MS" w:cs="Times New Roman"/>
          <w:sz w:val="22"/>
          <w:lang w:eastAsia="ro-RO"/>
        </w:rPr>
        <w:t>racordate.</w:t>
      </w:r>
    </w:p>
    <w:p w:rsidR="00BC5731" w:rsidRPr="00807C80" w:rsidRDefault="00BC5731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BC5731" w:rsidRPr="00807C80" w:rsidRDefault="007C28F1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t>3.7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ab/>
      </w:r>
      <w:r w:rsidR="006826ED" w:rsidRPr="00807C80">
        <w:rPr>
          <w:rFonts w:ascii="Trebuchet MS" w:eastAsia="Times New Roman" w:hAnsi="Trebuchet MS" w:cs="Times New Roman"/>
          <w:sz w:val="22"/>
          <w:lang w:eastAsia="ro-RO"/>
        </w:rPr>
        <w:t xml:space="preserve">Instalația și elementele sale trebuie să fie proiectate astfel încât să </w:t>
      </w:r>
      <w:r w:rsidR="00EE1F32" w:rsidRPr="00807C80">
        <w:rPr>
          <w:rFonts w:ascii="Trebuchet MS" w:eastAsia="Times New Roman" w:hAnsi="Trebuchet MS" w:cs="Times New Roman"/>
          <w:sz w:val="22"/>
          <w:lang w:eastAsia="ro-RO"/>
        </w:rPr>
        <w:t xml:space="preserve">poată rezista la variații de temperatură ambiantă, vibrații, umiditate, impacturi și coroziune care se produc în mod normal pe puntea deschisă </w:t>
      </w:r>
      <w:r w:rsidR="00121E64" w:rsidRPr="00807C80">
        <w:rPr>
          <w:rFonts w:ascii="Trebuchet MS" w:eastAsia="Times New Roman" w:hAnsi="Trebuchet MS" w:cs="Times New Roman"/>
          <w:sz w:val="22"/>
          <w:lang w:eastAsia="ro-RO"/>
        </w:rPr>
        <w:t>și trebuie să fie fabricate și încercate de o manieră considerată satisfăcătoare de către Administrație.</w:t>
      </w:r>
    </w:p>
    <w:p w:rsidR="00121E64" w:rsidRPr="00807C80" w:rsidRDefault="00121E64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BC5731" w:rsidRPr="00807C80" w:rsidRDefault="007C28F1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t>3.8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ab/>
      </w:r>
      <w:r w:rsidR="000B623C" w:rsidRPr="00807C80">
        <w:rPr>
          <w:rFonts w:ascii="Trebuchet MS" w:eastAsia="Times New Roman" w:hAnsi="Trebuchet MS" w:cs="Times New Roman"/>
          <w:sz w:val="22"/>
          <w:lang w:eastAsia="ro-RO"/>
        </w:rPr>
        <w:t xml:space="preserve">Trebuie </w:t>
      </w:r>
      <w:r w:rsidR="00F52A2D" w:rsidRPr="00807C80">
        <w:rPr>
          <w:rFonts w:ascii="Trebuchet MS" w:eastAsia="Times New Roman" w:hAnsi="Trebuchet MS" w:cs="Times New Roman"/>
          <w:sz w:val="22"/>
          <w:lang w:eastAsia="ro-RO"/>
        </w:rPr>
        <w:t xml:space="preserve">să </w:t>
      </w:r>
      <w:r w:rsidR="004E2D81" w:rsidRPr="00807C80">
        <w:rPr>
          <w:rFonts w:ascii="Trebuchet MS" w:eastAsia="Times New Roman" w:hAnsi="Trebuchet MS" w:cs="Times New Roman"/>
          <w:sz w:val="22"/>
          <w:lang w:eastAsia="ro-RO"/>
        </w:rPr>
        <w:t xml:space="preserve">se </w:t>
      </w:r>
      <w:r w:rsidR="00F52A2D" w:rsidRPr="00807C80">
        <w:rPr>
          <w:rFonts w:ascii="Trebuchet MS" w:eastAsia="Times New Roman" w:hAnsi="Trebuchet MS" w:cs="Times New Roman"/>
          <w:sz w:val="22"/>
          <w:lang w:eastAsia="ro-RO"/>
        </w:rPr>
        <w:t>asigure</w:t>
      </w:r>
      <w:r w:rsidR="00B944D7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</w:t>
      </w:r>
      <w:r w:rsidR="000B623C" w:rsidRPr="00807C80">
        <w:rPr>
          <w:rFonts w:ascii="Trebuchet MS" w:eastAsia="Times New Roman" w:hAnsi="Trebuchet MS" w:cs="Times New Roman"/>
          <w:sz w:val="22"/>
          <w:lang w:eastAsia="ro-RO"/>
        </w:rPr>
        <w:t xml:space="preserve">o distanță minimă de pulverizare de cel puțin 15 m cu toți tamburii </w:t>
      </w:r>
      <w:r w:rsidR="00B944D7" w:rsidRPr="00807C80">
        <w:rPr>
          <w:rFonts w:ascii="Trebuchet MS" w:eastAsia="Times New Roman" w:hAnsi="Trebuchet MS" w:cs="Times New Roman"/>
          <w:sz w:val="22"/>
          <w:lang w:eastAsia="ro-RO"/>
        </w:rPr>
        <w:t xml:space="preserve">cu </w:t>
      </w:r>
      <w:r w:rsidR="000B623C" w:rsidRPr="00807C80">
        <w:rPr>
          <w:rFonts w:ascii="Trebuchet MS" w:eastAsia="Times New Roman" w:hAnsi="Trebuchet MS" w:cs="Times New Roman"/>
          <w:sz w:val="22"/>
          <w:lang w:eastAsia="ro-RO"/>
        </w:rPr>
        <w:t xml:space="preserve">furtun și toate tunurile </w:t>
      </w:r>
      <w:r w:rsidR="00482546" w:rsidRPr="00807C80">
        <w:rPr>
          <w:rFonts w:ascii="Trebuchet MS" w:eastAsia="Times New Roman" w:hAnsi="Trebuchet MS" w:cs="Times New Roman"/>
          <w:sz w:val="22"/>
          <w:lang w:eastAsia="ro-RO"/>
        </w:rPr>
        <w:t>debitând</w:t>
      </w:r>
      <w:r w:rsidR="000B623C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spumă simultan.</w:t>
      </w:r>
      <w:r w:rsidR="005107DE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</w:t>
      </w:r>
      <w:r w:rsidR="002814BB" w:rsidRPr="00807C80">
        <w:rPr>
          <w:rFonts w:ascii="Trebuchet MS" w:eastAsia="Times New Roman" w:hAnsi="Trebuchet MS" w:cs="Times New Roman"/>
          <w:sz w:val="22"/>
          <w:lang w:eastAsia="ro-RO"/>
        </w:rPr>
        <w:t xml:space="preserve">Presiunea de </w:t>
      </w:r>
      <w:r w:rsidR="00482546" w:rsidRPr="00807C80">
        <w:rPr>
          <w:rFonts w:ascii="Trebuchet MS" w:eastAsia="Times New Roman" w:hAnsi="Trebuchet MS" w:cs="Times New Roman"/>
          <w:sz w:val="22"/>
          <w:lang w:eastAsia="ro-RO"/>
        </w:rPr>
        <w:t>debitare</w:t>
      </w:r>
      <w:r w:rsidR="003E7E05" w:rsidRPr="00807C80">
        <w:rPr>
          <w:rFonts w:ascii="Trebuchet MS" w:eastAsia="Times New Roman" w:hAnsi="Trebuchet MS" w:cs="Times New Roman"/>
          <w:sz w:val="22"/>
          <w:lang w:eastAsia="ro-RO"/>
        </w:rPr>
        <w:t xml:space="preserve">, </w:t>
      </w:r>
      <w:r w:rsidR="00FE03F9" w:rsidRPr="00807C80">
        <w:rPr>
          <w:rFonts w:ascii="Trebuchet MS" w:eastAsia="Times New Roman" w:hAnsi="Trebuchet MS" w:cs="Times New Roman"/>
          <w:sz w:val="22"/>
          <w:lang w:eastAsia="ro-RO"/>
        </w:rPr>
        <w:t xml:space="preserve">debitul și configurația debitării pulverizatoarelor de spumă integrate în punte trebuie să fie </w:t>
      </w:r>
      <w:r w:rsidR="004125BC" w:rsidRPr="00807C80">
        <w:rPr>
          <w:rFonts w:ascii="Trebuchet MS" w:eastAsia="Times New Roman" w:hAnsi="Trebuchet MS" w:cs="Times New Roman"/>
          <w:sz w:val="22"/>
          <w:lang w:eastAsia="ro-RO"/>
        </w:rPr>
        <w:t xml:space="preserve">considerate satisfăcătoare de către Administrație, </w:t>
      </w:r>
      <w:r w:rsidR="00F131F5" w:rsidRPr="00807C80">
        <w:rPr>
          <w:rFonts w:ascii="Trebuchet MS" w:eastAsia="Times New Roman" w:hAnsi="Trebuchet MS" w:cs="Times New Roman"/>
          <w:sz w:val="22"/>
          <w:lang w:eastAsia="ro-RO"/>
        </w:rPr>
        <w:t xml:space="preserve">pe baza încercărilor care demonstrează </w:t>
      </w:r>
      <w:r w:rsidR="006F144F" w:rsidRPr="00807C80">
        <w:rPr>
          <w:rFonts w:ascii="Trebuchet MS" w:eastAsia="Times New Roman" w:hAnsi="Trebuchet MS" w:cs="Times New Roman"/>
          <w:sz w:val="22"/>
          <w:lang w:eastAsia="ro-RO"/>
        </w:rPr>
        <w:t xml:space="preserve">că duza este capabilă să </w:t>
      </w:r>
      <w:r w:rsidR="005043DA" w:rsidRPr="00807C80">
        <w:rPr>
          <w:rFonts w:ascii="Trebuchet MS" w:eastAsia="Times New Roman" w:hAnsi="Trebuchet MS" w:cs="Times New Roman"/>
          <w:sz w:val="22"/>
          <w:lang w:eastAsia="ro-RO"/>
        </w:rPr>
        <w:t>stingă incendiile care implică cea mai mare dimensiune a elicopterului pentru care este proiectată platforma pentru elicoptere.</w:t>
      </w:r>
    </w:p>
    <w:p w:rsidR="005043DA" w:rsidRPr="00807C80" w:rsidRDefault="005043DA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5043DA" w:rsidRPr="00807C80" w:rsidRDefault="007C28F1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t>3.9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ab/>
      </w:r>
      <w:r w:rsidR="00273127" w:rsidRPr="00807C80">
        <w:rPr>
          <w:rFonts w:ascii="Trebuchet MS" w:eastAsia="Times New Roman" w:hAnsi="Trebuchet MS" w:cs="Times New Roman"/>
          <w:sz w:val="22"/>
          <w:lang w:eastAsia="ro-RO"/>
        </w:rPr>
        <w:t xml:space="preserve">Tunurile, lansatoarele de spumă, pulverizatoarele de spumă integrate în punte și racordurile </w:t>
      </w:r>
      <w:r w:rsidR="005B742E" w:rsidRPr="00807C80">
        <w:rPr>
          <w:rFonts w:ascii="Trebuchet MS" w:eastAsia="Times New Roman" w:hAnsi="Trebuchet MS" w:cs="Times New Roman"/>
          <w:sz w:val="22"/>
          <w:lang w:eastAsia="ro-RO"/>
        </w:rPr>
        <w:t xml:space="preserve">trebuie fabricate din alamă, bronz sau oțel inoxidabil. </w:t>
      </w:r>
      <w:r w:rsidR="00AF5D39" w:rsidRPr="00807C80">
        <w:rPr>
          <w:rFonts w:ascii="Trebuchet MS" w:eastAsia="Times New Roman" w:hAnsi="Trebuchet MS" w:cs="Times New Roman"/>
          <w:sz w:val="22"/>
          <w:lang w:eastAsia="ro-RO"/>
        </w:rPr>
        <w:t xml:space="preserve">Tubulatura, armăturile și elementele conexe, cu excepția garniturilor, trebuie proiectate astfel încât să </w:t>
      </w:r>
      <w:r w:rsidR="005902BE" w:rsidRPr="00807C80">
        <w:rPr>
          <w:rFonts w:ascii="Trebuchet MS" w:eastAsia="Times New Roman" w:hAnsi="Trebuchet MS" w:cs="Times New Roman"/>
          <w:sz w:val="22"/>
          <w:lang w:eastAsia="ro-RO"/>
        </w:rPr>
        <w:t xml:space="preserve">reziste la temperaturi de până la 925 </w:t>
      </w:r>
      <w:r w:rsidR="005902BE" w:rsidRPr="00807C80">
        <w:rPr>
          <w:rFonts w:ascii="Trebuchet MS" w:eastAsia="Times New Roman" w:hAnsi="Trebuchet MS" w:cs="Times New Roman"/>
          <w:sz w:val="22"/>
          <w:vertAlign w:val="superscript"/>
          <w:lang w:eastAsia="ro-RO"/>
        </w:rPr>
        <w:t>o</w:t>
      </w:r>
      <w:r w:rsidR="005902BE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C.</w:t>
      </w:r>
    </w:p>
    <w:p w:rsidR="005902BE" w:rsidRPr="00807C80" w:rsidRDefault="005902BE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BC5731" w:rsidRPr="00807C80" w:rsidRDefault="007C28F1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t>3.10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ab/>
      </w:r>
      <w:r w:rsidR="00736266" w:rsidRPr="00807C80">
        <w:rPr>
          <w:rFonts w:ascii="Trebuchet MS" w:eastAsia="Times New Roman" w:hAnsi="Trebuchet MS" w:cs="Times New Roman"/>
          <w:sz w:val="22"/>
          <w:lang w:eastAsia="ro-RO"/>
        </w:rPr>
        <w:t xml:space="preserve">Trebuie demonstrat faptul că substanța spumogenă </w:t>
      </w:r>
      <w:r w:rsidR="00E433A2" w:rsidRPr="00807C80">
        <w:rPr>
          <w:rFonts w:ascii="Trebuchet MS" w:eastAsia="Times New Roman" w:hAnsi="Trebuchet MS" w:cs="Times New Roman"/>
          <w:sz w:val="22"/>
          <w:lang w:eastAsia="ro-RO"/>
        </w:rPr>
        <w:t xml:space="preserve">este capabilă să stingă incendiile care rezultă din scurgeri ale carburantului pentru avioane și aceasta trebuie să corespundă </w:t>
      </w:r>
      <w:r w:rsidR="00865BD0" w:rsidRPr="00807C80">
        <w:rPr>
          <w:rFonts w:ascii="Trebuchet MS" w:eastAsia="Times New Roman" w:hAnsi="Trebuchet MS" w:cs="Times New Roman"/>
          <w:sz w:val="22"/>
          <w:lang w:eastAsia="ro-RO"/>
        </w:rPr>
        <w:t xml:space="preserve">unor </w:t>
      </w:r>
      <w:r w:rsidR="00E433A2" w:rsidRPr="00807C80">
        <w:rPr>
          <w:rFonts w:ascii="Trebuchet MS" w:eastAsia="Times New Roman" w:hAnsi="Trebuchet MS" w:cs="Times New Roman"/>
          <w:sz w:val="22"/>
          <w:lang w:eastAsia="ro-RO"/>
        </w:rPr>
        <w:t>standa</w:t>
      </w:r>
      <w:r w:rsidR="006B1573" w:rsidRPr="00807C80">
        <w:rPr>
          <w:rFonts w:ascii="Trebuchet MS" w:eastAsia="Times New Roman" w:hAnsi="Trebuchet MS" w:cs="Times New Roman"/>
          <w:sz w:val="22"/>
          <w:lang w:eastAsia="ro-RO"/>
        </w:rPr>
        <w:t xml:space="preserve">rde </w:t>
      </w:r>
      <w:r w:rsidR="00E433A2" w:rsidRPr="00807C80">
        <w:rPr>
          <w:rFonts w:ascii="Trebuchet MS" w:eastAsia="Times New Roman" w:hAnsi="Trebuchet MS" w:cs="Times New Roman"/>
          <w:sz w:val="22"/>
          <w:lang w:eastAsia="ro-RO"/>
        </w:rPr>
        <w:t xml:space="preserve">de performanță </w:t>
      </w:r>
      <w:r w:rsidR="00865BD0" w:rsidRPr="00807C80">
        <w:rPr>
          <w:rFonts w:ascii="Trebuchet MS" w:eastAsia="Times New Roman" w:hAnsi="Trebuchet MS" w:cs="Times New Roman"/>
          <w:sz w:val="22"/>
          <w:lang w:eastAsia="ro-RO"/>
        </w:rPr>
        <w:t xml:space="preserve">care să nu fie inferioare acelora considerate acceptabile de către Organizație. </w:t>
      </w:r>
      <w:r w:rsidR="00234D6C" w:rsidRPr="00807C80">
        <w:rPr>
          <w:rFonts w:ascii="Trebuchet MS" w:eastAsia="Times New Roman" w:hAnsi="Trebuchet MS" w:cs="Times New Roman"/>
          <w:sz w:val="22"/>
          <w:lang w:eastAsia="ro-RO"/>
        </w:rPr>
        <w:t>Dacă rezervorul de substanț</w:t>
      </w:r>
      <w:r w:rsidR="002D7CC0" w:rsidRPr="00807C80">
        <w:rPr>
          <w:rFonts w:ascii="Trebuchet MS" w:eastAsia="Times New Roman" w:hAnsi="Trebuchet MS" w:cs="Times New Roman"/>
          <w:sz w:val="22"/>
          <w:lang w:eastAsia="ro-RO"/>
        </w:rPr>
        <w:t>ă</w:t>
      </w:r>
      <w:r w:rsidR="00234D6C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spumogen</w:t>
      </w:r>
      <w:r w:rsidR="002D7CC0" w:rsidRPr="00807C80">
        <w:rPr>
          <w:rFonts w:ascii="Trebuchet MS" w:eastAsia="Times New Roman" w:hAnsi="Trebuchet MS" w:cs="Times New Roman"/>
          <w:sz w:val="22"/>
          <w:lang w:eastAsia="ro-RO"/>
        </w:rPr>
        <w:t>ă</w:t>
      </w:r>
      <w:r w:rsidR="00234D6C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se află pe puntea deschisă, </w:t>
      </w:r>
      <w:r w:rsidR="00B13A5B" w:rsidRPr="00807C80">
        <w:rPr>
          <w:rFonts w:ascii="Trebuchet MS" w:eastAsia="Times New Roman" w:hAnsi="Trebuchet MS" w:cs="Times New Roman"/>
          <w:sz w:val="22"/>
          <w:lang w:eastAsia="ro-RO"/>
        </w:rPr>
        <w:t xml:space="preserve">trebuie folosite substanțe spumogene protejate la îngheț, dacă este cazul, pentru zona de </w:t>
      </w:r>
      <w:r w:rsidR="00B0453A" w:rsidRPr="00807C80">
        <w:rPr>
          <w:rFonts w:ascii="Trebuchet MS" w:eastAsia="Times New Roman" w:hAnsi="Trebuchet MS" w:cs="Times New Roman"/>
          <w:sz w:val="22"/>
          <w:lang w:eastAsia="ro-RO"/>
        </w:rPr>
        <w:t>operare</w:t>
      </w:r>
      <w:r w:rsidR="00B13A5B" w:rsidRPr="00807C80">
        <w:rPr>
          <w:rFonts w:ascii="Trebuchet MS" w:eastAsia="Times New Roman" w:hAnsi="Trebuchet MS" w:cs="Times New Roman"/>
          <w:sz w:val="22"/>
          <w:lang w:eastAsia="ro-RO"/>
        </w:rPr>
        <w:t>.</w:t>
      </w:r>
    </w:p>
    <w:p w:rsidR="00B13A5B" w:rsidRPr="00807C80" w:rsidRDefault="00B13A5B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B13A5B" w:rsidRPr="00807C80" w:rsidRDefault="007C28F1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t>3.11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ab/>
      </w:r>
      <w:r w:rsidR="00670F89" w:rsidRPr="00807C80">
        <w:rPr>
          <w:rFonts w:ascii="Trebuchet MS" w:eastAsia="Times New Roman" w:hAnsi="Trebuchet MS" w:cs="Times New Roman"/>
          <w:sz w:val="22"/>
          <w:lang w:eastAsia="ro-RO"/>
        </w:rPr>
        <w:t>Niciun</w:t>
      </w:r>
      <w:r w:rsidR="008D6C68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echipament al instalației cu spumă </w:t>
      </w:r>
      <w:r w:rsidR="00EB55F2" w:rsidRPr="00807C80">
        <w:rPr>
          <w:rFonts w:ascii="Trebuchet MS" w:eastAsia="Times New Roman" w:hAnsi="Trebuchet MS" w:cs="Times New Roman"/>
          <w:sz w:val="22"/>
          <w:lang w:eastAsia="ro-RO"/>
        </w:rPr>
        <w:t xml:space="preserve">instalat în zona de decolare și de apropiere degajată de obstacole nu trebuie să aibă o înălțime mai mare de 0,25 m. </w:t>
      </w:r>
      <w:r w:rsidR="00670F89" w:rsidRPr="00807C80">
        <w:rPr>
          <w:rFonts w:ascii="Trebuchet MS" w:eastAsia="Times New Roman" w:hAnsi="Trebuchet MS" w:cs="Times New Roman"/>
          <w:sz w:val="22"/>
          <w:lang w:eastAsia="ro-RO"/>
        </w:rPr>
        <w:t xml:space="preserve">Niciun </w:t>
      </w:r>
      <w:r w:rsidR="00AD7513" w:rsidRPr="00807C80">
        <w:rPr>
          <w:rFonts w:ascii="Trebuchet MS" w:eastAsia="Times New Roman" w:hAnsi="Trebuchet MS" w:cs="Times New Roman"/>
          <w:sz w:val="22"/>
          <w:lang w:eastAsia="ro-RO"/>
        </w:rPr>
        <w:t xml:space="preserve">echipament al instalației cu spumă instalat în sectorul cu obstacole limitate nu trebuie să </w:t>
      </w:r>
      <w:r w:rsidR="00E61881" w:rsidRPr="00807C80">
        <w:rPr>
          <w:rFonts w:ascii="Trebuchet MS" w:eastAsia="Times New Roman" w:hAnsi="Trebuchet MS" w:cs="Times New Roman"/>
          <w:sz w:val="22"/>
          <w:lang w:eastAsia="ro-RO"/>
        </w:rPr>
        <w:t>depășească</w:t>
      </w:r>
      <w:r w:rsidR="00AD7513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înălțimea permisă pentru obiectele din această zonă.</w:t>
      </w:r>
    </w:p>
    <w:p w:rsidR="00AD7513" w:rsidRPr="00807C80" w:rsidRDefault="00AD7513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AD7513" w:rsidRPr="00807C80" w:rsidRDefault="007C28F1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t>3.12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ab/>
      </w:r>
      <w:r w:rsidR="009A3C4D" w:rsidRPr="00807C80">
        <w:rPr>
          <w:rFonts w:ascii="Trebuchet MS" w:eastAsia="Times New Roman" w:hAnsi="Trebuchet MS" w:cs="Times New Roman"/>
          <w:sz w:val="22"/>
          <w:lang w:eastAsia="ro-RO"/>
        </w:rPr>
        <w:t xml:space="preserve">Toate unitățile cu declanșare manuală, unitățile de tun cu spumă, unitățile de spumare cu tambur </w:t>
      </w:r>
      <w:r w:rsidR="007C2059" w:rsidRPr="00807C80">
        <w:rPr>
          <w:rFonts w:ascii="Trebuchet MS" w:eastAsia="Times New Roman" w:hAnsi="Trebuchet MS" w:cs="Times New Roman"/>
          <w:sz w:val="22"/>
          <w:lang w:eastAsia="ro-RO"/>
        </w:rPr>
        <w:t xml:space="preserve">cu </w:t>
      </w:r>
      <w:r w:rsidR="009A3C4D" w:rsidRPr="00807C80">
        <w:rPr>
          <w:rFonts w:ascii="Trebuchet MS" w:eastAsia="Times New Roman" w:hAnsi="Trebuchet MS" w:cs="Times New Roman"/>
          <w:sz w:val="22"/>
          <w:lang w:eastAsia="ro-RO"/>
        </w:rPr>
        <w:t xml:space="preserve">furtun, tamburii pentru furtun și tunurile trebuie să </w:t>
      </w:r>
      <w:r w:rsidR="007C2059" w:rsidRPr="00807C80">
        <w:rPr>
          <w:rFonts w:ascii="Trebuchet MS" w:eastAsia="Times New Roman" w:hAnsi="Trebuchet MS" w:cs="Times New Roman"/>
          <w:sz w:val="22"/>
          <w:lang w:eastAsia="ro-RO"/>
        </w:rPr>
        <w:t xml:space="preserve">permită un </w:t>
      </w:r>
      <w:r w:rsidR="007A3EE3" w:rsidRPr="00807C80">
        <w:rPr>
          <w:rFonts w:ascii="Trebuchet MS" w:eastAsia="Times New Roman" w:hAnsi="Trebuchet MS" w:cs="Times New Roman"/>
          <w:sz w:val="22"/>
          <w:lang w:eastAsia="ro-RO"/>
        </w:rPr>
        <w:t xml:space="preserve">acces </w:t>
      </w:r>
      <w:r w:rsidR="007C2059" w:rsidRPr="00807C80">
        <w:rPr>
          <w:rFonts w:ascii="Trebuchet MS" w:eastAsia="Times New Roman" w:hAnsi="Trebuchet MS" w:cs="Times New Roman"/>
          <w:sz w:val="22"/>
          <w:lang w:eastAsia="ro-RO"/>
        </w:rPr>
        <w:t xml:space="preserve">ușor </w:t>
      </w:r>
      <w:r w:rsidR="007A3EE3" w:rsidRPr="00807C80">
        <w:rPr>
          <w:rFonts w:ascii="Trebuchet MS" w:eastAsia="Times New Roman" w:hAnsi="Trebuchet MS" w:cs="Times New Roman"/>
          <w:sz w:val="22"/>
          <w:lang w:eastAsia="ro-RO"/>
        </w:rPr>
        <w:t>care să nu oblige la traversarea platformei pentru elicoptere sau a zonei pentru aterizarea elicopterelor.</w:t>
      </w:r>
    </w:p>
    <w:p w:rsidR="00B34290" w:rsidRPr="00807C80" w:rsidRDefault="00B34290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B34290" w:rsidRPr="00807C80" w:rsidRDefault="007C28F1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t>3.13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ab/>
      </w:r>
      <w:r w:rsidR="002A48F9" w:rsidRPr="00807C80">
        <w:rPr>
          <w:rFonts w:ascii="Trebuchet MS" w:eastAsia="Times New Roman" w:hAnsi="Trebuchet MS" w:cs="Times New Roman"/>
          <w:sz w:val="22"/>
          <w:lang w:eastAsia="ro-RO"/>
        </w:rPr>
        <w:t xml:space="preserve">Tunurile oscilante, dacă sunt folosite, trebuie să </w:t>
      </w:r>
      <w:r w:rsidR="00BF4CF5" w:rsidRPr="00807C80">
        <w:rPr>
          <w:rFonts w:ascii="Trebuchet MS" w:eastAsia="Times New Roman" w:hAnsi="Trebuchet MS" w:cs="Times New Roman"/>
          <w:sz w:val="22"/>
          <w:lang w:eastAsia="ro-RO"/>
        </w:rPr>
        <w:t>permită reglare</w:t>
      </w:r>
      <w:r w:rsidR="001D7142" w:rsidRPr="00807C80">
        <w:rPr>
          <w:rFonts w:ascii="Trebuchet MS" w:eastAsia="Times New Roman" w:hAnsi="Trebuchet MS" w:cs="Times New Roman"/>
          <w:sz w:val="22"/>
          <w:lang w:eastAsia="ro-RO"/>
        </w:rPr>
        <w:t>a modalităț</w:t>
      </w:r>
      <w:r w:rsidR="005E7B61" w:rsidRPr="00807C80">
        <w:rPr>
          <w:rFonts w:ascii="Trebuchet MS" w:eastAsia="Times New Roman" w:hAnsi="Trebuchet MS" w:cs="Times New Roman"/>
          <w:sz w:val="22"/>
          <w:lang w:eastAsia="ro-RO"/>
        </w:rPr>
        <w:t xml:space="preserve">ii de pulverizare a spumei </w:t>
      </w:r>
      <w:r w:rsidR="002A48F9" w:rsidRPr="00807C80">
        <w:rPr>
          <w:rFonts w:ascii="Trebuchet MS" w:eastAsia="Times New Roman" w:hAnsi="Trebuchet MS" w:cs="Times New Roman"/>
          <w:sz w:val="22"/>
          <w:lang w:eastAsia="ro-RO"/>
        </w:rPr>
        <w:t xml:space="preserve">și să fie prevăzute cu un mijloc </w:t>
      </w:r>
      <w:r w:rsidR="00297A4B" w:rsidRPr="00807C80">
        <w:rPr>
          <w:rFonts w:ascii="Trebuchet MS" w:eastAsia="Times New Roman" w:hAnsi="Trebuchet MS" w:cs="Times New Roman"/>
          <w:sz w:val="22"/>
          <w:lang w:eastAsia="ro-RO"/>
        </w:rPr>
        <w:t xml:space="preserve">pentru </w:t>
      </w:r>
      <w:r w:rsidR="002A48F9" w:rsidRPr="00807C80">
        <w:rPr>
          <w:rFonts w:ascii="Trebuchet MS" w:eastAsia="Times New Roman" w:hAnsi="Trebuchet MS" w:cs="Times New Roman"/>
          <w:sz w:val="22"/>
          <w:lang w:eastAsia="ro-RO"/>
        </w:rPr>
        <w:t>de</w:t>
      </w:r>
      <w:r w:rsidR="00081585" w:rsidRPr="00807C80">
        <w:rPr>
          <w:rFonts w:ascii="Trebuchet MS" w:eastAsia="Times New Roman" w:hAnsi="Trebuchet MS" w:cs="Times New Roman"/>
          <w:sz w:val="22"/>
          <w:lang w:eastAsia="ro-RO"/>
        </w:rPr>
        <w:t>blocare</w:t>
      </w:r>
      <w:r w:rsidR="005E7B61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</w:t>
      </w:r>
      <w:r w:rsidR="00081585" w:rsidRPr="00807C80">
        <w:rPr>
          <w:rFonts w:ascii="Trebuchet MS" w:eastAsia="Times New Roman" w:hAnsi="Trebuchet MS" w:cs="Times New Roman"/>
          <w:sz w:val="22"/>
          <w:lang w:eastAsia="ro-RO"/>
        </w:rPr>
        <w:t>a mecanismului lor de oscilare ca</w:t>
      </w:r>
      <w:r w:rsidR="00D73C67" w:rsidRPr="00807C80">
        <w:rPr>
          <w:rFonts w:ascii="Trebuchet MS" w:eastAsia="Times New Roman" w:hAnsi="Trebuchet MS" w:cs="Times New Roman"/>
          <w:sz w:val="22"/>
          <w:lang w:eastAsia="ro-RO"/>
        </w:rPr>
        <w:t>re</w:t>
      </w:r>
      <w:r w:rsidR="00081585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să </w:t>
      </w:r>
      <w:r w:rsidR="00297A4B" w:rsidRPr="00807C80">
        <w:rPr>
          <w:rFonts w:ascii="Trebuchet MS" w:eastAsia="Times New Roman" w:hAnsi="Trebuchet MS" w:cs="Times New Roman"/>
          <w:sz w:val="22"/>
          <w:lang w:eastAsia="ro-RO"/>
        </w:rPr>
        <w:t xml:space="preserve">permită </w:t>
      </w:r>
      <w:r w:rsidR="00081585" w:rsidRPr="00807C80">
        <w:rPr>
          <w:rFonts w:ascii="Trebuchet MS" w:eastAsia="Times New Roman" w:hAnsi="Trebuchet MS" w:cs="Times New Roman"/>
          <w:sz w:val="22"/>
          <w:lang w:eastAsia="ro-RO"/>
        </w:rPr>
        <w:t>tre</w:t>
      </w:r>
      <w:r w:rsidR="00297A4B" w:rsidRPr="00807C80">
        <w:rPr>
          <w:rFonts w:ascii="Trebuchet MS" w:eastAsia="Times New Roman" w:hAnsi="Trebuchet MS" w:cs="Times New Roman"/>
          <w:sz w:val="22"/>
          <w:lang w:eastAsia="ro-RO"/>
        </w:rPr>
        <w:t>cerea</w:t>
      </w:r>
      <w:r w:rsidR="00081585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rapid</w:t>
      </w:r>
      <w:r w:rsidR="00297A4B" w:rsidRPr="00807C80">
        <w:rPr>
          <w:rFonts w:ascii="Trebuchet MS" w:eastAsia="Times New Roman" w:hAnsi="Trebuchet MS" w:cs="Times New Roman"/>
          <w:sz w:val="22"/>
          <w:lang w:eastAsia="ro-RO"/>
        </w:rPr>
        <w:t>ă</w:t>
      </w:r>
      <w:r w:rsidR="00081585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la modul manual de operare.</w:t>
      </w:r>
    </w:p>
    <w:p w:rsidR="00081585" w:rsidRPr="00807C80" w:rsidRDefault="00081585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081585" w:rsidRPr="00807C80" w:rsidRDefault="007C28F1" w:rsidP="007C28F1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t>3.14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ab/>
      </w:r>
      <w:r w:rsidR="00B7284A" w:rsidRPr="00807C80">
        <w:rPr>
          <w:rFonts w:ascii="Trebuchet MS" w:eastAsia="Times New Roman" w:hAnsi="Trebuchet MS" w:cs="Times New Roman"/>
          <w:sz w:val="22"/>
          <w:lang w:eastAsia="ro-RO"/>
        </w:rPr>
        <w:t xml:space="preserve">Dacă </w:t>
      </w:r>
      <w:r w:rsidR="00024EC6" w:rsidRPr="00807C80">
        <w:rPr>
          <w:rFonts w:ascii="Trebuchet MS" w:eastAsia="Times New Roman" w:hAnsi="Trebuchet MS" w:cs="Times New Roman"/>
          <w:sz w:val="22"/>
          <w:lang w:eastAsia="ro-RO"/>
        </w:rPr>
        <w:t xml:space="preserve">este instalat </w:t>
      </w:r>
      <w:r w:rsidR="00B7284A" w:rsidRPr="00807C80">
        <w:rPr>
          <w:rFonts w:ascii="Trebuchet MS" w:eastAsia="Times New Roman" w:hAnsi="Trebuchet MS" w:cs="Times New Roman"/>
          <w:sz w:val="22"/>
          <w:lang w:eastAsia="ro-RO"/>
        </w:rPr>
        <w:t xml:space="preserve">un tun pentru spumă </w:t>
      </w:r>
      <w:r w:rsidR="00024EC6" w:rsidRPr="00807C80">
        <w:rPr>
          <w:rFonts w:ascii="Trebuchet MS" w:eastAsia="Times New Roman" w:hAnsi="Trebuchet MS" w:cs="Times New Roman"/>
          <w:sz w:val="22"/>
          <w:lang w:eastAsia="ro-RO"/>
        </w:rPr>
        <w:t xml:space="preserve">al cărui debit este de până la 1.000 </w:t>
      </w:r>
      <w:r w:rsidR="00024EC6" w:rsidRPr="00807C80">
        <w:rPr>
          <w:rFonts w:ascii="Trebuchet MS" w:eastAsia="Times New Roman" w:hAnsi="Trebuchet MS" w:cs="Times New Roman"/>
          <w:i/>
          <w:sz w:val="22"/>
          <w:lang w:eastAsia="ro-RO"/>
        </w:rPr>
        <w:t>l</w:t>
      </w:r>
      <w:r w:rsidR="00024EC6" w:rsidRPr="00807C80">
        <w:rPr>
          <w:rFonts w:ascii="Trebuchet MS" w:eastAsia="Times New Roman" w:hAnsi="Trebuchet MS" w:cs="Times New Roman"/>
          <w:sz w:val="22"/>
          <w:lang w:eastAsia="ro-RO"/>
        </w:rPr>
        <w:t xml:space="preserve">/min, </w:t>
      </w:r>
      <w:r w:rsidR="00616BE0" w:rsidRPr="00807C80">
        <w:rPr>
          <w:rFonts w:ascii="Trebuchet MS" w:eastAsia="Times New Roman" w:hAnsi="Trebuchet MS" w:cs="Times New Roman"/>
          <w:sz w:val="22"/>
          <w:lang w:eastAsia="ro-RO"/>
        </w:rPr>
        <w:t xml:space="preserve">acesta trebuie echipat </w:t>
      </w:r>
      <w:r w:rsidR="007545A1" w:rsidRPr="00807C80">
        <w:rPr>
          <w:rFonts w:ascii="Trebuchet MS" w:eastAsia="Times New Roman" w:hAnsi="Trebuchet MS" w:cs="Times New Roman"/>
          <w:sz w:val="22"/>
          <w:lang w:eastAsia="ro-RO"/>
        </w:rPr>
        <w:t xml:space="preserve">cu o duză de aspirație a aerului. Dacă este instalat un pulverizator de spumă integrat în punte, </w:t>
      </w:r>
      <w:r w:rsidR="00417680" w:rsidRPr="00807C80">
        <w:rPr>
          <w:rFonts w:ascii="Trebuchet MS" w:eastAsia="Times New Roman" w:hAnsi="Trebuchet MS" w:cs="Times New Roman"/>
          <w:sz w:val="22"/>
          <w:lang w:eastAsia="ro-RO"/>
        </w:rPr>
        <w:t xml:space="preserve">atunci tamburul </w:t>
      </w:r>
      <w:r w:rsidR="00A1327B" w:rsidRPr="00807C80">
        <w:rPr>
          <w:rFonts w:ascii="Trebuchet MS" w:eastAsia="Times New Roman" w:hAnsi="Trebuchet MS" w:cs="Times New Roman"/>
          <w:sz w:val="22"/>
          <w:lang w:eastAsia="ro-RO"/>
        </w:rPr>
        <w:t xml:space="preserve">cu </w:t>
      </w:r>
      <w:r w:rsidR="00417680" w:rsidRPr="00807C80">
        <w:rPr>
          <w:rFonts w:ascii="Trebuchet MS" w:eastAsia="Times New Roman" w:hAnsi="Trebuchet MS" w:cs="Times New Roman"/>
          <w:sz w:val="22"/>
          <w:lang w:eastAsia="ro-RO"/>
        </w:rPr>
        <w:t xml:space="preserve">furtun suplimentar instalat trebuie să fie echipat cu </w:t>
      </w:r>
      <w:r w:rsidR="000E42A5" w:rsidRPr="00807C80">
        <w:rPr>
          <w:rFonts w:ascii="Trebuchet MS" w:eastAsia="Times New Roman" w:hAnsi="Trebuchet MS" w:cs="Times New Roman"/>
          <w:sz w:val="22"/>
          <w:lang w:eastAsia="ro-RO"/>
        </w:rPr>
        <w:t>un pulverizator care aspiră aerul</w:t>
      </w:r>
      <w:r w:rsidR="00FE5B16" w:rsidRPr="00807C80">
        <w:rPr>
          <w:rFonts w:ascii="Trebuchet MS" w:eastAsia="Times New Roman" w:hAnsi="Trebuchet MS" w:cs="Times New Roman"/>
          <w:sz w:val="22"/>
          <w:lang w:eastAsia="ro-RO"/>
        </w:rPr>
        <w:t>,</w:t>
      </w:r>
      <w:r w:rsidR="000E42A5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</w:t>
      </w:r>
      <w:r w:rsidR="00417680" w:rsidRPr="00807C80">
        <w:rPr>
          <w:rFonts w:ascii="Trebuchet MS" w:eastAsia="Times New Roman" w:hAnsi="Trebuchet MS" w:cs="Times New Roman"/>
          <w:sz w:val="22"/>
          <w:lang w:eastAsia="ro-RO"/>
        </w:rPr>
        <w:t>manevrabil manual</w:t>
      </w:r>
      <w:r w:rsidR="000E42A5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(lansatoare de spumă). </w:t>
      </w:r>
      <w:r w:rsidR="004F3C2F" w:rsidRPr="00807C80">
        <w:rPr>
          <w:rFonts w:ascii="Trebuchet MS" w:eastAsia="Times New Roman" w:hAnsi="Trebuchet MS" w:cs="Times New Roman"/>
          <w:sz w:val="22"/>
          <w:lang w:eastAsia="ro-RO"/>
        </w:rPr>
        <w:t xml:space="preserve">Utilizarea unor pulverizatoare de spumă care nu aspiră aerul (atât pentru tunuri cât și pentru tamburul </w:t>
      </w:r>
      <w:r w:rsidR="00A1327B" w:rsidRPr="00807C80">
        <w:rPr>
          <w:rFonts w:ascii="Trebuchet MS" w:eastAsia="Times New Roman" w:hAnsi="Trebuchet MS" w:cs="Times New Roman"/>
          <w:sz w:val="22"/>
          <w:lang w:eastAsia="ro-RO"/>
        </w:rPr>
        <w:t xml:space="preserve">cu </w:t>
      </w:r>
      <w:r w:rsidR="004F3C2F" w:rsidRPr="00807C80">
        <w:rPr>
          <w:rFonts w:ascii="Trebuchet MS" w:eastAsia="Times New Roman" w:hAnsi="Trebuchet MS" w:cs="Times New Roman"/>
          <w:sz w:val="22"/>
          <w:lang w:eastAsia="ro-RO"/>
        </w:rPr>
        <w:t xml:space="preserve">furtun suplimentar) este permisă doar dacă sunt instalate tunuri de spumă cu un debit mai mare de 1.000 </w:t>
      </w:r>
      <w:r w:rsidR="004F3C2F" w:rsidRPr="00807C80">
        <w:rPr>
          <w:rFonts w:ascii="Trebuchet MS" w:eastAsia="Times New Roman" w:hAnsi="Trebuchet MS" w:cs="Times New Roman"/>
          <w:i/>
          <w:sz w:val="22"/>
          <w:lang w:eastAsia="ro-RO"/>
        </w:rPr>
        <w:t>l</w:t>
      </w:r>
      <w:r w:rsidR="004F3C2F" w:rsidRPr="00807C80">
        <w:rPr>
          <w:rFonts w:ascii="Trebuchet MS" w:eastAsia="Times New Roman" w:hAnsi="Trebuchet MS" w:cs="Times New Roman"/>
          <w:sz w:val="22"/>
          <w:lang w:eastAsia="ro-RO"/>
        </w:rPr>
        <w:t xml:space="preserve">/min. </w:t>
      </w:r>
      <w:r w:rsidR="008B233E" w:rsidRPr="00807C80">
        <w:rPr>
          <w:rFonts w:ascii="Trebuchet MS" w:eastAsia="Times New Roman" w:hAnsi="Trebuchet MS" w:cs="Times New Roman"/>
          <w:sz w:val="22"/>
          <w:lang w:eastAsia="ro-RO"/>
        </w:rPr>
        <w:t xml:space="preserve">Dacă sunt prevăzute doar </w:t>
      </w:r>
      <w:r w:rsidR="00501FEA" w:rsidRPr="00807C80">
        <w:rPr>
          <w:rFonts w:ascii="Trebuchet MS" w:eastAsia="Times New Roman" w:hAnsi="Trebuchet MS" w:cs="Times New Roman"/>
          <w:sz w:val="22"/>
          <w:lang w:eastAsia="ro-RO"/>
        </w:rPr>
        <w:t xml:space="preserve">generatoare de spumă portabile sau unități cu tambur </w:t>
      </w:r>
      <w:r w:rsidR="00A1327B" w:rsidRPr="00807C80">
        <w:rPr>
          <w:rFonts w:ascii="Trebuchet MS" w:eastAsia="Times New Roman" w:hAnsi="Trebuchet MS" w:cs="Times New Roman"/>
          <w:sz w:val="22"/>
          <w:lang w:eastAsia="ro-RO"/>
        </w:rPr>
        <w:t xml:space="preserve">cu </w:t>
      </w:r>
      <w:r w:rsidR="00501FEA" w:rsidRPr="00807C80">
        <w:rPr>
          <w:rFonts w:ascii="Trebuchet MS" w:eastAsia="Times New Roman" w:hAnsi="Trebuchet MS" w:cs="Times New Roman"/>
          <w:sz w:val="22"/>
          <w:lang w:eastAsia="ro-RO"/>
        </w:rPr>
        <w:t>furtun, acestea trebuie echipate cu un pulverizator care aspiră aerul</w:t>
      </w:r>
      <w:r w:rsidR="00FE5B16" w:rsidRPr="00807C80">
        <w:rPr>
          <w:rFonts w:ascii="Trebuchet MS" w:eastAsia="Times New Roman" w:hAnsi="Trebuchet MS" w:cs="Times New Roman"/>
          <w:sz w:val="22"/>
          <w:lang w:eastAsia="ro-RO"/>
        </w:rPr>
        <w:t>,</w:t>
      </w:r>
      <w:r w:rsidR="00501FEA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manevrabil manual (lansatoare de spumă).</w:t>
      </w:r>
      <w:r w:rsidR="008A345C" w:rsidRPr="00807C80">
        <w:rPr>
          <w:rFonts w:ascii="Trebuchet MS" w:eastAsia="Times New Roman" w:hAnsi="Trebuchet MS" w:cs="Times New Roman"/>
          <w:sz w:val="22"/>
          <w:lang w:eastAsia="ro-RO"/>
        </w:rPr>
        <w:t xml:space="preserve"> ”</w:t>
      </w:r>
    </w:p>
    <w:p w:rsidR="00BC5731" w:rsidRPr="00807C80" w:rsidRDefault="00BC5731" w:rsidP="008A080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0C1DD2" w:rsidRPr="00807C80" w:rsidRDefault="00AE3560" w:rsidP="00AE3560">
      <w:pPr>
        <w:spacing w:after="0" w:line="240" w:lineRule="auto"/>
        <w:jc w:val="center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t>***</w:t>
      </w:r>
    </w:p>
    <w:p w:rsidR="00670ADC" w:rsidRPr="00807C80" w:rsidRDefault="00670ADC" w:rsidP="00AE3560">
      <w:pPr>
        <w:spacing w:after="0" w:line="240" w:lineRule="auto"/>
        <w:jc w:val="center"/>
        <w:rPr>
          <w:rFonts w:ascii="Trebuchet MS" w:eastAsia="Times New Roman" w:hAnsi="Trebuchet MS" w:cs="Times New Roman"/>
          <w:sz w:val="22"/>
          <w:lang w:eastAsia="ro-RO"/>
        </w:rPr>
      </w:pPr>
    </w:p>
    <w:p w:rsidR="00670ADC" w:rsidRPr="00807C80" w:rsidRDefault="00670ADC" w:rsidP="001538B6">
      <w:pPr>
        <w:rPr>
          <w:rFonts w:ascii="Trebuchet MS" w:eastAsia="SimSun" w:hAnsi="Trebuchet MS" w:cs="Times New Roman"/>
          <w:i/>
          <w:sz w:val="22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br w:type="page"/>
      </w:r>
      <w:bookmarkStart w:id="0" w:name="_GoBack"/>
      <w:bookmarkEnd w:id="0"/>
      <w:r w:rsidRPr="00807C80">
        <w:rPr>
          <w:rFonts w:ascii="Trebuchet MS" w:eastAsia="SimSun" w:hAnsi="Trebuchet MS" w:cs="Times New Roman"/>
          <w:i/>
          <w:sz w:val="22"/>
        </w:rPr>
        <w:t xml:space="preserve">Anexa nr. 2 </w:t>
      </w:r>
    </w:p>
    <w:p w:rsidR="00670ADC" w:rsidRPr="00807C80" w:rsidRDefault="00670ADC" w:rsidP="00670ADC">
      <w:pPr>
        <w:spacing w:after="0" w:line="240" w:lineRule="auto"/>
        <w:jc w:val="right"/>
        <w:rPr>
          <w:rFonts w:ascii="Trebuchet MS" w:eastAsia="SimSun" w:hAnsi="Trebuchet MS" w:cs="Times New Roman"/>
          <w:i/>
          <w:sz w:val="22"/>
        </w:rPr>
      </w:pPr>
      <w:r w:rsidRPr="00807C80">
        <w:rPr>
          <w:rFonts w:ascii="Trebuchet MS" w:eastAsia="SimSun" w:hAnsi="Trebuchet MS" w:cs="Times New Roman"/>
          <w:i/>
          <w:sz w:val="22"/>
        </w:rPr>
        <w:t>la OMT nr. ……… din ………….</w:t>
      </w:r>
    </w:p>
    <w:p w:rsidR="00670ADC" w:rsidRPr="00807C80" w:rsidRDefault="00670ADC" w:rsidP="00670ADC">
      <w:pPr>
        <w:spacing w:after="0" w:line="240" w:lineRule="auto"/>
        <w:jc w:val="both"/>
        <w:rPr>
          <w:rFonts w:ascii="Trebuchet MS" w:eastAsia="Times New Roman" w:hAnsi="Trebuchet MS" w:cs="Times New Roman"/>
          <w:sz w:val="22"/>
          <w:lang w:eastAsia="ro-RO"/>
        </w:rPr>
      </w:pPr>
    </w:p>
    <w:p w:rsidR="00670ADC" w:rsidRPr="00807C80" w:rsidRDefault="00670ADC" w:rsidP="00670ADC">
      <w:pPr>
        <w:spacing w:after="0" w:line="240" w:lineRule="auto"/>
        <w:jc w:val="right"/>
        <w:rPr>
          <w:rFonts w:ascii="Trebuchet MS" w:eastAsia="SimSun" w:hAnsi="Trebuchet MS" w:cs="Times New Roman"/>
          <w:sz w:val="22"/>
        </w:rPr>
      </w:pPr>
    </w:p>
    <w:p w:rsidR="00670ADC" w:rsidRPr="00807C80" w:rsidRDefault="00670ADC" w:rsidP="00670ADC">
      <w:pPr>
        <w:spacing w:after="0" w:line="240" w:lineRule="auto"/>
        <w:jc w:val="center"/>
        <w:rPr>
          <w:rFonts w:ascii="Trebuchet MS" w:eastAsia="SimSun" w:hAnsi="Trebuchet MS" w:cs="Times New Roman"/>
          <w:b/>
          <w:sz w:val="22"/>
        </w:rPr>
      </w:pPr>
      <w:r w:rsidRPr="00807C80">
        <w:rPr>
          <w:rFonts w:ascii="Trebuchet MS" w:eastAsia="SimSun" w:hAnsi="Trebuchet MS" w:cs="Times New Roman"/>
          <w:b/>
          <w:sz w:val="22"/>
        </w:rPr>
        <w:t>REZOLUȚIA MSC.410(97)</w:t>
      </w:r>
    </w:p>
    <w:p w:rsidR="00670ADC" w:rsidRPr="00807C80" w:rsidRDefault="00670ADC" w:rsidP="00670ADC">
      <w:pPr>
        <w:spacing w:after="0" w:line="240" w:lineRule="auto"/>
        <w:jc w:val="center"/>
        <w:rPr>
          <w:rFonts w:ascii="Trebuchet MS" w:eastAsia="SimSun" w:hAnsi="Trebuchet MS" w:cs="Times New Roman"/>
          <w:b/>
          <w:sz w:val="22"/>
        </w:rPr>
      </w:pPr>
      <w:r w:rsidRPr="00807C80">
        <w:rPr>
          <w:rFonts w:ascii="Trebuchet MS" w:eastAsia="SimSun" w:hAnsi="Trebuchet MS" w:cs="Times New Roman"/>
          <w:b/>
          <w:sz w:val="22"/>
        </w:rPr>
        <w:t>(adoptată la 25 noiembrie 2016)</w:t>
      </w:r>
    </w:p>
    <w:p w:rsidR="00670ADC" w:rsidRPr="00807C80" w:rsidRDefault="00670ADC" w:rsidP="00670A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sz w:val="22"/>
          <w:lang w:eastAsia="en-US"/>
        </w:rPr>
      </w:pPr>
    </w:p>
    <w:p w:rsidR="00670ADC" w:rsidRPr="00807C80" w:rsidRDefault="00670ADC" w:rsidP="00670A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sz w:val="22"/>
          <w:lang w:eastAsia="en-US"/>
        </w:rPr>
      </w:pPr>
    </w:p>
    <w:p w:rsidR="00670ADC" w:rsidRPr="00807C80" w:rsidRDefault="00670ADC" w:rsidP="00670ADC">
      <w:pPr>
        <w:spacing w:after="0" w:line="240" w:lineRule="auto"/>
        <w:jc w:val="center"/>
        <w:rPr>
          <w:rFonts w:ascii="Trebuchet MS" w:eastAsia="Calibri" w:hAnsi="Trebuchet MS" w:cs="Times New Roman"/>
          <w:b/>
          <w:sz w:val="22"/>
          <w:lang w:eastAsia="en-US"/>
        </w:rPr>
      </w:pPr>
      <w:r w:rsidRPr="00807C80">
        <w:rPr>
          <w:rFonts w:ascii="Trebuchet MS" w:eastAsia="Calibri" w:hAnsi="Trebuchet MS" w:cs="Times New Roman"/>
          <w:b/>
          <w:sz w:val="22"/>
          <w:lang w:eastAsia="en-US"/>
        </w:rPr>
        <w:t>AMENDAMENTE LA CODUL INTERNAȚIONAL</w:t>
      </w:r>
    </w:p>
    <w:p w:rsidR="00670ADC" w:rsidRPr="00807C80" w:rsidRDefault="00670ADC" w:rsidP="00670ADC">
      <w:pPr>
        <w:spacing w:after="0" w:line="240" w:lineRule="auto"/>
        <w:jc w:val="center"/>
        <w:rPr>
          <w:rFonts w:ascii="Trebuchet MS" w:eastAsia="Calibri" w:hAnsi="Trebuchet MS" w:cs="Times New Roman"/>
          <w:b/>
          <w:sz w:val="22"/>
          <w:lang w:eastAsia="en-US"/>
        </w:rPr>
      </w:pPr>
      <w:r w:rsidRPr="00807C80">
        <w:rPr>
          <w:rFonts w:ascii="Trebuchet MS" w:eastAsia="Calibri" w:hAnsi="Trebuchet MS" w:cs="Times New Roman"/>
          <w:b/>
          <w:sz w:val="22"/>
          <w:lang w:eastAsia="en-US"/>
        </w:rPr>
        <w:t>PENTRU INSTALAȚIILE DE PROTECȚIE CONTRA INCENDIULUI (CODUL FSS)</w:t>
      </w:r>
    </w:p>
    <w:p w:rsidR="00670ADC" w:rsidRPr="00807C80" w:rsidRDefault="00670ADC" w:rsidP="00670ADC">
      <w:pPr>
        <w:spacing w:after="0" w:line="240" w:lineRule="auto"/>
        <w:jc w:val="center"/>
        <w:rPr>
          <w:rFonts w:ascii="Trebuchet MS" w:eastAsia="Calibri" w:hAnsi="Trebuchet MS" w:cs="Times New Roman"/>
          <w:sz w:val="22"/>
          <w:lang w:eastAsia="en-US"/>
        </w:rPr>
      </w:pPr>
    </w:p>
    <w:p w:rsidR="00670ADC" w:rsidRPr="00807C80" w:rsidRDefault="00670ADC" w:rsidP="00670ADC">
      <w:pPr>
        <w:spacing w:after="0" w:line="240" w:lineRule="auto"/>
        <w:jc w:val="center"/>
        <w:rPr>
          <w:rFonts w:ascii="Trebuchet MS" w:eastAsia="Calibri" w:hAnsi="Trebuchet MS" w:cs="Times New Roman"/>
          <w:sz w:val="22"/>
          <w:lang w:eastAsia="en-US"/>
        </w:rPr>
      </w:pPr>
    </w:p>
    <w:p w:rsidR="00670ADC" w:rsidRPr="00807C80" w:rsidRDefault="00670ADC" w:rsidP="00670ADC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  <w:r w:rsidRPr="00807C80">
        <w:rPr>
          <w:rFonts w:ascii="Trebuchet MS" w:eastAsia="Calibri" w:hAnsi="Trebuchet MS" w:cs="Times New Roman"/>
          <w:sz w:val="22"/>
          <w:lang w:eastAsia="en-US"/>
        </w:rPr>
        <w:t>COMITETUL DE SIGURANȚĂ MARITIMĂ,</w:t>
      </w:r>
    </w:p>
    <w:p w:rsidR="00670ADC" w:rsidRPr="00807C80" w:rsidRDefault="00670ADC" w:rsidP="00670ADC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</w:p>
    <w:p w:rsidR="00670ADC" w:rsidRPr="00807C80" w:rsidRDefault="00670ADC" w:rsidP="00670ADC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  <w:r w:rsidRPr="00807C80">
        <w:rPr>
          <w:rFonts w:ascii="Trebuchet MS" w:eastAsia="Calibri" w:hAnsi="Trebuchet MS" w:cs="Times New Roman"/>
          <w:sz w:val="22"/>
          <w:lang w:eastAsia="en-US"/>
        </w:rPr>
        <w:t>AMINTIND articolul 28(b) din Convenția privind crearea Organizației Maritime Internaționale referitor la funcțiile Comitetului,</w:t>
      </w:r>
    </w:p>
    <w:p w:rsidR="00670ADC" w:rsidRPr="00807C80" w:rsidRDefault="00670ADC" w:rsidP="00670ADC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</w:p>
    <w:p w:rsidR="00670ADC" w:rsidRPr="00807C80" w:rsidRDefault="00670ADC" w:rsidP="00670ADC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  <w:r w:rsidRPr="00807C80">
        <w:rPr>
          <w:rFonts w:ascii="Trebuchet MS" w:eastAsia="Calibri" w:hAnsi="Trebuchet MS" w:cs="Times New Roman"/>
          <w:sz w:val="22"/>
          <w:lang w:eastAsia="en-US"/>
        </w:rPr>
        <w:t>LUÂND NOTĂ de Rezoluția MSC.98(73), prin care a adoptat Codul internațional pentru instalațiile de protecție contra incendiului („Codul FSS”), care a devenit obligatoriu conform capitolul II-2 din Convenția internațională din 1974 pentru ocrotirea vieții omenești pe mare („Convenția”),</w:t>
      </w:r>
    </w:p>
    <w:p w:rsidR="00670ADC" w:rsidRPr="00807C80" w:rsidRDefault="00670ADC" w:rsidP="00670ADC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</w:p>
    <w:p w:rsidR="00670ADC" w:rsidRPr="00807C80" w:rsidRDefault="00670ADC" w:rsidP="00670ADC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  <w:r w:rsidRPr="00807C80">
        <w:rPr>
          <w:rFonts w:ascii="Trebuchet MS" w:eastAsia="Calibri" w:hAnsi="Trebuchet MS" w:cs="Times New Roman"/>
          <w:sz w:val="22"/>
          <w:lang w:eastAsia="en-US"/>
        </w:rPr>
        <w:t>LUÂND NOTĂ, DE ASEMENEA, de articolul VIII(b) și regula II-2/3.22 din Convenție cu privire la procedura de amendare a Codului FSS,</w:t>
      </w:r>
    </w:p>
    <w:p w:rsidR="00670ADC" w:rsidRPr="00807C80" w:rsidRDefault="00670ADC" w:rsidP="00670ADC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</w:p>
    <w:p w:rsidR="00670ADC" w:rsidRPr="00807C80" w:rsidRDefault="00670ADC" w:rsidP="00670ADC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  <w:r w:rsidRPr="00807C80">
        <w:rPr>
          <w:rFonts w:ascii="Trebuchet MS" w:eastAsia="Calibri" w:hAnsi="Trebuchet MS" w:cs="Times New Roman"/>
          <w:sz w:val="22"/>
          <w:lang w:eastAsia="en-US"/>
        </w:rPr>
        <w:t>LUÂND ÎN CONSIDERARE, la cea de-a nouăzeci și șaptea sesiune a sa, amendamentele la Codul FSS propuse și circulate în conformitate cu articolul VIII(b)(i) din Convenție,</w:t>
      </w:r>
    </w:p>
    <w:p w:rsidR="00670ADC" w:rsidRPr="00807C80" w:rsidRDefault="00670ADC" w:rsidP="00670ADC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</w:p>
    <w:p w:rsidR="00670ADC" w:rsidRPr="00807C80" w:rsidRDefault="00670ADC" w:rsidP="00670ADC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  <w:r w:rsidRPr="00807C80">
        <w:rPr>
          <w:rFonts w:ascii="Trebuchet MS" w:eastAsia="Calibri" w:hAnsi="Trebuchet MS" w:cs="Times New Roman"/>
          <w:sz w:val="22"/>
          <w:lang w:eastAsia="en-US"/>
        </w:rPr>
        <w:t>1</w:t>
      </w:r>
      <w:r w:rsidRPr="00807C80">
        <w:rPr>
          <w:rFonts w:ascii="Trebuchet MS" w:eastAsia="Calibri" w:hAnsi="Trebuchet MS" w:cs="Times New Roman"/>
          <w:sz w:val="22"/>
          <w:lang w:eastAsia="en-US"/>
        </w:rPr>
        <w:tab/>
        <w:t>ADOPTĂ, în conformitate cu articolul VIII(b)(iv) din Convenție, amendamentele la Codul FSS, al căror text este prevăzut în anexa la prezenta rezoluție;</w:t>
      </w:r>
    </w:p>
    <w:p w:rsidR="00670ADC" w:rsidRPr="00807C80" w:rsidRDefault="00670ADC" w:rsidP="00670ADC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</w:p>
    <w:p w:rsidR="00670ADC" w:rsidRPr="00807C80" w:rsidRDefault="00670ADC" w:rsidP="00670ADC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  <w:r w:rsidRPr="00807C80">
        <w:rPr>
          <w:rFonts w:ascii="Trebuchet MS" w:eastAsia="Calibri" w:hAnsi="Trebuchet MS" w:cs="Times New Roman"/>
          <w:sz w:val="22"/>
          <w:lang w:eastAsia="en-US"/>
        </w:rPr>
        <w:t>2</w:t>
      </w:r>
      <w:r w:rsidRPr="00807C80">
        <w:rPr>
          <w:rFonts w:ascii="Trebuchet MS" w:eastAsia="Calibri" w:hAnsi="Trebuchet MS" w:cs="Times New Roman"/>
          <w:sz w:val="22"/>
          <w:lang w:eastAsia="en-US"/>
        </w:rPr>
        <w:tab/>
        <w:t>STABILEȘTE, în conformitate cu articolul VIII(b)(vi)(2)(bb) din Convenție, că amendamentele se vor considera ca fiind acceptate la 1 iulie 2019, în afară de cazul când, înainte de această dată, mai mult de o treime din Guvernele Contractante la Convenție sau Guvernele Contractante ale căror flote comerciale însumate reprezintă nu mai puțin de 50% din tonajul brut al flotei comerciale mondiale, vor fi notificat Secretarului General obiecțiile lor la amendamente;</w:t>
      </w:r>
    </w:p>
    <w:p w:rsidR="00670ADC" w:rsidRPr="00807C80" w:rsidRDefault="00670ADC" w:rsidP="00670ADC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</w:p>
    <w:p w:rsidR="00670ADC" w:rsidRPr="00807C80" w:rsidRDefault="00670ADC" w:rsidP="00670ADC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  <w:r w:rsidRPr="00807C80">
        <w:rPr>
          <w:rFonts w:ascii="Trebuchet MS" w:eastAsia="Calibri" w:hAnsi="Trebuchet MS" w:cs="Times New Roman"/>
          <w:sz w:val="22"/>
          <w:lang w:eastAsia="en-US"/>
        </w:rPr>
        <w:t>3</w:t>
      </w:r>
      <w:r w:rsidRPr="00807C80">
        <w:rPr>
          <w:rFonts w:ascii="Trebuchet MS" w:eastAsia="Calibri" w:hAnsi="Trebuchet MS" w:cs="Times New Roman"/>
          <w:sz w:val="22"/>
          <w:lang w:eastAsia="en-US"/>
        </w:rPr>
        <w:tab/>
        <w:t>INVITĂ Guvernele Contractante la Convenție să ia notă de faptul că, în conformitate cu articolul VIII(b)(vii)(2) din Convenție, amendamentele vor intra în vigoare la 1 ianuarie 2020, după acceptarea lor în conformitate cu paragraful 2 de mai sus;</w:t>
      </w:r>
    </w:p>
    <w:p w:rsidR="00670ADC" w:rsidRPr="00807C80" w:rsidRDefault="00670ADC" w:rsidP="00670ADC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</w:p>
    <w:p w:rsidR="00670ADC" w:rsidRPr="00807C80" w:rsidRDefault="00670ADC" w:rsidP="00670ADC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  <w:r w:rsidRPr="00807C80">
        <w:rPr>
          <w:rFonts w:ascii="Trebuchet MS" w:eastAsia="Calibri" w:hAnsi="Trebuchet MS" w:cs="Times New Roman"/>
          <w:sz w:val="22"/>
          <w:lang w:eastAsia="en-US"/>
        </w:rPr>
        <w:t>4</w:t>
      </w:r>
      <w:r w:rsidRPr="00807C80">
        <w:rPr>
          <w:rFonts w:ascii="Trebuchet MS" w:eastAsia="Calibri" w:hAnsi="Trebuchet MS" w:cs="Times New Roman"/>
          <w:sz w:val="22"/>
          <w:lang w:eastAsia="en-US"/>
        </w:rPr>
        <w:tab/>
        <w:t>SOLICITĂ Secretarului General, în aplicarea articolului VIII(b)(v) din Convenție, să transmită copii certificate ale prezentei rezoluții și ale textului amendamentelor conținute în anexă tuturor Guvernelor Contractante la Convenție;</w:t>
      </w:r>
    </w:p>
    <w:p w:rsidR="00670ADC" w:rsidRPr="00807C80" w:rsidRDefault="00670ADC" w:rsidP="00670ADC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</w:p>
    <w:p w:rsidR="00670ADC" w:rsidRPr="00807C80" w:rsidRDefault="00670ADC" w:rsidP="00670ADC">
      <w:pPr>
        <w:spacing w:after="0" w:line="240" w:lineRule="auto"/>
        <w:jc w:val="both"/>
        <w:rPr>
          <w:rFonts w:ascii="Trebuchet MS" w:eastAsia="Calibri" w:hAnsi="Trebuchet MS" w:cs="Times New Roman"/>
          <w:sz w:val="22"/>
          <w:lang w:eastAsia="en-US"/>
        </w:rPr>
      </w:pPr>
      <w:r w:rsidRPr="00807C80">
        <w:rPr>
          <w:rFonts w:ascii="Trebuchet MS" w:eastAsia="Calibri" w:hAnsi="Trebuchet MS" w:cs="Times New Roman"/>
          <w:sz w:val="22"/>
          <w:lang w:eastAsia="en-US"/>
        </w:rPr>
        <w:t>5</w:t>
      </w:r>
      <w:r w:rsidRPr="00807C80">
        <w:rPr>
          <w:rFonts w:ascii="Trebuchet MS" w:eastAsia="Calibri" w:hAnsi="Trebuchet MS" w:cs="Times New Roman"/>
          <w:sz w:val="22"/>
          <w:lang w:eastAsia="en-US"/>
        </w:rPr>
        <w:tab/>
        <w:t>SOLICITĂ, DE ASEMENEA, Secretarului General să transmită copii ale acestei rezoluții și ale anexei sale membrilor Organizației care nu sunt Guverne Contractante la Convenție.</w:t>
      </w:r>
    </w:p>
    <w:p w:rsidR="00670ADC" w:rsidRPr="00807C80" w:rsidRDefault="00670ADC" w:rsidP="00670ADC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sz w:val="22"/>
          <w:lang w:eastAsia="ro-RO"/>
        </w:rPr>
      </w:pPr>
    </w:p>
    <w:p w:rsidR="00670ADC" w:rsidRPr="00807C80" w:rsidRDefault="00670ADC" w:rsidP="00670ADC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2"/>
          <w:lang w:eastAsia="ro-RO"/>
        </w:rPr>
      </w:pPr>
    </w:p>
    <w:p w:rsidR="00670ADC" w:rsidRPr="00807C80" w:rsidRDefault="00670ADC" w:rsidP="00670ADC">
      <w:pPr>
        <w:spacing w:after="0" w:line="240" w:lineRule="auto"/>
        <w:jc w:val="center"/>
        <w:rPr>
          <w:rFonts w:ascii="Trebuchet MS" w:eastAsia="Times New Roman" w:hAnsi="Trebuchet MS" w:cs="Times New Roman"/>
          <w:sz w:val="22"/>
          <w:lang w:eastAsia="en-US"/>
        </w:rPr>
      </w:pPr>
      <w:r w:rsidRPr="00807C80">
        <w:rPr>
          <w:rFonts w:ascii="Trebuchet MS" w:eastAsia="Times New Roman" w:hAnsi="Trebuchet MS" w:cs="Times New Roman"/>
          <w:sz w:val="22"/>
          <w:lang w:eastAsia="en-US"/>
        </w:rPr>
        <w:br w:type="page"/>
      </w:r>
    </w:p>
    <w:p w:rsidR="00670ADC" w:rsidRPr="00807C80" w:rsidRDefault="00670ADC" w:rsidP="00670ADC">
      <w:pPr>
        <w:spacing w:after="0" w:line="240" w:lineRule="auto"/>
        <w:jc w:val="right"/>
        <w:rPr>
          <w:rFonts w:ascii="Trebuchet MS" w:eastAsia="Times New Roman" w:hAnsi="Trebuchet MS" w:cs="Times New Roman"/>
          <w:sz w:val="22"/>
          <w:lang w:eastAsia="en-US"/>
        </w:rPr>
      </w:pPr>
      <w:r w:rsidRPr="00807C80">
        <w:rPr>
          <w:rFonts w:ascii="Trebuchet MS" w:eastAsia="Times New Roman" w:hAnsi="Trebuchet MS" w:cs="Times New Roman"/>
          <w:sz w:val="22"/>
          <w:lang w:eastAsia="en-US"/>
        </w:rPr>
        <w:t>ANEXA</w:t>
      </w:r>
    </w:p>
    <w:p w:rsidR="00670ADC" w:rsidRPr="00807C80" w:rsidRDefault="00670ADC" w:rsidP="00670ADC">
      <w:pPr>
        <w:spacing w:after="0" w:line="240" w:lineRule="auto"/>
        <w:jc w:val="right"/>
        <w:rPr>
          <w:rFonts w:ascii="Trebuchet MS" w:eastAsia="Times New Roman" w:hAnsi="Trebuchet MS" w:cs="Times New Roman"/>
          <w:sz w:val="22"/>
          <w:lang w:eastAsia="en-US"/>
        </w:rPr>
      </w:pPr>
      <w:r w:rsidRPr="00807C80">
        <w:rPr>
          <w:rFonts w:ascii="Trebuchet MS" w:eastAsia="Times New Roman" w:hAnsi="Trebuchet MS" w:cs="Times New Roman"/>
          <w:sz w:val="22"/>
          <w:lang w:eastAsia="en-US"/>
        </w:rPr>
        <w:t>la rezoluția MSC.410(97)</w:t>
      </w:r>
    </w:p>
    <w:p w:rsidR="00670ADC" w:rsidRPr="00807C80" w:rsidRDefault="00670ADC" w:rsidP="00670ADC">
      <w:pPr>
        <w:spacing w:after="0" w:line="240" w:lineRule="auto"/>
        <w:jc w:val="center"/>
        <w:rPr>
          <w:rFonts w:ascii="Trebuchet MS" w:eastAsia="Times New Roman" w:hAnsi="Trebuchet MS" w:cs="Times New Roman"/>
          <w:sz w:val="22"/>
          <w:lang w:eastAsia="en-US"/>
        </w:rPr>
      </w:pPr>
    </w:p>
    <w:p w:rsidR="00670ADC" w:rsidRPr="00807C80" w:rsidRDefault="00670ADC" w:rsidP="00670ADC">
      <w:pPr>
        <w:spacing w:after="0" w:line="240" w:lineRule="auto"/>
        <w:jc w:val="center"/>
        <w:rPr>
          <w:rFonts w:ascii="Trebuchet MS" w:eastAsia="Times New Roman" w:hAnsi="Trebuchet MS" w:cs="Times New Roman"/>
          <w:sz w:val="22"/>
          <w:lang w:eastAsia="en-US"/>
        </w:rPr>
      </w:pPr>
    </w:p>
    <w:p w:rsidR="00670ADC" w:rsidRPr="00807C80" w:rsidRDefault="00670ADC" w:rsidP="00670ADC">
      <w:pPr>
        <w:spacing w:after="0" w:line="240" w:lineRule="auto"/>
        <w:jc w:val="center"/>
        <w:rPr>
          <w:rFonts w:ascii="Trebuchet MS" w:eastAsia="Times New Roman" w:hAnsi="Trebuchet MS" w:cs="Times New Roman"/>
          <w:sz w:val="22"/>
          <w:lang w:eastAsia="en-US"/>
        </w:rPr>
      </w:pPr>
    </w:p>
    <w:p w:rsidR="00670ADC" w:rsidRPr="00807C80" w:rsidRDefault="00670ADC" w:rsidP="00670ADC">
      <w:pPr>
        <w:spacing w:after="0" w:line="240" w:lineRule="auto"/>
        <w:jc w:val="center"/>
        <w:rPr>
          <w:rFonts w:ascii="Trebuchet MS" w:eastAsia="Calibri" w:hAnsi="Trebuchet MS" w:cs="Times New Roman"/>
          <w:b/>
          <w:sz w:val="22"/>
          <w:lang w:eastAsia="en-US"/>
        </w:rPr>
      </w:pPr>
      <w:r w:rsidRPr="00807C80">
        <w:rPr>
          <w:rFonts w:ascii="Trebuchet MS" w:eastAsia="Calibri" w:hAnsi="Trebuchet MS" w:cs="Times New Roman"/>
          <w:b/>
          <w:sz w:val="22"/>
          <w:lang w:eastAsia="en-US"/>
        </w:rPr>
        <w:t>AMENDAMENTE LA CODUL INTERNAȚIONAL</w:t>
      </w:r>
    </w:p>
    <w:p w:rsidR="00670ADC" w:rsidRPr="00807C80" w:rsidRDefault="00670ADC" w:rsidP="00670ADC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sz w:val="22"/>
          <w:lang w:eastAsia="ro-RO"/>
        </w:rPr>
      </w:pPr>
      <w:r w:rsidRPr="00807C80">
        <w:rPr>
          <w:rFonts w:ascii="Trebuchet MS" w:eastAsia="Calibri" w:hAnsi="Trebuchet MS" w:cs="Times New Roman"/>
          <w:b/>
          <w:sz w:val="22"/>
          <w:lang w:eastAsia="en-US"/>
        </w:rPr>
        <w:t>PENTRU INSTALAȚIILE DE PROTECȚIE CONTRA INCENDIULUI (CODUL FSS)</w:t>
      </w:r>
    </w:p>
    <w:p w:rsidR="00670ADC" w:rsidRPr="00807C80" w:rsidRDefault="00670ADC" w:rsidP="00670ADC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Cs/>
          <w:sz w:val="22"/>
          <w:lang w:eastAsia="ro-RO"/>
        </w:rPr>
      </w:pPr>
    </w:p>
    <w:p w:rsidR="00670ADC" w:rsidRPr="00807C80" w:rsidRDefault="00670ADC" w:rsidP="00670ADC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b/>
          <w:bCs/>
          <w:sz w:val="22"/>
          <w:lang w:eastAsia="ro-RO"/>
        </w:rPr>
        <w:t xml:space="preserve">CAPITOLUL 13 </w:t>
      </w:r>
    </w:p>
    <w:p w:rsidR="00670ADC" w:rsidRPr="00807C80" w:rsidRDefault="00670ADC" w:rsidP="00670ADC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b/>
          <w:bCs/>
          <w:sz w:val="22"/>
          <w:lang w:eastAsia="ro-RO"/>
        </w:rPr>
        <w:t>AMPLASAREA MIJLOACELOR DE EVACUARE</w:t>
      </w:r>
    </w:p>
    <w:p w:rsidR="00670ADC" w:rsidRPr="00807C80" w:rsidRDefault="00670ADC" w:rsidP="00670ADC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670ADC" w:rsidRPr="00807C80" w:rsidRDefault="00670ADC" w:rsidP="00670ADC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t>În paragraful 2.1.2.2.2.1 textul de la cazul 2 se înlocuiește după cum urmează:</w:t>
      </w:r>
    </w:p>
    <w:p w:rsidR="00670ADC" w:rsidRPr="00807C80" w:rsidRDefault="00670ADC" w:rsidP="00670ADC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670ADC" w:rsidRPr="00807C80" w:rsidRDefault="00670ADC" w:rsidP="00670ADC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843" w:hanging="1135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bCs/>
          <w:sz w:val="22"/>
          <w:lang w:eastAsia="ro-RO"/>
        </w:rPr>
        <w:t xml:space="preserve">„ </w:t>
      </w:r>
      <w:r w:rsidRPr="00807C80">
        <w:rPr>
          <w:rFonts w:ascii="Trebuchet MS" w:eastAsia="Times New Roman" w:hAnsi="Trebuchet MS" w:cs="Times New Roman"/>
          <w:sz w:val="22"/>
          <w:lang w:eastAsia="ro-RO"/>
        </w:rPr>
        <w:t>Cazul 2: Pasagerii din încăperile publice ocupate la 3/4 din capacitatea maximă; 1/3 din membrii echipajului repartizați în încăperile publice; încăperile de serviciu ocupate de 1/3 din membrii echipajului; și încăperile de locuit ale echipajului ocupate de 1/3 din membrii echipajului. ”</w:t>
      </w:r>
    </w:p>
    <w:p w:rsidR="00670ADC" w:rsidRPr="00807C80" w:rsidRDefault="00670ADC" w:rsidP="00670AD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rebuchet MS" w:eastAsia="Times New Roman" w:hAnsi="Trebuchet MS" w:cs="Times New Roman"/>
          <w:sz w:val="22"/>
          <w:lang w:eastAsia="ro-RO"/>
        </w:rPr>
      </w:pPr>
    </w:p>
    <w:p w:rsidR="00670ADC" w:rsidRPr="00807C80" w:rsidRDefault="00670ADC" w:rsidP="00670ADC">
      <w:pPr>
        <w:spacing w:after="0" w:line="240" w:lineRule="auto"/>
        <w:jc w:val="center"/>
        <w:rPr>
          <w:rFonts w:ascii="Trebuchet MS" w:eastAsia="Times New Roman" w:hAnsi="Trebuchet MS" w:cs="Times New Roman"/>
          <w:sz w:val="22"/>
          <w:lang w:eastAsia="ro-RO"/>
        </w:rPr>
      </w:pPr>
      <w:r w:rsidRPr="00807C80">
        <w:rPr>
          <w:rFonts w:ascii="Trebuchet MS" w:eastAsia="Times New Roman" w:hAnsi="Trebuchet MS" w:cs="Times New Roman"/>
          <w:sz w:val="22"/>
          <w:lang w:eastAsia="ro-RO"/>
        </w:rPr>
        <w:t>***</w:t>
      </w:r>
    </w:p>
    <w:p w:rsidR="00670ADC" w:rsidRPr="00807C80" w:rsidRDefault="00670ADC" w:rsidP="00670ADC">
      <w:pPr>
        <w:spacing w:after="0" w:line="240" w:lineRule="auto"/>
        <w:jc w:val="center"/>
        <w:rPr>
          <w:rFonts w:ascii="Trebuchet MS" w:eastAsia="Times New Roman" w:hAnsi="Trebuchet MS" w:cs="Times New Roman"/>
          <w:sz w:val="22"/>
          <w:lang w:eastAsia="ro-RO"/>
        </w:rPr>
      </w:pPr>
    </w:p>
    <w:p w:rsidR="00670ADC" w:rsidRPr="00807C80" w:rsidRDefault="00670ADC" w:rsidP="00670ADC">
      <w:pPr>
        <w:spacing w:after="0" w:line="240" w:lineRule="auto"/>
        <w:jc w:val="both"/>
        <w:rPr>
          <w:rFonts w:ascii="Trebuchet MS" w:eastAsia="Times New Roman" w:hAnsi="Trebuchet MS" w:cs="Times New Roman"/>
          <w:sz w:val="22"/>
          <w:lang w:eastAsia="ro-RO"/>
        </w:rPr>
      </w:pPr>
    </w:p>
    <w:p w:rsidR="00670ADC" w:rsidRPr="00807C80" w:rsidRDefault="00670ADC" w:rsidP="00670ADC">
      <w:pPr>
        <w:spacing w:after="0" w:line="240" w:lineRule="auto"/>
        <w:jc w:val="both"/>
        <w:rPr>
          <w:rFonts w:ascii="Trebuchet MS" w:eastAsia="Times New Roman" w:hAnsi="Trebuchet MS" w:cs="Times New Roman"/>
          <w:sz w:val="22"/>
          <w:lang w:eastAsia="ro-RO"/>
        </w:rPr>
      </w:pPr>
    </w:p>
    <w:sectPr w:rsidR="00670ADC" w:rsidRPr="00807C80" w:rsidSect="00BB6D14">
      <w:footerReference w:type="default" r:id="rId7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7CC" w:rsidRDefault="008667CC" w:rsidP="00A35B53">
      <w:pPr>
        <w:spacing w:after="0" w:line="240" w:lineRule="auto"/>
      </w:pPr>
      <w:r>
        <w:separator/>
      </w:r>
    </w:p>
  </w:endnote>
  <w:endnote w:type="continuationSeparator" w:id="0">
    <w:p w:rsidR="008667CC" w:rsidRDefault="008667CC" w:rsidP="00A3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Internationa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230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7489" w:rsidRDefault="008274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7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7489" w:rsidRDefault="00827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7CC" w:rsidRDefault="008667CC" w:rsidP="00A35B53">
      <w:pPr>
        <w:spacing w:after="0" w:line="240" w:lineRule="auto"/>
      </w:pPr>
      <w:r>
        <w:separator/>
      </w:r>
    </w:p>
  </w:footnote>
  <w:footnote w:type="continuationSeparator" w:id="0">
    <w:p w:rsidR="008667CC" w:rsidRDefault="008667CC" w:rsidP="00A35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.8pt;height:1.8pt;visibility:visible" o:bullet="t">
        <v:imagedata r:id="rId1" o:title=""/>
      </v:shape>
    </w:pict>
  </w:numPicBullet>
  <w:numPicBullet w:numPicBulletId="1">
    <w:pict>
      <v:shape id="_x0000_i1045" type="#_x0000_t75" style="width:3.6pt;height:1.2pt;visibility:visible" o:bullet="t">
        <v:imagedata r:id="rId2" o:title=""/>
      </v:shape>
    </w:pict>
  </w:numPicBullet>
  <w:abstractNum w:abstractNumId="0" w15:restartNumberingAfterBreak="0">
    <w:nsid w:val="01956805"/>
    <w:multiLevelType w:val="hybridMultilevel"/>
    <w:tmpl w:val="649C4BB8"/>
    <w:lvl w:ilvl="0" w:tplc="2AA0A0DA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04FCB"/>
    <w:multiLevelType w:val="hybridMultilevel"/>
    <w:tmpl w:val="C7E65462"/>
    <w:lvl w:ilvl="0" w:tplc="E36E806A">
      <w:start w:val="6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35E5A0C"/>
    <w:multiLevelType w:val="multilevel"/>
    <w:tmpl w:val="622489C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375971"/>
    <w:multiLevelType w:val="hybridMultilevel"/>
    <w:tmpl w:val="0E4853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4290"/>
    <w:multiLevelType w:val="hybridMultilevel"/>
    <w:tmpl w:val="309ACF38"/>
    <w:lvl w:ilvl="0" w:tplc="80F84F2E">
      <w:start w:val="9"/>
      <w:numFmt w:val="lowerLetter"/>
      <w:lvlText w:val="%1)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17896"/>
    <w:multiLevelType w:val="hybridMultilevel"/>
    <w:tmpl w:val="DE4218D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BF677C"/>
    <w:multiLevelType w:val="hybridMultilevel"/>
    <w:tmpl w:val="7F6E15CA"/>
    <w:lvl w:ilvl="0" w:tplc="893A01A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06CAD"/>
    <w:multiLevelType w:val="multilevel"/>
    <w:tmpl w:val="C6286E92"/>
    <w:lvl w:ilvl="0">
      <w:start w:val="1"/>
      <w:numFmt w:val="decimal"/>
      <w:lvlText w:val="%1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16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695697"/>
    <w:multiLevelType w:val="hybridMultilevel"/>
    <w:tmpl w:val="6116E00E"/>
    <w:lvl w:ilvl="0" w:tplc="0418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C3D62"/>
    <w:multiLevelType w:val="hybridMultilevel"/>
    <w:tmpl w:val="EA463F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F22BB"/>
    <w:multiLevelType w:val="hybridMultilevel"/>
    <w:tmpl w:val="12D82626"/>
    <w:lvl w:ilvl="0" w:tplc="0418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DC65FB2"/>
    <w:multiLevelType w:val="hybridMultilevel"/>
    <w:tmpl w:val="360E3AC8"/>
    <w:lvl w:ilvl="0" w:tplc="AB905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331436E"/>
    <w:multiLevelType w:val="hybridMultilevel"/>
    <w:tmpl w:val="981C06F2"/>
    <w:lvl w:ilvl="0" w:tplc="9FE835F0">
      <w:start w:val="100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8B742A"/>
    <w:multiLevelType w:val="hybridMultilevel"/>
    <w:tmpl w:val="1FBE2350"/>
    <w:lvl w:ilvl="0" w:tplc="B38A4D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E1299"/>
    <w:multiLevelType w:val="hybridMultilevel"/>
    <w:tmpl w:val="230CE18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FC5E56"/>
    <w:multiLevelType w:val="hybridMultilevel"/>
    <w:tmpl w:val="4134D0B4"/>
    <w:lvl w:ilvl="0" w:tplc="9DB4693A">
      <w:start w:val="1"/>
      <w:numFmt w:val="lowerRoman"/>
      <w:lvlText w:val="%1)"/>
      <w:lvlJc w:val="left"/>
      <w:pPr>
        <w:ind w:left="2291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654" w:hanging="360"/>
      </w:pPr>
    </w:lvl>
    <w:lvl w:ilvl="2" w:tplc="0418001B" w:tentative="1">
      <w:start w:val="1"/>
      <w:numFmt w:val="lowerRoman"/>
      <w:lvlText w:val="%3."/>
      <w:lvlJc w:val="right"/>
      <w:pPr>
        <w:ind w:left="3374" w:hanging="180"/>
      </w:pPr>
    </w:lvl>
    <w:lvl w:ilvl="3" w:tplc="0418000F" w:tentative="1">
      <w:start w:val="1"/>
      <w:numFmt w:val="decimal"/>
      <w:lvlText w:val="%4."/>
      <w:lvlJc w:val="left"/>
      <w:pPr>
        <w:ind w:left="4094" w:hanging="360"/>
      </w:pPr>
    </w:lvl>
    <w:lvl w:ilvl="4" w:tplc="04180019" w:tentative="1">
      <w:start w:val="1"/>
      <w:numFmt w:val="lowerLetter"/>
      <w:lvlText w:val="%5."/>
      <w:lvlJc w:val="left"/>
      <w:pPr>
        <w:ind w:left="4814" w:hanging="360"/>
      </w:pPr>
    </w:lvl>
    <w:lvl w:ilvl="5" w:tplc="0418001B" w:tentative="1">
      <w:start w:val="1"/>
      <w:numFmt w:val="lowerRoman"/>
      <w:lvlText w:val="%6."/>
      <w:lvlJc w:val="right"/>
      <w:pPr>
        <w:ind w:left="5534" w:hanging="180"/>
      </w:pPr>
    </w:lvl>
    <w:lvl w:ilvl="6" w:tplc="0418000F" w:tentative="1">
      <w:start w:val="1"/>
      <w:numFmt w:val="decimal"/>
      <w:lvlText w:val="%7."/>
      <w:lvlJc w:val="left"/>
      <w:pPr>
        <w:ind w:left="6254" w:hanging="360"/>
      </w:pPr>
    </w:lvl>
    <w:lvl w:ilvl="7" w:tplc="04180019" w:tentative="1">
      <w:start w:val="1"/>
      <w:numFmt w:val="lowerLetter"/>
      <w:lvlText w:val="%8."/>
      <w:lvlJc w:val="left"/>
      <w:pPr>
        <w:ind w:left="6974" w:hanging="360"/>
      </w:pPr>
    </w:lvl>
    <w:lvl w:ilvl="8" w:tplc="0418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6" w15:restartNumberingAfterBreak="0">
    <w:nsid w:val="2FBE52DD"/>
    <w:multiLevelType w:val="hybridMultilevel"/>
    <w:tmpl w:val="A4AA7778"/>
    <w:lvl w:ilvl="0" w:tplc="8BF015EC">
      <w:start w:val="6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0" w:hanging="360"/>
      </w:pPr>
    </w:lvl>
    <w:lvl w:ilvl="2" w:tplc="0418001B" w:tentative="1">
      <w:start w:val="1"/>
      <w:numFmt w:val="lowerRoman"/>
      <w:lvlText w:val="%3."/>
      <w:lvlJc w:val="right"/>
      <w:pPr>
        <w:ind w:left="3210" w:hanging="180"/>
      </w:pPr>
    </w:lvl>
    <w:lvl w:ilvl="3" w:tplc="0418000F" w:tentative="1">
      <w:start w:val="1"/>
      <w:numFmt w:val="decimal"/>
      <w:lvlText w:val="%4."/>
      <w:lvlJc w:val="left"/>
      <w:pPr>
        <w:ind w:left="3930" w:hanging="360"/>
      </w:pPr>
    </w:lvl>
    <w:lvl w:ilvl="4" w:tplc="04180019" w:tentative="1">
      <w:start w:val="1"/>
      <w:numFmt w:val="lowerLetter"/>
      <w:lvlText w:val="%5."/>
      <w:lvlJc w:val="left"/>
      <w:pPr>
        <w:ind w:left="4650" w:hanging="360"/>
      </w:pPr>
    </w:lvl>
    <w:lvl w:ilvl="5" w:tplc="0418001B" w:tentative="1">
      <w:start w:val="1"/>
      <w:numFmt w:val="lowerRoman"/>
      <w:lvlText w:val="%6."/>
      <w:lvlJc w:val="right"/>
      <w:pPr>
        <w:ind w:left="5370" w:hanging="180"/>
      </w:pPr>
    </w:lvl>
    <w:lvl w:ilvl="6" w:tplc="0418000F" w:tentative="1">
      <w:start w:val="1"/>
      <w:numFmt w:val="decimal"/>
      <w:lvlText w:val="%7."/>
      <w:lvlJc w:val="left"/>
      <w:pPr>
        <w:ind w:left="6090" w:hanging="360"/>
      </w:pPr>
    </w:lvl>
    <w:lvl w:ilvl="7" w:tplc="04180019" w:tentative="1">
      <w:start w:val="1"/>
      <w:numFmt w:val="lowerLetter"/>
      <w:lvlText w:val="%8."/>
      <w:lvlJc w:val="left"/>
      <w:pPr>
        <w:ind w:left="6810" w:hanging="360"/>
      </w:pPr>
    </w:lvl>
    <w:lvl w:ilvl="8" w:tplc="041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2EA02F6"/>
    <w:multiLevelType w:val="hybridMultilevel"/>
    <w:tmpl w:val="4F746B86"/>
    <w:lvl w:ilvl="0" w:tplc="4600E5BE">
      <w:start w:val="2"/>
      <w:numFmt w:val="bullet"/>
      <w:lvlText w:val=""/>
      <w:lvlJc w:val="left"/>
      <w:pPr>
        <w:ind w:left="1065" w:hanging="360"/>
      </w:pPr>
      <w:rPr>
        <w:rFonts w:ascii="Symbol" w:eastAsiaTheme="minorEastAsia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D787568"/>
    <w:multiLevelType w:val="hybridMultilevel"/>
    <w:tmpl w:val="74E4E164"/>
    <w:lvl w:ilvl="0" w:tplc="62027D2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521A029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CBCA80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AF83E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0E2BA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23637D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C6D3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D4A4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67E08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9" w15:restartNumberingAfterBreak="0">
    <w:nsid w:val="3E66018C"/>
    <w:multiLevelType w:val="hybridMultilevel"/>
    <w:tmpl w:val="E98091F4"/>
    <w:lvl w:ilvl="0" w:tplc="A26C771C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F044FC1"/>
    <w:multiLevelType w:val="hybridMultilevel"/>
    <w:tmpl w:val="9628E186"/>
    <w:lvl w:ilvl="0" w:tplc="B16890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670AF"/>
    <w:multiLevelType w:val="hybridMultilevel"/>
    <w:tmpl w:val="556A13AC"/>
    <w:lvl w:ilvl="0" w:tplc="2A78CA9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7330B"/>
    <w:multiLevelType w:val="hybridMultilevel"/>
    <w:tmpl w:val="4E7A1E96"/>
    <w:lvl w:ilvl="0" w:tplc="3B2691AE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5E40EB9"/>
    <w:multiLevelType w:val="hybridMultilevel"/>
    <w:tmpl w:val="13144C6C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46B95A8A"/>
    <w:multiLevelType w:val="hybridMultilevel"/>
    <w:tmpl w:val="5052D708"/>
    <w:lvl w:ilvl="0" w:tplc="DC6831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03E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ECD9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947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C93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A0F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06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BADF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9C0C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84A135E"/>
    <w:multiLevelType w:val="multilevel"/>
    <w:tmpl w:val="7CB22F0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A0757E"/>
    <w:multiLevelType w:val="hybridMultilevel"/>
    <w:tmpl w:val="C75A670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41CB7"/>
    <w:multiLevelType w:val="hybridMultilevel"/>
    <w:tmpl w:val="3426066A"/>
    <w:lvl w:ilvl="0" w:tplc="50B46C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54C4FBA"/>
    <w:multiLevelType w:val="hybridMultilevel"/>
    <w:tmpl w:val="ABD80098"/>
    <w:lvl w:ilvl="0" w:tplc="CAAA5A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96C34"/>
    <w:multiLevelType w:val="hybridMultilevel"/>
    <w:tmpl w:val="EB18A0B8"/>
    <w:lvl w:ilvl="0" w:tplc="CA2A66C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D0531"/>
    <w:multiLevelType w:val="hybridMultilevel"/>
    <w:tmpl w:val="A128FD3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24C0B5C"/>
    <w:multiLevelType w:val="hybridMultilevel"/>
    <w:tmpl w:val="B6A43BCA"/>
    <w:lvl w:ilvl="0" w:tplc="FF6EBAE0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35425"/>
    <w:multiLevelType w:val="hybridMultilevel"/>
    <w:tmpl w:val="A4C0CB28"/>
    <w:lvl w:ilvl="0" w:tplc="94DC453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731B8"/>
    <w:multiLevelType w:val="hybridMultilevel"/>
    <w:tmpl w:val="DA824F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B564F"/>
    <w:multiLevelType w:val="hybridMultilevel"/>
    <w:tmpl w:val="A09ABFFC"/>
    <w:lvl w:ilvl="0" w:tplc="3E3E219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3"/>
  </w:num>
  <w:num w:numId="2">
    <w:abstractNumId w:val="8"/>
  </w:num>
  <w:num w:numId="3">
    <w:abstractNumId w:val="1"/>
  </w:num>
  <w:num w:numId="4">
    <w:abstractNumId w:val="30"/>
  </w:num>
  <w:num w:numId="5">
    <w:abstractNumId w:val="24"/>
  </w:num>
  <w:num w:numId="6">
    <w:abstractNumId w:val="14"/>
  </w:num>
  <w:num w:numId="7">
    <w:abstractNumId w:val="27"/>
  </w:num>
  <w:num w:numId="8">
    <w:abstractNumId w:val="11"/>
  </w:num>
  <w:num w:numId="9">
    <w:abstractNumId w:val="15"/>
  </w:num>
  <w:num w:numId="10">
    <w:abstractNumId w:val="12"/>
  </w:num>
  <w:num w:numId="11">
    <w:abstractNumId w:val="16"/>
  </w:num>
  <w:num w:numId="12">
    <w:abstractNumId w:val="34"/>
  </w:num>
  <w:num w:numId="13">
    <w:abstractNumId w:val="4"/>
  </w:num>
  <w:num w:numId="14">
    <w:abstractNumId w:val="28"/>
  </w:num>
  <w:num w:numId="15">
    <w:abstractNumId w:val="21"/>
  </w:num>
  <w:num w:numId="16">
    <w:abstractNumId w:val="22"/>
  </w:num>
  <w:num w:numId="17">
    <w:abstractNumId w:val="19"/>
  </w:num>
  <w:num w:numId="18">
    <w:abstractNumId w:val="5"/>
  </w:num>
  <w:num w:numId="19">
    <w:abstractNumId w:val="23"/>
  </w:num>
  <w:num w:numId="20">
    <w:abstractNumId w:val="9"/>
  </w:num>
  <w:num w:numId="21">
    <w:abstractNumId w:val="2"/>
  </w:num>
  <w:num w:numId="22">
    <w:abstractNumId w:val="18"/>
  </w:num>
  <w:num w:numId="23">
    <w:abstractNumId w:val="17"/>
  </w:num>
  <w:num w:numId="24">
    <w:abstractNumId w:val="25"/>
  </w:num>
  <w:num w:numId="25">
    <w:abstractNumId w:val="0"/>
  </w:num>
  <w:num w:numId="26">
    <w:abstractNumId w:val="31"/>
  </w:num>
  <w:num w:numId="27">
    <w:abstractNumId w:val="13"/>
  </w:num>
  <w:num w:numId="28">
    <w:abstractNumId w:val="6"/>
  </w:num>
  <w:num w:numId="29">
    <w:abstractNumId w:val="3"/>
  </w:num>
  <w:num w:numId="30">
    <w:abstractNumId w:val="7"/>
  </w:num>
  <w:num w:numId="31">
    <w:abstractNumId w:val="32"/>
  </w:num>
  <w:num w:numId="32">
    <w:abstractNumId w:val="10"/>
  </w:num>
  <w:num w:numId="33">
    <w:abstractNumId w:val="29"/>
  </w:num>
  <w:num w:numId="34">
    <w:abstractNumId w:val="2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E9"/>
    <w:rsid w:val="00001B5E"/>
    <w:rsid w:val="000056EA"/>
    <w:rsid w:val="00007457"/>
    <w:rsid w:val="00011D09"/>
    <w:rsid w:val="00012AA2"/>
    <w:rsid w:val="00017E7A"/>
    <w:rsid w:val="00024EC6"/>
    <w:rsid w:val="00027569"/>
    <w:rsid w:val="000313A4"/>
    <w:rsid w:val="00032B87"/>
    <w:rsid w:val="000417C8"/>
    <w:rsid w:val="00043118"/>
    <w:rsid w:val="00043879"/>
    <w:rsid w:val="00063D42"/>
    <w:rsid w:val="000679FE"/>
    <w:rsid w:val="00072F21"/>
    <w:rsid w:val="00075DA0"/>
    <w:rsid w:val="00081163"/>
    <w:rsid w:val="00081585"/>
    <w:rsid w:val="00087055"/>
    <w:rsid w:val="000873A9"/>
    <w:rsid w:val="000876FA"/>
    <w:rsid w:val="00090C3E"/>
    <w:rsid w:val="000927A1"/>
    <w:rsid w:val="00092992"/>
    <w:rsid w:val="0009515F"/>
    <w:rsid w:val="000A03C5"/>
    <w:rsid w:val="000A2956"/>
    <w:rsid w:val="000A7231"/>
    <w:rsid w:val="000A7447"/>
    <w:rsid w:val="000A7453"/>
    <w:rsid w:val="000A745B"/>
    <w:rsid w:val="000A7E2B"/>
    <w:rsid w:val="000B068F"/>
    <w:rsid w:val="000B1B14"/>
    <w:rsid w:val="000B5A14"/>
    <w:rsid w:val="000B623C"/>
    <w:rsid w:val="000B6424"/>
    <w:rsid w:val="000B76AF"/>
    <w:rsid w:val="000C0465"/>
    <w:rsid w:val="000C1DAE"/>
    <w:rsid w:val="000C1DD2"/>
    <w:rsid w:val="000C35A7"/>
    <w:rsid w:val="000C62E4"/>
    <w:rsid w:val="000C6656"/>
    <w:rsid w:val="000D0D8E"/>
    <w:rsid w:val="000D22B6"/>
    <w:rsid w:val="000D246B"/>
    <w:rsid w:val="000D40F7"/>
    <w:rsid w:val="000E138F"/>
    <w:rsid w:val="000E149B"/>
    <w:rsid w:val="000E3250"/>
    <w:rsid w:val="000E42A5"/>
    <w:rsid w:val="000E6B9C"/>
    <w:rsid w:val="000F12BA"/>
    <w:rsid w:val="000F1695"/>
    <w:rsid w:val="000F23FB"/>
    <w:rsid w:val="00103CA9"/>
    <w:rsid w:val="00111F6C"/>
    <w:rsid w:val="00113CA5"/>
    <w:rsid w:val="001171ED"/>
    <w:rsid w:val="00117FDF"/>
    <w:rsid w:val="00121E64"/>
    <w:rsid w:val="001235BB"/>
    <w:rsid w:val="00126DCA"/>
    <w:rsid w:val="0012735B"/>
    <w:rsid w:val="00133D16"/>
    <w:rsid w:val="001356DC"/>
    <w:rsid w:val="00144010"/>
    <w:rsid w:val="0014410A"/>
    <w:rsid w:val="00146189"/>
    <w:rsid w:val="001538B6"/>
    <w:rsid w:val="00153F47"/>
    <w:rsid w:val="00157387"/>
    <w:rsid w:val="0016065D"/>
    <w:rsid w:val="001677AC"/>
    <w:rsid w:val="00180D47"/>
    <w:rsid w:val="0018391A"/>
    <w:rsid w:val="001843E3"/>
    <w:rsid w:val="001855EB"/>
    <w:rsid w:val="001906DF"/>
    <w:rsid w:val="00190E83"/>
    <w:rsid w:val="001931D3"/>
    <w:rsid w:val="0019563A"/>
    <w:rsid w:val="001977F7"/>
    <w:rsid w:val="001A54B3"/>
    <w:rsid w:val="001B2623"/>
    <w:rsid w:val="001C1228"/>
    <w:rsid w:val="001C532A"/>
    <w:rsid w:val="001D23C6"/>
    <w:rsid w:val="001D5D73"/>
    <w:rsid w:val="001D7142"/>
    <w:rsid w:val="001E6F07"/>
    <w:rsid w:val="001E749F"/>
    <w:rsid w:val="001F002C"/>
    <w:rsid w:val="001F52BD"/>
    <w:rsid w:val="002119DA"/>
    <w:rsid w:val="0021249B"/>
    <w:rsid w:val="0021295B"/>
    <w:rsid w:val="00217F5A"/>
    <w:rsid w:val="0022725B"/>
    <w:rsid w:val="00227721"/>
    <w:rsid w:val="00231486"/>
    <w:rsid w:val="00232A18"/>
    <w:rsid w:val="00233DE5"/>
    <w:rsid w:val="00234D6C"/>
    <w:rsid w:val="00236B6D"/>
    <w:rsid w:val="00240902"/>
    <w:rsid w:val="00246140"/>
    <w:rsid w:val="00246BEB"/>
    <w:rsid w:val="0024728F"/>
    <w:rsid w:val="00252173"/>
    <w:rsid w:val="002572FF"/>
    <w:rsid w:val="00265730"/>
    <w:rsid w:val="00266815"/>
    <w:rsid w:val="00273127"/>
    <w:rsid w:val="002769AE"/>
    <w:rsid w:val="002814BB"/>
    <w:rsid w:val="002868E1"/>
    <w:rsid w:val="0028701C"/>
    <w:rsid w:val="00290497"/>
    <w:rsid w:val="002916A1"/>
    <w:rsid w:val="0029327D"/>
    <w:rsid w:val="00297A4B"/>
    <w:rsid w:val="002A48F9"/>
    <w:rsid w:val="002A6020"/>
    <w:rsid w:val="002A6160"/>
    <w:rsid w:val="002B034B"/>
    <w:rsid w:val="002B6954"/>
    <w:rsid w:val="002C55A9"/>
    <w:rsid w:val="002C7FE2"/>
    <w:rsid w:val="002D054E"/>
    <w:rsid w:val="002D7CC0"/>
    <w:rsid w:val="002E0BF5"/>
    <w:rsid w:val="002E382E"/>
    <w:rsid w:val="002E5F5A"/>
    <w:rsid w:val="002F6610"/>
    <w:rsid w:val="00312D3A"/>
    <w:rsid w:val="0032638A"/>
    <w:rsid w:val="0033088A"/>
    <w:rsid w:val="00330F69"/>
    <w:rsid w:val="0035138C"/>
    <w:rsid w:val="003571E4"/>
    <w:rsid w:val="003639AB"/>
    <w:rsid w:val="00381018"/>
    <w:rsid w:val="00386FF8"/>
    <w:rsid w:val="0039172C"/>
    <w:rsid w:val="0039678A"/>
    <w:rsid w:val="003B20F2"/>
    <w:rsid w:val="003B7E14"/>
    <w:rsid w:val="003C06C4"/>
    <w:rsid w:val="003D3229"/>
    <w:rsid w:val="003D411B"/>
    <w:rsid w:val="003D43AA"/>
    <w:rsid w:val="003E7E05"/>
    <w:rsid w:val="003F30E9"/>
    <w:rsid w:val="003F368F"/>
    <w:rsid w:val="00401B70"/>
    <w:rsid w:val="00405DFD"/>
    <w:rsid w:val="00407619"/>
    <w:rsid w:val="00410637"/>
    <w:rsid w:val="004116E8"/>
    <w:rsid w:val="004125BC"/>
    <w:rsid w:val="00417680"/>
    <w:rsid w:val="00420D80"/>
    <w:rsid w:val="00421E1D"/>
    <w:rsid w:val="00425DE9"/>
    <w:rsid w:val="00426B7A"/>
    <w:rsid w:val="00446200"/>
    <w:rsid w:val="00453619"/>
    <w:rsid w:val="0045559D"/>
    <w:rsid w:val="00460C89"/>
    <w:rsid w:val="00462335"/>
    <w:rsid w:val="004638E6"/>
    <w:rsid w:val="00467EC8"/>
    <w:rsid w:val="00471C6B"/>
    <w:rsid w:val="00482546"/>
    <w:rsid w:val="004846B2"/>
    <w:rsid w:val="004968D1"/>
    <w:rsid w:val="004972E2"/>
    <w:rsid w:val="004A2A17"/>
    <w:rsid w:val="004A304C"/>
    <w:rsid w:val="004B0671"/>
    <w:rsid w:val="004B069D"/>
    <w:rsid w:val="004B0ADB"/>
    <w:rsid w:val="004B208C"/>
    <w:rsid w:val="004B3EDB"/>
    <w:rsid w:val="004B6E3F"/>
    <w:rsid w:val="004C0379"/>
    <w:rsid w:val="004C5685"/>
    <w:rsid w:val="004C733A"/>
    <w:rsid w:val="004C7B48"/>
    <w:rsid w:val="004D247A"/>
    <w:rsid w:val="004E024A"/>
    <w:rsid w:val="004E0364"/>
    <w:rsid w:val="004E2D81"/>
    <w:rsid w:val="004E6BE8"/>
    <w:rsid w:val="004F08E0"/>
    <w:rsid w:val="004F2D82"/>
    <w:rsid w:val="004F3C2F"/>
    <w:rsid w:val="004F6F8B"/>
    <w:rsid w:val="00501FEA"/>
    <w:rsid w:val="005043DA"/>
    <w:rsid w:val="005101A9"/>
    <w:rsid w:val="005107DE"/>
    <w:rsid w:val="005121A3"/>
    <w:rsid w:val="00514104"/>
    <w:rsid w:val="00521A38"/>
    <w:rsid w:val="005309E0"/>
    <w:rsid w:val="00551675"/>
    <w:rsid w:val="00555784"/>
    <w:rsid w:val="00557BB4"/>
    <w:rsid w:val="005647CB"/>
    <w:rsid w:val="00564A05"/>
    <w:rsid w:val="00565CF3"/>
    <w:rsid w:val="00572B8F"/>
    <w:rsid w:val="00574676"/>
    <w:rsid w:val="0057716C"/>
    <w:rsid w:val="005902BE"/>
    <w:rsid w:val="00596A7B"/>
    <w:rsid w:val="005A131F"/>
    <w:rsid w:val="005A3416"/>
    <w:rsid w:val="005A3DE4"/>
    <w:rsid w:val="005B035B"/>
    <w:rsid w:val="005B67BA"/>
    <w:rsid w:val="005B742E"/>
    <w:rsid w:val="005C36CC"/>
    <w:rsid w:val="005C5D7F"/>
    <w:rsid w:val="005D462D"/>
    <w:rsid w:val="005E7B61"/>
    <w:rsid w:val="005F296B"/>
    <w:rsid w:val="005F45AE"/>
    <w:rsid w:val="005F5495"/>
    <w:rsid w:val="005F55A6"/>
    <w:rsid w:val="00601AE9"/>
    <w:rsid w:val="00604C73"/>
    <w:rsid w:val="006053A8"/>
    <w:rsid w:val="006055D2"/>
    <w:rsid w:val="00616BE0"/>
    <w:rsid w:val="00624619"/>
    <w:rsid w:val="00624BD8"/>
    <w:rsid w:val="006308E6"/>
    <w:rsid w:val="00645AC4"/>
    <w:rsid w:val="006545C8"/>
    <w:rsid w:val="00654950"/>
    <w:rsid w:val="00664A53"/>
    <w:rsid w:val="00670ADC"/>
    <w:rsid w:val="00670F89"/>
    <w:rsid w:val="00671D9A"/>
    <w:rsid w:val="006821C4"/>
    <w:rsid w:val="006826ED"/>
    <w:rsid w:val="006841B4"/>
    <w:rsid w:val="006900A1"/>
    <w:rsid w:val="006A21A4"/>
    <w:rsid w:val="006A24FA"/>
    <w:rsid w:val="006A7DCC"/>
    <w:rsid w:val="006B1573"/>
    <w:rsid w:val="006B6020"/>
    <w:rsid w:val="006C1A61"/>
    <w:rsid w:val="006D42F5"/>
    <w:rsid w:val="006E19A5"/>
    <w:rsid w:val="006E62FC"/>
    <w:rsid w:val="006E7BDA"/>
    <w:rsid w:val="006F144F"/>
    <w:rsid w:val="006F18D8"/>
    <w:rsid w:val="0070359F"/>
    <w:rsid w:val="00714FFA"/>
    <w:rsid w:val="007163EE"/>
    <w:rsid w:val="00720601"/>
    <w:rsid w:val="00722696"/>
    <w:rsid w:val="00723954"/>
    <w:rsid w:val="00731BA9"/>
    <w:rsid w:val="00736266"/>
    <w:rsid w:val="00737703"/>
    <w:rsid w:val="0074562D"/>
    <w:rsid w:val="00753541"/>
    <w:rsid w:val="007545A1"/>
    <w:rsid w:val="007700F7"/>
    <w:rsid w:val="007719C9"/>
    <w:rsid w:val="00780797"/>
    <w:rsid w:val="0078446B"/>
    <w:rsid w:val="0078561F"/>
    <w:rsid w:val="00791DAD"/>
    <w:rsid w:val="007939E9"/>
    <w:rsid w:val="007A1E29"/>
    <w:rsid w:val="007A3EE3"/>
    <w:rsid w:val="007B19E6"/>
    <w:rsid w:val="007B4EEA"/>
    <w:rsid w:val="007B6B94"/>
    <w:rsid w:val="007C0D77"/>
    <w:rsid w:val="007C2059"/>
    <w:rsid w:val="007C28F1"/>
    <w:rsid w:val="007D29F4"/>
    <w:rsid w:val="007D3CF9"/>
    <w:rsid w:val="007D6D22"/>
    <w:rsid w:val="007D79FC"/>
    <w:rsid w:val="007E05FF"/>
    <w:rsid w:val="007E40BB"/>
    <w:rsid w:val="007E503A"/>
    <w:rsid w:val="007E5271"/>
    <w:rsid w:val="007F15B7"/>
    <w:rsid w:val="0080189E"/>
    <w:rsid w:val="00801F71"/>
    <w:rsid w:val="008070C2"/>
    <w:rsid w:val="00807C80"/>
    <w:rsid w:val="00812BE7"/>
    <w:rsid w:val="00817B28"/>
    <w:rsid w:val="00817F84"/>
    <w:rsid w:val="00827489"/>
    <w:rsid w:val="00834B7B"/>
    <w:rsid w:val="008449C9"/>
    <w:rsid w:val="008465CA"/>
    <w:rsid w:val="0085161C"/>
    <w:rsid w:val="00852546"/>
    <w:rsid w:val="008536C2"/>
    <w:rsid w:val="008565FA"/>
    <w:rsid w:val="0086566D"/>
    <w:rsid w:val="00865BD0"/>
    <w:rsid w:val="008667CC"/>
    <w:rsid w:val="00873BF4"/>
    <w:rsid w:val="008803DD"/>
    <w:rsid w:val="00883F3A"/>
    <w:rsid w:val="008854C6"/>
    <w:rsid w:val="00887D90"/>
    <w:rsid w:val="008927C2"/>
    <w:rsid w:val="008928E5"/>
    <w:rsid w:val="00893494"/>
    <w:rsid w:val="008A0802"/>
    <w:rsid w:val="008A345C"/>
    <w:rsid w:val="008B233E"/>
    <w:rsid w:val="008B7F96"/>
    <w:rsid w:val="008C1D64"/>
    <w:rsid w:val="008C5FE9"/>
    <w:rsid w:val="008C70E1"/>
    <w:rsid w:val="008D01D4"/>
    <w:rsid w:val="008D4BE1"/>
    <w:rsid w:val="008D6204"/>
    <w:rsid w:val="008D6C68"/>
    <w:rsid w:val="008E3AFF"/>
    <w:rsid w:val="008E6355"/>
    <w:rsid w:val="008E6E7C"/>
    <w:rsid w:val="008F3E17"/>
    <w:rsid w:val="008F416E"/>
    <w:rsid w:val="009072E9"/>
    <w:rsid w:val="00910D02"/>
    <w:rsid w:val="00911ABD"/>
    <w:rsid w:val="009141DB"/>
    <w:rsid w:val="009158CA"/>
    <w:rsid w:val="00922887"/>
    <w:rsid w:val="0093123C"/>
    <w:rsid w:val="0093382F"/>
    <w:rsid w:val="00937C48"/>
    <w:rsid w:val="00950B04"/>
    <w:rsid w:val="00954903"/>
    <w:rsid w:val="00954CCA"/>
    <w:rsid w:val="00956A66"/>
    <w:rsid w:val="0096094F"/>
    <w:rsid w:val="00961DDA"/>
    <w:rsid w:val="0096375A"/>
    <w:rsid w:val="0096411B"/>
    <w:rsid w:val="00971829"/>
    <w:rsid w:val="009753D9"/>
    <w:rsid w:val="00976020"/>
    <w:rsid w:val="00981D91"/>
    <w:rsid w:val="00991B27"/>
    <w:rsid w:val="009A3C4D"/>
    <w:rsid w:val="009A48F5"/>
    <w:rsid w:val="009B1277"/>
    <w:rsid w:val="009C062B"/>
    <w:rsid w:val="009C097E"/>
    <w:rsid w:val="009C153C"/>
    <w:rsid w:val="009D6BEC"/>
    <w:rsid w:val="009D7AE0"/>
    <w:rsid w:val="009E7952"/>
    <w:rsid w:val="00A01DFB"/>
    <w:rsid w:val="00A1309D"/>
    <w:rsid w:val="00A1327B"/>
    <w:rsid w:val="00A22DEC"/>
    <w:rsid w:val="00A235FE"/>
    <w:rsid w:val="00A257A7"/>
    <w:rsid w:val="00A35B53"/>
    <w:rsid w:val="00A441A2"/>
    <w:rsid w:val="00A55D81"/>
    <w:rsid w:val="00A65319"/>
    <w:rsid w:val="00A65E2F"/>
    <w:rsid w:val="00A81B73"/>
    <w:rsid w:val="00A9171D"/>
    <w:rsid w:val="00AA029A"/>
    <w:rsid w:val="00AA2909"/>
    <w:rsid w:val="00AA64E6"/>
    <w:rsid w:val="00AA702A"/>
    <w:rsid w:val="00AB3AA9"/>
    <w:rsid w:val="00AC2F84"/>
    <w:rsid w:val="00AC47B1"/>
    <w:rsid w:val="00AD1765"/>
    <w:rsid w:val="00AD7513"/>
    <w:rsid w:val="00AE0901"/>
    <w:rsid w:val="00AE3560"/>
    <w:rsid w:val="00AE364A"/>
    <w:rsid w:val="00AE7C65"/>
    <w:rsid w:val="00AF0A89"/>
    <w:rsid w:val="00AF5D39"/>
    <w:rsid w:val="00B0453A"/>
    <w:rsid w:val="00B05CD8"/>
    <w:rsid w:val="00B07A43"/>
    <w:rsid w:val="00B13A5B"/>
    <w:rsid w:val="00B1422A"/>
    <w:rsid w:val="00B16234"/>
    <w:rsid w:val="00B21AE6"/>
    <w:rsid w:val="00B22549"/>
    <w:rsid w:val="00B308C6"/>
    <w:rsid w:val="00B31F1B"/>
    <w:rsid w:val="00B34290"/>
    <w:rsid w:val="00B403D7"/>
    <w:rsid w:val="00B41448"/>
    <w:rsid w:val="00B41E7A"/>
    <w:rsid w:val="00B46C10"/>
    <w:rsid w:val="00B46C2C"/>
    <w:rsid w:val="00B5024D"/>
    <w:rsid w:val="00B51E21"/>
    <w:rsid w:val="00B57982"/>
    <w:rsid w:val="00B602CD"/>
    <w:rsid w:val="00B632F6"/>
    <w:rsid w:val="00B7284A"/>
    <w:rsid w:val="00B80442"/>
    <w:rsid w:val="00B81953"/>
    <w:rsid w:val="00B944D7"/>
    <w:rsid w:val="00B972E0"/>
    <w:rsid w:val="00BA1080"/>
    <w:rsid w:val="00BA27E6"/>
    <w:rsid w:val="00BB65F2"/>
    <w:rsid w:val="00BB6D14"/>
    <w:rsid w:val="00BC5731"/>
    <w:rsid w:val="00BD0A76"/>
    <w:rsid w:val="00BD7A81"/>
    <w:rsid w:val="00BD7EEA"/>
    <w:rsid w:val="00BE04C2"/>
    <w:rsid w:val="00BE635B"/>
    <w:rsid w:val="00BE658C"/>
    <w:rsid w:val="00BF4CF5"/>
    <w:rsid w:val="00C43A42"/>
    <w:rsid w:val="00C50FC3"/>
    <w:rsid w:val="00C552E8"/>
    <w:rsid w:val="00C55BD1"/>
    <w:rsid w:val="00C55F1D"/>
    <w:rsid w:val="00C619FB"/>
    <w:rsid w:val="00C66E82"/>
    <w:rsid w:val="00C706FE"/>
    <w:rsid w:val="00C72844"/>
    <w:rsid w:val="00C80F73"/>
    <w:rsid w:val="00C820B6"/>
    <w:rsid w:val="00C95F9D"/>
    <w:rsid w:val="00CA184A"/>
    <w:rsid w:val="00CA6269"/>
    <w:rsid w:val="00CA68EA"/>
    <w:rsid w:val="00CB6A85"/>
    <w:rsid w:val="00CC5B4A"/>
    <w:rsid w:val="00CD2264"/>
    <w:rsid w:val="00CD5E24"/>
    <w:rsid w:val="00CE1C20"/>
    <w:rsid w:val="00CE2D51"/>
    <w:rsid w:val="00CE504A"/>
    <w:rsid w:val="00CF42C9"/>
    <w:rsid w:val="00D0140C"/>
    <w:rsid w:val="00D02FEC"/>
    <w:rsid w:val="00D03205"/>
    <w:rsid w:val="00D04EB9"/>
    <w:rsid w:val="00D11011"/>
    <w:rsid w:val="00D11501"/>
    <w:rsid w:val="00D32153"/>
    <w:rsid w:val="00D33C61"/>
    <w:rsid w:val="00D35209"/>
    <w:rsid w:val="00D4008F"/>
    <w:rsid w:val="00D40B79"/>
    <w:rsid w:val="00D42404"/>
    <w:rsid w:val="00D4736E"/>
    <w:rsid w:val="00D51A63"/>
    <w:rsid w:val="00D5329A"/>
    <w:rsid w:val="00D70D9C"/>
    <w:rsid w:val="00D73C67"/>
    <w:rsid w:val="00D80419"/>
    <w:rsid w:val="00D93FAD"/>
    <w:rsid w:val="00D942A8"/>
    <w:rsid w:val="00D94816"/>
    <w:rsid w:val="00DB0A19"/>
    <w:rsid w:val="00DB7639"/>
    <w:rsid w:val="00DC2EBF"/>
    <w:rsid w:val="00DC47FE"/>
    <w:rsid w:val="00DC6B7B"/>
    <w:rsid w:val="00E04161"/>
    <w:rsid w:val="00E04F0A"/>
    <w:rsid w:val="00E14543"/>
    <w:rsid w:val="00E17313"/>
    <w:rsid w:val="00E2159A"/>
    <w:rsid w:val="00E353BE"/>
    <w:rsid w:val="00E4110E"/>
    <w:rsid w:val="00E433A2"/>
    <w:rsid w:val="00E5468F"/>
    <w:rsid w:val="00E61881"/>
    <w:rsid w:val="00E73E9D"/>
    <w:rsid w:val="00E769C4"/>
    <w:rsid w:val="00E835E0"/>
    <w:rsid w:val="00E863E0"/>
    <w:rsid w:val="00E86F6E"/>
    <w:rsid w:val="00E90960"/>
    <w:rsid w:val="00E9462B"/>
    <w:rsid w:val="00E96AC0"/>
    <w:rsid w:val="00E97180"/>
    <w:rsid w:val="00EA3C9E"/>
    <w:rsid w:val="00EA4A64"/>
    <w:rsid w:val="00EB3A43"/>
    <w:rsid w:val="00EB533E"/>
    <w:rsid w:val="00EB55F2"/>
    <w:rsid w:val="00EC2AC6"/>
    <w:rsid w:val="00EC466B"/>
    <w:rsid w:val="00EC79BC"/>
    <w:rsid w:val="00ED3FA8"/>
    <w:rsid w:val="00ED5282"/>
    <w:rsid w:val="00EE1F32"/>
    <w:rsid w:val="00EE7B53"/>
    <w:rsid w:val="00EF70D6"/>
    <w:rsid w:val="00F12822"/>
    <w:rsid w:val="00F131F5"/>
    <w:rsid w:val="00F13585"/>
    <w:rsid w:val="00F24CDF"/>
    <w:rsid w:val="00F3520D"/>
    <w:rsid w:val="00F36F9E"/>
    <w:rsid w:val="00F52A2D"/>
    <w:rsid w:val="00F5484F"/>
    <w:rsid w:val="00F61E2C"/>
    <w:rsid w:val="00F6298E"/>
    <w:rsid w:val="00F7361F"/>
    <w:rsid w:val="00F73C8C"/>
    <w:rsid w:val="00F749B1"/>
    <w:rsid w:val="00F82905"/>
    <w:rsid w:val="00F95889"/>
    <w:rsid w:val="00F9613C"/>
    <w:rsid w:val="00FA22E9"/>
    <w:rsid w:val="00FA6EE4"/>
    <w:rsid w:val="00FA7502"/>
    <w:rsid w:val="00FB5AF3"/>
    <w:rsid w:val="00FB78B9"/>
    <w:rsid w:val="00FC11E4"/>
    <w:rsid w:val="00FC2515"/>
    <w:rsid w:val="00FD1208"/>
    <w:rsid w:val="00FD4FF9"/>
    <w:rsid w:val="00FD6E5C"/>
    <w:rsid w:val="00FE03F9"/>
    <w:rsid w:val="00FE527B"/>
    <w:rsid w:val="00FE5B16"/>
    <w:rsid w:val="00FF1073"/>
    <w:rsid w:val="00FF1C03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90D45E-D14D-4653-B45C-6522E99C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B0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E356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eastAsia="Times New Roman" w:cs="Times New Roman"/>
      <w:b/>
      <w:bCs/>
      <w:sz w:val="26"/>
      <w:szCs w:val="20"/>
      <w:lang w:val="fr-FR" w:eastAsia="ro-RO"/>
    </w:rPr>
  </w:style>
  <w:style w:type="paragraph" w:styleId="Heading2">
    <w:name w:val="heading 2"/>
    <w:basedOn w:val="Normal"/>
    <w:next w:val="Normal"/>
    <w:link w:val="Heading2Char"/>
    <w:qFormat/>
    <w:rsid w:val="00AE356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eastAsia="Times New Roman" w:cs="Times New Roman"/>
      <w:b/>
      <w:bCs/>
      <w:sz w:val="26"/>
      <w:szCs w:val="20"/>
      <w:lang w:val="fr-FR" w:eastAsia="ro-RO"/>
    </w:rPr>
  </w:style>
  <w:style w:type="paragraph" w:styleId="Heading3">
    <w:name w:val="heading 3"/>
    <w:basedOn w:val="Normal"/>
    <w:next w:val="Normal"/>
    <w:link w:val="Heading3Char"/>
    <w:qFormat/>
    <w:rsid w:val="00AE3560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2"/>
    </w:pPr>
    <w:rPr>
      <w:rFonts w:eastAsia="Times New Roman" w:cs="Times New Roman"/>
      <w:sz w:val="26"/>
      <w:szCs w:val="20"/>
      <w:lang w:val="fr-FR" w:eastAsia="ro-RO"/>
    </w:rPr>
  </w:style>
  <w:style w:type="paragraph" w:styleId="Heading4">
    <w:name w:val="heading 4"/>
    <w:basedOn w:val="Normal"/>
    <w:next w:val="Normal"/>
    <w:link w:val="Heading4Char"/>
    <w:qFormat/>
    <w:rsid w:val="00AE356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eastAsia="Times New Roman" w:cs="Times New Roman"/>
      <w:sz w:val="26"/>
      <w:szCs w:val="20"/>
      <w:lang w:val="fr-FR" w:eastAsia="ro-RO"/>
    </w:rPr>
  </w:style>
  <w:style w:type="paragraph" w:styleId="Heading5">
    <w:name w:val="heading 5"/>
    <w:basedOn w:val="Normal"/>
    <w:next w:val="Normal"/>
    <w:link w:val="Heading5Char"/>
    <w:qFormat/>
    <w:rsid w:val="00AE356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eastAsia="Times New Roman" w:cs="Times New Roman"/>
      <w:b/>
      <w:bCs/>
      <w:szCs w:val="20"/>
      <w:lang w:eastAsia="ro-RO"/>
    </w:rPr>
  </w:style>
  <w:style w:type="paragraph" w:styleId="Heading6">
    <w:name w:val="heading 6"/>
    <w:basedOn w:val="Normal"/>
    <w:next w:val="Normal"/>
    <w:link w:val="Heading6Char"/>
    <w:qFormat/>
    <w:rsid w:val="00A35B53"/>
    <w:pPr>
      <w:keepNext/>
      <w:spacing w:after="0" w:line="240" w:lineRule="auto"/>
      <w:jc w:val="center"/>
      <w:outlineLvl w:val="5"/>
    </w:pPr>
    <w:rPr>
      <w:rFonts w:eastAsia="Times New Roman" w:cs="Times New Roman"/>
      <w:b/>
      <w:sz w:val="32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AE356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eastAsia="Times New Roman" w:cs="Times New Roman"/>
      <w:b/>
      <w:bCs/>
      <w:szCs w:val="20"/>
      <w:lang w:eastAsia="ro-RO"/>
    </w:rPr>
  </w:style>
  <w:style w:type="paragraph" w:styleId="Heading8">
    <w:name w:val="heading 8"/>
    <w:basedOn w:val="Normal"/>
    <w:next w:val="Normal"/>
    <w:link w:val="Heading8Char"/>
    <w:unhideWhenUsed/>
    <w:qFormat/>
    <w:rsid w:val="00AE35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35B53"/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A35B53"/>
  </w:style>
  <w:style w:type="paragraph" w:styleId="Header">
    <w:name w:val="header"/>
    <w:basedOn w:val="Normal"/>
    <w:link w:val="HeaderChar"/>
    <w:unhideWhenUsed/>
    <w:rsid w:val="00A35B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5B5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5B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5B53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A35B53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nhideWhenUsed/>
    <w:rsid w:val="00A35B53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5B53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unhideWhenUsed/>
    <w:rsid w:val="00A35B53"/>
    <w:rPr>
      <w:vertAlign w:val="superscript"/>
    </w:rPr>
  </w:style>
  <w:style w:type="table" w:styleId="TableGrid">
    <w:name w:val="Table Grid"/>
    <w:basedOn w:val="TableNormal"/>
    <w:uiPriority w:val="59"/>
    <w:rsid w:val="00A3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B5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53"/>
    <w:rPr>
      <w:rFonts w:ascii="Tahoma" w:eastAsiaTheme="minorHAnsi" w:hAnsi="Tahoma" w:cs="Tahoma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A35B53"/>
    <w:pPr>
      <w:spacing w:after="120"/>
      <w:ind w:left="283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5B53"/>
    <w:rPr>
      <w:rFonts w:eastAsiaTheme="minorHAnsi"/>
      <w:sz w:val="16"/>
      <w:szCs w:val="16"/>
      <w:lang w:eastAsia="en-US"/>
    </w:rPr>
  </w:style>
  <w:style w:type="paragraph" w:styleId="BlockText">
    <w:name w:val="Block Text"/>
    <w:basedOn w:val="Normal"/>
    <w:rsid w:val="00A35B53"/>
    <w:pPr>
      <w:spacing w:after="0" w:line="240" w:lineRule="auto"/>
      <w:ind w:left="567" w:right="566"/>
      <w:jc w:val="both"/>
    </w:pPr>
    <w:rPr>
      <w:rFonts w:eastAsia="Times New Roman" w:cs="Times New Roman"/>
      <w:b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35B53"/>
    <w:pPr>
      <w:spacing w:after="120"/>
      <w:ind w:left="283"/>
    </w:pPr>
    <w:rPr>
      <w:rFonts w:asciiTheme="minorHAnsi" w:eastAsiaTheme="minorHAnsi" w:hAnsiTheme="minorHAnsi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5B53"/>
    <w:rPr>
      <w:rFonts w:eastAsiaTheme="minorHAnsi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A35B53"/>
  </w:style>
  <w:style w:type="character" w:customStyle="1" w:styleId="longtext">
    <w:name w:val="long_text"/>
    <w:basedOn w:val="DefaultParagraphFont"/>
    <w:rsid w:val="00A35B53"/>
  </w:style>
  <w:style w:type="character" w:customStyle="1" w:styleId="hps">
    <w:name w:val="hps"/>
    <w:basedOn w:val="DefaultParagraphFont"/>
    <w:rsid w:val="00A35B53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5B53"/>
    <w:rPr>
      <w:rFonts w:asciiTheme="minorHAnsi" w:hAnsiTheme="minorHAnsi"/>
      <w:sz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A35B53"/>
  </w:style>
  <w:style w:type="paragraph" w:styleId="EndnoteText">
    <w:name w:val="endnote text"/>
    <w:basedOn w:val="Normal"/>
    <w:link w:val="EndnoteTextChar"/>
    <w:uiPriority w:val="99"/>
    <w:semiHidden/>
    <w:unhideWhenUsed/>
    <w:rsid w:val="00A35B53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5B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5B53"/>
    <w:rPr>
      <w:vertAlign w:val="superscript"/>
    </w:rPr>
  </w:style>
  <w:style w:type="character" w:customStyle="1" w:styleId="atn">
    <w:name w:val="atn"/>
    <w:basedOn w:val="DefaultParagraphFont"/>
    <w:rsid w:val="00A35B53"/>
  </w:style>
  <w:style w:type="character" w:styleId="PlaceholderText">
    <w:name w:val="Placeholder Text"/>
    <w:basedOn w:val="DefaultParagraphFont"/>
    <w:uiPriority w:val="99"/>
    <w:semiHidden/>
    <w:rsid w:val="00A35B53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A35B53"/>
  </w:style>
  <w:style w:type="character" w:styleId="LineNumber">
    <w:name w:val="line number"/>
    <w:basedOn w:val="DefaultParagraphFont"/>
    <w:uiPriority w:val="99"/>
    <w:semiHidden/>
    <w:unhideWhenUsed/>
    <w:rsid w:val="00A35B53"/>
  </w:style>
  <w:style w:type="character" w:styleId="Hyperlink">
    <w:name w:val="Hyperlink"/>
    <w:basedOn w:val="DefaultParagraphFont"/>
    <w:uiPriority w:val="99"/>
    <w:unhideWhenUsed/>
    <w:rsid w:val="00A35B53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A35B53"/>
  </w:style>
  <w:style w:type="numbering" w:customStyle="1" w:styleId="NoList3">
    <w:name w:val="No List3"/>
    <w:next w:val="NoList"/>
    <w:uiPriority w:val="99"/>
    <w:semiHidden/>
    <w:unhideWhenUsed/>
    <w:rsid w:val="00A35B53"/>
  </w:style>
  <w:style w:type="numbering" w:customStyle="1" w:styleId="NoList4">
    <w:name w:val="No List4"/>
    <w:next w:val="NoList"/>
    <w:uiPriority w:val="99"/>
    <w:semiHidden/>
    <w:unhideWhenUsed/>
    <w:rsid w:val="00A35B53"/>
  </w:style>
  <w:style w:type="paragraph" w:styleId="NoSpacing">
    <w:name w:val="No Spacing"/>
    <w:uiPriority w:val="1"/>
    <w:qFormat/>
    <w:rsid w:val="00A35B53"/>
    <w:pPr>
      <w:spacing w:after="0" w:line="240" w:lineRule="auto"/>
    </w:pPr>
  </w:style>
  <w:style w:type="numbering" w:customStyle="1" w:styleId="NoList5">
    <w:name w:val="No List5"/>
    <w:next w:val="NoList"/>
    <w:uiPriority w:val="99"/>
    <w:semiHidden/>
    <w:unhideWhenUsed/>
    <w:rsid w:val="00A35B53"/>
  </w:style>
  <w:style w:type="numbering" w:customStyle="1" w:styleId="NoList111">
    <w:name w:val="No List111"/>
    <w:next w:val="NoList"/>
    <w:uiPriority w:val="99"/>
    <w:semiHidden/>
    <w:unhideWhenUsed/>
    <w:rsid w:val="00A35B53"/>
  </w:style>
  <w:style w:type="numbering" w:customStyle="1" w:styleId="NoList1111">
    <w:name w:val="No List1111"/>
    <w:next w:val="NoList"/>
    <w:uiPriority w:val="99"/>
    <w:semiHidden/>
    <w:unhideWhenUsed/>
    <w:rsid w:val="00A35B53"/>
  </w:style>
  <w:style w:type="numbering" w:customStyle="1" w:styleId="NoList21">
    <w:name w:val="No List21"/>
    <w:next w:val="NoList"/>
    <w:uiPriority w:val="99"/>
    <w:semiHidden/>
    <w:unhideWhenUsed/>
    <w:rsid w:val="00A35B53"/>
  </w:style>
  <w:style w:type="numbering" w:customStyle="1" w:styleId="NoList31">
    <w:name w:val="No List31"/>
    <w:next w:val="NoList"/>
    <w:uiPriority w:val="99"/>
    <w:semiHidden/>
    <w:unhideWhenUsed/>
    <w:rsid w:val="00A35B53"/>
  </w:style>
  <w:style w:type="numbering" w:customStyle="1" w:styleId="NoList41">
    <w:name w:val="No List41"/>
    <w:next w:val="NoList"/>
    <w:uiPriority w:val="99"/>
    <w:semiHidden/>
    <w:unhideWhenUsed/>
    <w:rsid w:val="00A35B53"/>
  </w:style>
  <w:style w:type="character" w:customStyle="1" w:styleId="Heading8Char">
    <w:name w:val="Heading 8 Char"/>
    <w:basedOn w:val="DefaultParagraphFont"/>
    <w:link w:val="Heading8"/>
    <w:uiPriority w:val="9"/>
    <w:semiHidden/>
    <w:rsid w:val="00AE35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AE3560"/>
    <w:rPr>
      <w:rFonts w:ascii="Times New Roman" w:eastAsia="Times New Roman" w:hAnsi="Times New Roman" w:cs="Times New Roman"/>
      <w:b/>
      <w:bCs/>
      <w:sz w:val="26"/>
      <w:szCs w:val="20"/>
      <w:lang w:val="fr-FR" w:eastAsia="ro-RO"/>
    </w:rPr>
  </w:style>
  <w:style w:type="character" w:customStyle="1" w:styleId="Heading2Char">
    <w:name w:val="Heading 2 Char"/>
    <w:basedOn w:val="DefaultParagraphFont"/>
    <w:link w:val="Heading2"/>
    <w:rsid w:val="00AE3560"/>
    <w:rPr>
      <w:rFonts w:ascii="Times New Roman" w:eastAsia="Times New Roman" w:hAnsi="Times New Roman" w:cs="Times New Roman"/>
      <w:b/>
      <w:bCs/>
      <w:sz w:val="26"/>
      <w:szCs w:val="20"/>
      <w:lang w:val="fr-FR" w:eastAsia="ro-RO"/>
    </w:rPr>
  </w:style>
  <w:style w:type="character" w:customStyle="1" w:styleId="Heading3Char">
    <w:name w:val="Heading 3 Char"/>
    <w:basedOn w:val="DefaultParagraphFont"/>
    <w:link w:val="Heading3"/>
    <w:rsid w:val="00AE3560"/>
    <w:rPr>
      <w:rFonts w:ascii="Times New Roman" w:eastAsia="Times New Roman" w:hAnsi="Times New Roman" w:cs="Times New Roman"/>
      <w:sz w:val="26"/>
      <w:szCs w:val="20"/>
      <w:lang w:val="fr-FR" w:eastAsia="ro-RO"/>
    </w:rPr>
  </w:style>
  <w:style w:type="character" w:customStyle="1" w:styleId="Heading4Char">
    <w:name w:val="Heading 4 Char"/>
    <w:basedOn w:val="DefaultParagraphFont"/>
    <w:link w:val="Heading4"/>
    <w:rsid w:val="00AE3560"/>
    <w:rPr>
      <w:rFonts w:ascii="Times New Roman" w:eastAsia="Times New Roman" w:hAnsi="Times New Roman" w:cs="Times New Roman"/>
      <w:sz w:val="26"/>
      <w:szCs w:val="20"/>
      <w:lang w:val="fr-FR" w:eastAsia="ro-RO"/>
    </w:rPr>
  </w:style>
  <w:style w:type="character" w:customStyle="1" w:styleId="Heading5Char">
    <w:name w:val="Heading 5 Char"/>
    <w:basedOn w:val="DefaultParagraphFont"/>
    <w:link w:val="Heading5"/>
    <w:rsid w:val="00AE3560"/>
    <w:rPr>
      <w:rFonts w:ascii="Times New Roman" w:eastAsia="Times New Roman" w:hAnsi="Times New Roman" w:cs="Times New Roman"/>
      <w:b/>
      <w:bCs/>
      <w:sz w:val="24"/>
      <w:szCs w:val="20"/>
      <w:lang w:eastAsia="ro-RO"/>
    </w:rPr>
  </w:style>
  <w:style w:type="character" w:customStyle="1" w:styleId="Heading7Char">
    <w:name w:val="Heading 7 Char"/>
    <w:basedOn w:val="DefaultParagraphFont"/>
    <w:link w:val="Heading7"/>
    <w:rsid w:val="00AE3560"/>
    <w:rPr>
      <w:rFonts w:ascii="Times New Roman" w:eastAsia="Times New Roman" w:hAnsi="Times New Roman" w:cs="Times New Roman"/>
      <w:b/>
      <w:bCs/>
      <w:sz w:val="24"/>
      <w:szCs w:val="20"/>
      <w:lang w:eastAsia="ro-RO"/>
    </w:rPr>
  </w:style>
  <w:style w:type="numbering" w:customStyle="1" w:styleId="NoList6">
    <w:name w:val="No List6"/>
    <w:next w:val="NoList"/>
    <w:uiPriority w:val="99"/>
    <w:semiHidden/>
    <w:unhideWhenUsed/>
    <w:rsid w:val="00AE3560"/>
  </w:style>
  <w:style w:type="character" w:styleId="PageNumber">
    <w:name w:val="page number"/>
    <w:semiHidden/>
    <w:rsid w:val="00AE3560"/>
    <w:rPr>
      <w:rFonts w:ascii="Times New Roman" w:hAnsi="Times New Roman"/>
      <w:sz w:val="24"/>
    </w:rPr>
  </w:style>
  <w:style w:type="paragraph" w:customStyle="1" w:styleId="r1">
    <w:name w:val="r1"/>
    <w:rsid w:val="00AE3560"/>
    <w:pPr>
      <w:tabs>
        <w:tab w:val="left" w:pos="512"/>
        <w:tab w:val="right" w:leader="dot" w:pos="6650"/>
        <w:tab w:val="right" w:pos="7140"/>
      </w:tabs>
      <w:overflowPunct w:val="0"/>
      <w:autoSpaceDE w:val="0"/>
      <w:autoSpaceDN w:val="0"/>
      <w:adjustRightInd w:val="0"/>
      <w:spacing w:after="0" w:line="240" w:lineRule="auto"/>
      <w:ind w:right="512"/>
      <w:jc w:val="both"/>
      <w:textAlignment w:val="baseline"/>
    </w:pPr>
    <w:rPr>
      <w:rFonts w:ascii="TimesInternational" w:eastAsia="Times New Roman" w:hAnsi="TimesInternational" w:cs="Times New Roman"/>
      <w:color w:val="000000"/>
      <w:sz w:val="20"/>
      <w:szCs w:val="20"/>
      <w:lang w:val="en-GB" w:eastAsia="ro-RO"/>
    </w:rPr>
  </w:style>
  <w:style w:type="paragraph" w:styleId="BodyText">
    <w:name w:val="Body Text"/>
    <w:basedOn w:val="Normal"/>
    <w:link w:val="BodyTextChar"/>
    <w:semiHidden/>
    <w:rsid w:val="00AE3560"/>
    <w:pPr>
      <w:tabs>
        <w:tab w:val="left" w:pos="993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6"/>
      <w:szCs w:val="20"/>
      <w:lang w:val="fr-FR" w:eastAsia="ro-RO"/>
    </w:rPr>
  </w:style>
  <w:style w:type="character" w:customStyle="1" w:styleId="BodyTextChar">
    <w:name w:val="Body Text Char"/>
    <w:basedOn w:val="DefaultParagraphFont"/>
    <w:link w:val="BodyText"/>
    <w:semiHidden/>
    <w:rsid w:val="00AE3560"/>
    <w:rPr>
      <w:rFonts w:ascii="Times New Roman" w:eastAsia="Times New Roman" w:hAnsi="Times New Roman" w:cs="Times New Roman"/>
      <w:sz w:val="26"/>
      <w:szCs w:val="20"/>
      <w:lang w:val="fr-FR" w:eastAsia="ro-RO"/>
    </w:rPr>
  </w:style>
  <w:style w:type="paragraph" w:styleId="BodyText2">
    <w:name w:val="Body Text 2"/>
    <w:basedOn w:val="Normal"/>
    <w:link w:val="BodyText2Char"/>
    <w:semiHidden/>
    <w:rsid w:val="00AE3560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Cs w:val="20"/>
      <w:lang w:val="fr-FR"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AE3560"/>
    <w:rPr>
      <w:rFonts w:ascii="Times New Roman" w:eastAsia="Times New Roman" w:hAnsi="Times New Roman" w:cs="Times New Roman"/>
      <w:sz w:val="24"/>
      <w:szCs w:val="20"/>
      <w:lang w:val="fr-FR" w:eastAsia="ro-RO"/>
    </w:rPr>
  </w:style>
  <w:style w:type="paragraph" w:styleId="BodyText3">
    <w:name w:val="Body Text 3"/>
    <w:basedOn w:val="Normal"/>
    <w:link w:val="BodyText3Char"/>
    <w:semiHidden/>
    <w:rsid w:val="00AE35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val="fr-FR" w:eastAsia="ro-RO"/>
    </w:rPr>
  </w:style>
  <w:style w:type="character" w:customStyle="1" w:styleId="BodyText3Char">
    <w:name w:val="Body Text 3 Char"/>
    <w:basedOn w:val="DefaultParagraphFont"/>
    <w:link w:val="BodyText3"/>
    <w:semiHidden/>
    <w:rsid w:val="00AE3560"/>
    <w:rPr>
      <w:rFonts w:ascii="Times New Roman" w:eastAsia="Times New Roman" w:hAnsi="Times New Roman" w:cs="Times New Roman"/>
      <w:sz w:val="24"/>
      <w:szCs w:val="20"/>
      <w:lang w:val="fr-FR" w:eastAsia="ro-RO"/>
    </w:rPr>
  </w:style>
  <w:style w:type="paragraph" w:styleId="BodyTextIndent2">
    <w:name w:val="Body Text Indent 2"/>
    <w:basedOn w:val="Normal"/>
    <w:link w:val="BodyTextIndent2Char"/>
    <w:semiHidden/>
    <w:rsid w:val="00AE3560"/>
    <w:pPr>
      <w:tabs>
        <w:tab w:val="left" w:pos="851"/>
        <w:tab w:val="left" w:pos="1418"/>
      </w:tabs>
      <w:overflowPunct w:val="0"/>
      <w:autoSpaceDE w:val="0"/>
      <w:autoSpaceDN w:val="0"/>
      <w:adjustRightInd w:val="0"/>
      <w:spacing w:after="0" w:line="240" w:lineRule="auto"/>
      <w:ind w:left="1418" w:hanging="567"/>
      <w:jc w:val="both"/>
      <w:textAlignment w:val="baseline"/>
    </w:pPr>
    <w:rPr>
      <w:rFonts w:eastAsia="Times New Roman" w:cs="Times New Roman"/>
      <w:szCs w:val="20"/>
      <w:lang w:val="fr-FR" w:eastAsia="ro-RO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E3560"/>
    <w:rPr>
      <w:rFonts w:ascii="Times New Roman" w:eastAsia="Times New Roman" w:hAnsi="Times New Roman" w:cs="Times New Roman"/>
      <w:sz w:val="24"/>
      <w:szCs w:val="20"/>
      <w:lang w:val="fr-FR" w:eastAsia="ro-RO"/>
    </w:rPr>
  </w:style>
  <w:style w:type="paragraph" w:customStyle="1" w:styleId="c6">
    <w:name w:val="c6"/>
    <w:rsid w:val="00AE3560"/>
    <w:pPr>
      <w:tabs>
        <w:tab w:val="left" w:pos="851"/>
        <w:tab w:val="left" w:pos="1023"/>
      </w:tabs>
      <w:overflowPunct w:val="0"/>
      <w:autoSpaceDE w:val="0"/>
      <w:autoSpaceDN w:val="0"/>
      <w:adjustRightInd w:val="0"/>
      <w:spacing w:before="128" w:after="128" w:line="228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o-RO"/>
    </w:rPr>
  </w:style>
  <w:style w:type="paragraph" w:customStyle="1" w:styleId="tret">
    <w:name w:val="tret"/>
    <w:rsid w:val="00AE3560"/>
    <w:pPr>
      <w:tabs>
        <w:tab w:val="left" w:pos="512"/>
        <w:tab w:val="left" w:pos="1023"/>
      </w:tabs>
      <w:overflowPunct w:val="0"/>
      <w:autoSpaceDE w:val="0"/>
      <w:autoSpaceDN w:val="0"/>
      <w:adjustRightInd w:val="0"/>
      <w:spacing w:before="128" w:after="0" w:line="240" w:lineRule="auto"/>
      <w:ind w:left="1023" w:hanging="512"/>
      <w:jc w:val="both"/>
      <w:textAlignment w:val="baseline"/>
    </w:pPr>
    <w:rPr>
      <w:rFonts w:ascii="TimesInternational" w:eastAsia="Times New Roman" w:hAnsi="TimesInternational" w:cs="Times New Roman"/>
      <w:sz w:val="20"/>
      <w:szCs w:val="20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Naumof</dc:creator>
  <cp:lastModifiedBy>Liliana Sitaru</cp:lastModifiedBy>
  <cp:revision>2</cp:revision>
  <cp:lastPrinted>2019-07-29T07:34:00Z</cp:lastPrinted>
  <dcterms:created xsi:type="dcterms:W3CDTF">2019-07-29T07:37:00Z</dcterms:created>
  <dcterms:modified xsi:type="dcterms:W3CDTF">2019-07-29T07:37:00Z</dcterms:modified>
</cp:coreProperties>
</file>