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rectificat pe anul 201</w:t>
            </w:r>
            <w:r w:rsidR="0011648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F70E4B" w:rsidRDefault="00F70E4B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0E4B">
              <w:rPr>
                <w:rFonts w:ascii="Times New Roman" w:hAnsi="Times New Roman" w:cs="Times New Roman"/>
                <w:b/>
                <w:sz w:val="26"/>
                <w:szCs w:val="26"/>
              </w:rPr>
              <w:t>Societăţii</w:t>
            </w:r>
            <w:proofErr w:type="spellEnd"/>
            <w:r w:rsidRPr="00F70E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0E4B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F70E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"Aeroportul </w:t>
            </w:r>
            <w:proofErr w:type="spellStart"/>
            <w:r w:rsidRPr="00F70E4B">
              <w:rPr>
                <w:rFonts w:ascii="Times New Roman" w:hAnsi="Times New Roman" w:cs="Times New Roman"/>
                <w:b/>
                <w:sz w:val="26"/>
                <w:szCs w:val="26"/>
              </w:rPr>
              <w:t>Internaţional</w:t>
            </w:r>
            <w:proofErr w:type="spellEnd"/>
            <w:r w:rsidRPr="00F70E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Mihail Kogălniceanu </w:t>
            </w:r>
          </w:p>
          <w:p w:rsidR="003479AA" w:rsidRPr="00ED59F4" w:rsidRDefault="00F70E4B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0E4B">
              <w:rPr>
                <w:rFonts w:ascii="Times New Roman" w:hAnsi="Times New Roman" w:cs="Times New Roman"/>
                <w:b/>
                <w:sz w:val="26"/>
                <w:szCs w:val="26"/>
              </w:rPr>
              <w:t>Constanţa</w:t>
            </w:r>
            <w:proofErr w:type="spellEnd"/>
            <w:r w:rsidRPr="00F70E4B">
              <w:rPr>
                <w:rFonts w:ascii="Times New Roman" w:hAnsi="Times New Roman" w:cs="Times New Roman"/>
                <w:b/>
                <w:sz w:val="26"/>
                <w:szCs w:val="26"/>
              </w:rPr>
              <w:t>" - S.A.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479AA"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proofErr w:type="spellStart"/>
            <w:r w:rsidR="00F70E4B" w:rsidRPr="00F70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Societăţii</w:t>
            </w:r>
            <w:proofErr w:type="spellEnd"/>
            <w:r w:rsidR="00F70E4B" w:rsidRPr="00F70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70E4B" w:rsidRPr="00F70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Naţionale</w:t>
            </w:r>
            <w:proofErr w:type="spellEnd"/>
            <w:r w:rsidR="00F70E4B" w:rsidRPr="00F70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"Aeroportul </w:t>
            </w:r>
            <w:proofErr w:type="spellStart"/>
            <w:r w:rsidR="00F70E4B" w:rsidRPr="00F70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Internaţional</w:t>
            </w:r>
            <w:proofErr w:type="spellEnd"/>
            <w:r w:rsidR="00F70E4B" w:rsidRPr="00F70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Mihail Kogălniceanu </w:t>
            </w:r>
            <w:proofErr w:type="spellStart"/>
            <w:r w:rsidR="00F70E4B" w:rsidRPr="00F70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Constanţa</w:t>
            </w:r>
            <w:proofErr w:type="spellEnd"/>
            <w:r w:rsidR="00F70E4B" w:rsidRPr="00F70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- S.A.</w:t>
            </w:r>
            <w:r w:rsidRPr="004E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9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3479AA" w:rsidRPr="0012531D" w:rsidRDefault="006E6F0D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prevederile Ordonanței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Guvernului nr.12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 cu privire la rectificare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a bugetului de stat pe anul 2019</w:t>
            </w:r>
            <w:r w:rsidR="003479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9AA" w:rsidRDefault="003479AA" w:rsidP="003A6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alin (2)</w:t>
            </w:r>
            <w:r w:rsidR="00292E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lit. (f)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Ordonanţa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ulterioare;</w:t>
            </w:r>
          </w:p>
          <w:p w:rsidR="003479AA" w:rsidRPr="00710379" w:rsidRDefault="003479AA" w:rsidP="00337DD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 Ordinul MFP nr.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3145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/201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7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privind aprobarea formatului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structurii bugetului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3479AA" w:rsidRDefault="003479AA" w:rsidP="00436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="00436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ajor</w:t>
            </w:r>
            <w:r w:rsidRPr="00A86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area</w:t>
            </w:r>
            <w:r w:rsidR="00D22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subvenției pentru activitatea de exploatare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056C1" w:rsidRDefault="00436DF0" w:rsidP="00436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Veniturile și cheltuielile totale prezintă creșteri proporționale,</w:t>
            </w:r>
            <w:r w:rsidR="00805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respectiv cu 6,52%.</w:t>
            </w:r>
          </w:p>
          <w:p w:rsidR="00436DF0" w:rsidRPr="00E607CF" w:rsidRDefault="008056C1" w:rsidP="008056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Cheltuielile de natură salarială prezintă o creștere cu 1,82%</w:t>
            </w:r>
            <w:r w:rsidR="009F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față de bugetul inițial ca urmare a majorării salariului de bază minim brut pe tară garantat în plată. Un număr de 85 salariați beneficiază de prevederile HG nr.937/2018. </w:t>
            </w:r>
            <w:r w:rsidR="00436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Pr="00ED59F4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pe anul 201</w:t>
      </w:r>
      <w:r w:rsidR="0011648D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0E4B" w:rsidRPr="00F70E4B">
        <w:rPr>
          <w:rFonts w:ascii="Times New Roman" w:hAnsi="Times New Roman" w:cs="Times New Roman"/>
          <w:color w:val="000000"/>
          <w:sz w:val="26"/>
          <w:szCs w:val="26"/>
        </w:rPr>
        <w:t>Societăţii</w:t>
      </w:r>
      <w:proofErr w:type="spellEnd"/>
      <w:r w:rsidR="00F70E4B" w:rsidRPr="00F70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70E4B" w:rsidRPr="00F70E4B">
        <w:rPr>
          <w:rFonts w:ascii="Times New Roman" w:hAnsi="Times New Roman" w:cs="Times New Roman"/>
          <w:color w:val="000000"/>
          <w:sz w:val="26"/>
          <w:szCs w:val="26"/>
        </w:rPr>
        <w:t>Naţionale</w:t>
      </w:r>
      <w:proofErr w:type="spellEnd"/>
      <w:r w:rsidR="00F70E4B" w:rsidRPr="00F70E4B">
        <w:rPr>
          <w:rFonts w:ascii="Times New Roman" w:hAnsi="Times New Roman" w:cs="Times New Roman"/>
          <w:color w:val="000000"/>
          <w:sz w:val="26"/>
          <w:szCs w:val="26"/>
        </w:rPr>
        <w:t xml:space="preserve"> "Aeroportul </w:t>
      </w:r>
      <w:proofErr w:type="spellStart"/>
      <w:r w:rsidR="00F70E4B" w:rsidRPr="00F70E4B">
        <w:rPr>
          <w:rFonts w:ascii="Times New Roman" w:hAnsi="Times New Roman" w:cs="Times New Roman"/>
          <w:color w:val="000000"/>
          <w:sz w:val="26"/>
          <w:szCs w:val="26"/>
        </w:rPr>
        <w:t>Internaţional</w:t>
      </w:r>
      <w:proofErr w:type="spellEnd"/>
      <w:r w:rsidR="00F70E4B" w:rsidRPr="00F70E4B">
        <w:rPr>
          <w:rFonts w:ascii="Times New Roman" w:hAnsi="Times New Roman" w:cs="Times New Roman"/>
          <w:color w:val="000000"/>
          <w:sz w:val="26"/>
          <w:szCs w:val="26"/>
        </w:rPr>
        <w:t xml:space="preserve"> Mihail Kogălniceanu </w:t>
      </w:r>
      <w:proofErr w:type="spellStart"/>
      <w:r w:rsidR="00F70E4B" w:rsidRPr="00F70E4B">
        <w:rPr>
          <w:rFonts w:ascii="Times New Roman" w:hAnsi="Times New Roman" w:cs="Times New Roman"/>
          <w:color w:val="000000"/>
          <w:sz w:val="26"/>
          <w:szCs w:val="26"/>
        </w:rPr>
        <w:t>Constanţa</w:t>
      </w:r>
      <w:proofErr w:type="spellEnd"/>
      <w:r w:rsidR="00F70E4B" w:rsidRPr="00F70E4B">
        <w:rPr>
          <w:rFonts w:ascii="Times New Roman" w:hAnsi="Times New Roman" w:cs="Times New Roman"/>
          <w:color w:val="000000"/>
          <w:sz w:val="26"/>
          <w:szCs w:val="26"/>
        </w:rPr>
        <w:t>" - S.A.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aflată sub autoritatea Ministerului Transporturilor,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D3B9B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Alexandru Răzvan CUC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D3B9B" w:rsidRPr="00ED59F4" w:rsidRDefault="004D3B9B" w:rsidP="004D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Marius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- </w:t>
            </w: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Constantin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BUDĂI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SECRETAR DE STAT,</w:t>
      </w:r>
    </w:p>
    <w:p w:rsidR="00F70E4B" w:rsidRPr="00F70E4B" w:rsidRDefault="00F70E4B" w:rsidP="00F70E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E4B">
        <w:rPr>
          <w:rFonts w:ascii="Times New Roman" w:hAnsi="Times New Roman" w:cs="Times New Roman"/>
          <w:b/>
          <w:sz w:val="26"/>
          <w:szCs w:val="26"/>
        </w:rPr>
        <w:t xml:space="preserve">Dragoș Virgil TITEA 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E4B" w:rsidRPr="004209D0" w:rsidRDefault="00F70E4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E4B" w:rsidRPr="00F70E4B" w:rsidRDefault="00F70E4B" w:rsidP="00F70E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E4B">
        <w:rPr>
          <w:rFonts w:ascii="Times New Roman" w:hAnsi="Times New Roman" w:cs="Times New Roman"/>
          <w:b/>
          <w:sz w:val="26"/>
          <w:szCs w:val="26"/>
        </w:rPr>
        <w:t>DIRECŢIA TRANSPORT AERIAN</w:t>
      </w:r>
    </w:p>
    <w:p w:rsidR="00F70E4B" w:rsidRPr="00F70E4B" w:rsidRDefault="00F70E4B" w:rsidP="00F70E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E4B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F70E4B" w:rsidRPr="00F70E4B" w:rsidRDefault="00F70E4B" w:rsidP="00F70E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E4B">
        <w:rPr>
          <w:rFonts w:ascii="Times New Roman" w:hAnsi="Times New Roman" w:cs="Times New Roman"/>
          <w:b/>
          <w:sz w:val="26"/>
          <w:szCs w:val="26"/>
        </w:rPr>
        <w:t>Mihail IONESCU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E4B" w:rsidRPr="004209D0" w:rsidRDefault="00F70E4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Laura GÎRLĂ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EC" w:rsidRDefault="000A2AEC">
      <w:pPr>
        <w:spacing w:after="0" w:line="240" w:lineRule="auto"/>
      </w:pPr>
      <w:r>
        <w:separator/>
      </w:r>
    </w:p>
  </w:endnote>
  <w:endnote w:type="continuationSeparator" w:id="0">
    <w:p w:rsidR="000A2AEC" w:rsidRDefault="000A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EC" w:rsidRDefault="000A2AEC">
      <w:pPr>
        <w:spacing w:after="0" w:line="240" w:lineRule="auto"/>
      </w:pPr>
      <w:r>
        <w:separator/>
      </w:r>
    </w:p>
  </w:footnote>
  <w:footnote w:type="continuationSeparator" w:id="0">
    <w:p w:rsidR="000A2AEC" w:rsidRDefault="000A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90B77"/>
    <w:rsid w:val="0009530E"/>
    <w:rsid w:val="00097A25"/>
    <w:rsid w:val="00097A2C"/>
    <w:rsid w:val="000A2AEC"/>
    <w:rsid w:val="000D253C"/>
    <w:rsid w:val="000D54A5"/>
    <w:rsid w:val="000D7478"/>
    <w:rsid w:val="000E3E62"/>
    <w:rsid w:val="000F2A9C"/>
    <w:rsid w:val="000F638E"/>
    <w:rsid w:val="001024E8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C012A"/>
    <w:rsid w:val="001C1EC3"/>
    <w:rsid w:val="001C48F9"/>
    <w:rsid w:val="001C67F9"/>
    <w:rsid w:val="001C6F04"/>
    <w:rsid w:val="001D0194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3FA4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32C1"/>
    <w:rsid w:val="00304B6A"/>
    <w:rsid w:val="003053F0"/>
    <w:rsid w:val="003117EA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403A14"/>
    <w:rsid w:val="00406152"/>
    <w:rsid w:val="00407862"/>
    <w:rsid w:val="00413B68"/>
    <w:rsid w:val="004209D0"/>
    <w:rsid w:val="004223E0"/>
    <w:rsid w:val="0042485E"/>
    <w:rsid w:val="00436DF0"/>
    <w:rsid w:val="00440E17"/>
    <w:rsid w:val="00464D53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D2CE4"/>
    <w:rsid w:val="007E1658"/>
    <w:rsid w:val="007E7664"/>
    <w:rsid w:val="00801E77"/>
    <w:rsid w:val="00802C0D"/>
    <w:rsid w:val="008056C1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2F5A"/>
    <w:rsid w:val="009F711D"/>
    <w:rsid w:val="00A03155"/>
    <w:rsid w:val="00A03197"/>
    <w:rsid w:val="00A04842"/>
    <w:rsid w:val="00A05A3D"/>
    <w:rsid w:val="00A11F8B"/>
    <w:rsid w:val="00A35A7B"/>
    <w:rsid w:val="00A35C1E"/>
    <w:rsid w:val="00A47B08"/>
    <w:rsid w:val="00A47F90"/>
    <w:rsid w:val="00A5604D"/>
    <w:rsid w:val="00A61350"/>
    <w:rsid w:val="00A715A1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30A2"/>
    <w:rsid w:val="00AE42B1"/>
    <w:rsid w:val="00AE5FB7"/>
    <w:rsid w:val="00B074E9"/>
    <w:rsid w:val="00B11039"/>
    <w:rsid w:val="00B11080"/>
    <w:rsid w:val="00B20384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223EC"/>
    <w:rsid w:val="00D41B2A"/>
    <w:rsid w:val="00D42FB1"/>
    <w:rsid w:val="00D4429C"/>
    <w:rsid w:val="00D45E0C"/>
    <w:rsid w:val="00D57CB1"/>
    <w:rsid w:val="00D83A52"/>
    <w:rsid w:val="00D843E6"/>
    <w:rsid w:val="00D9588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7440"/>
    <w:rsid w:val="00EF2074"/>
    <w:rsid w:val="00EF3C1D"/>
    <w:rsid w:val="00EF52CE"/>
    <w:rsid w:val="00EF60E1"/>
    <w:rsid w:val="00F03249"/>
    <w:rsid w:val="00F20C71"/>
    <w:rsid w:val="00F27887"/>
    <w:rsid w:val="00F30CB8"/>
    <w:rsid w:val="00F35BD5"/>
    <w:rsid w:val="00F361DF"/>
    <w:rsid w:val="00F425C1"/>
    <w:rsid w:val="00F454C5"/>
    <w:rsid w:val="00F562F7"/>
    <w:rsid w:val="00F57153"/>
    <w:rsid w:val="00F634AC"/>
    <w:rsid w:val="00F6386B"/>
    <w:rsid w:val="00F66A5A"/>
    <w:rsid w:val="00F703FC"/>
    <w:rsid w:val="00F70E4B"/>
    <w:rsid w:val="00F7217E"/>
    <w:rsid w:val="00F82106"/>
    <w:rsid w:val="00F83FFA"/>
    <w:rsid w:val="00FA5E75"/>
    <w:rsid w:val="00FB176D"/>
    <w:rsid w:val="00FB183D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4</cp:revision>
  <cp:lastPrinted>2019-10-18T07:18:00Z</cp:lastPrinted>
  <dcterms:created xsi:type="dcterms:W3CDTF">2019-10-18T07:37:00Z</dcterms:created>
  <dcterms:modified xsi:type="dcterms:W3CDTF">2019-10-18T08:07:00Z</dcterms:modified>
</cp:coreProperties>
</file>