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D6FDCB" w14:textId="77777777" w:rsidR="00C40229" w:rsidRPr="00715EE0" w:rsidRDefault="00C40229">
      <w:pPr>
        <w:jc w:val="center"/>
      </w:pPr>
      <w:r w:rsidRPr="00715EE0">
        <w:rPr>
          <w:b/>
        </w:rPr>
        <w:t>GUVERNUL ROMÂNIEI</w:t>
      </w:r>
    </w:p>
    <w:p w14:paraId="3AD30C6B" w14:textId="77777777" w:rsidR="00C40229" w:rsidRPr="00715EE0" w:rsidRDefault="00C40229">
      <w:pPr>
        <w:jc w:val="center"/>
      </w:pPr>
    </w:p>
    <w:p w14:paraId="4D903D23" w14:textId="77777777" w:rsidR="00C40229" w:rsidRPr="00715EE0" w:rsidRDefault="00510804">
      <w:pPr>
        <w:pStyle w:val="Heading1"/>
        <w:rPr>
          <w:rFonts w:ascii="Times New Roman" w:hAnsi="Times New Roman" w:cs="Times New Roman"/>
          <w:sz w:val="24"/>
          <w:lang w:val="ro-RO"/>
        </w:rPr>
      </w:pPr>
      <w:r w:rsidRPr="00715EE0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41E11" wp14:editId="79024F4F">
                <wp:simplePos x="0" y="0"/>
                <wp:positionH relativeFrom="page">
                  <wp:posOffset>3475355</wp:posOffset>
                </wp:positionH>
                <wp:positionV relativeFrom="paragraph">
                  <wp:posOffset>18415</wp:posOffset>
                </wp:positionV>
                <wp:extent cx="722630" cy="817880"/>
                <wp:effectExtent l="8255" t="6985" r="2540" b="381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81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2DA76" w14:textId="77777777" w:rsidR="00C40229" w:rsidRDefault="00C63C00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DA0349D" wp14:editId="060F555D">
                                  <wp:extent cx="723900" cy="8191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40041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65pt;margin-top:1.45pt;width:56.9pt;height:6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" stroked="f">
                <v:fill opacity="0"/>
                <v:textbox inset="0,0,0,0">
                  <w:txbxContent>
                    <w:p w14:paraId="2322DA76" w14:textId="77777777" w:rsidR="00C40229" w:rsidRDefault="00C63C00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noProof/>
                          <w:lang w:val="en-US" w:eastAsia="en-US"/>
                        </w:rPr>
                        <w:drawing>
                          <wp:inline distT="0" distB="0" distL="0" distR="0" wp14:anchorId="7DA0349D" wp14:editId="060F555D">
                            <wp:extent cx="723900" cy="8191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19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1864082" w14:textId="77777777" w:rsidR="00C40229" w:rsidRPr="00715EE0" w:rsidRDefault="00C40229">
      <w:pPr>
        <w:jc w:val="center"/>
      </w:pPr>
    </w:p>
    <w:p w14:paraId="06657812" w14:textId="77777777" w:rsidR="00C40229" w:rsidRPr="00715EE0" w:rsidRDefault="00C40229">
      <w:pPr>
        <w:jc w:val="center"/>
      </w:pPr>
    </w:p>
    <w:p w14:paraId="7DBC10E5" w14:textId="77777777" w:rsidR="00C40229" w:rsidRPr="00715EE0" w:rsidRDefault="00C40229">
      <w:pPr>
        <w:jc w:val="center"/>
      </w:pPr>
    </w:p>
    <w:p w14:paraId="32E11089" w14:textId="77777777" w:rsidR="00C40229" w:rsidRPr="00715EE0" w:rsidRDefault="00C40229">
      <w:pPr>
        <w:jc w:val="center"/>
      </w:pPr>
    </w:p>
    <w:p w14:paraId="7F442E9C" w14:textId="77777777" w:rsidR="00C40229" w:rsidRPr="00715EE0" w:rsidRDefault="00C40229">
      <w:pPr>
        <w:pStyle w:val="Heading1"/>
        <w:ind w:left="0" w:right="180" w:firstLine="0"/>
        <w:rPr>
          <w:rFonts w:ascii="Times New Roman" w:hAnsi="Times New Roman" w:cs="Times New Roman"/>
          <w:sz w:val="24"/>
          <w:lang w:val="ro-RO"/>
        </w:rPr>
      </w:pPr>
    </w:p>
    <w:p w14:paraId="75BD0484" w14:textId="77777777" w:rsidR="00C40229" w:rsidRPr="00715EE0" w:rsidRDefault="00C40229">
      <w:pPr>
        <w:pStyle w:val="Heading1"/>
        <w:ind w:left="90" w:firstLine="0"/>
        <w:rPr>
          <w:rFonts w:ascii="Times New Roman" w:hAnsi="Times New Roman" w:cs="Times New Roman"/>
          <w:lang w:val="ro-RO"/>
        </w:rPr>
      </w:pPr>
      <w:r w:rsidRPr="00715EE0">
        <w:rPr>
          <w:rFonts w:ascii="Times New Roman" w:hAnsi="Times New Roman" w:cs="Times New Roman"/>
          <w:sz w:val="24"/>
          <w:lang w:val="ro-RO"/>
        </w:rPr>
        <w:t>HOTĂRÂRE</w:t>
      </w:r>
    </w:p>
    <w:p w14:paraId="6F6320E1" w14:textId="77777777" w:rsidR="00C40229" w:rsidRPr="00715EE0" w:rsidRDefault="00C40229"/>
    <w:p w14:paraId="48F14B5A" w14:textId="77777777" w:rsidR="00576B71" w:rsidRPr="00715EE0" w:rsidRDefault="00C40229">
      <w:pPr>
        <w:jc w:val="center"/>
        <w:rPr>
          <w:rStyle w:val="do1"/>
          <w:sz w:val="24"/>
          <w:szCs w:val="24"/>
        </w:rPr>
      </w:pPr>
      <w:r w:rsidRPr="00715EE0">
        <w:rPr>
          <w:b/>
        </w:rPr>
        <w:t>privind declanșarea procedurilor de expropriere a imobilelor</w:t>
      </w:r>
      <w:r w:rsidR="00902E6A" w:rsidRPr="00715EE0">
        <w:rPr>
          <w:b/>
        </w:rPr>
        <w:t xml:space="preserve"> proprietate privată care constituie coridorul de expropriere al</w:t>
      </w:r>
      <w:r w:rsidRPr="00715EE0">
        <w:rPr>
          <w:b/>
        </w:rPr>
        <w:t xml:space="preserve"> </w:t>
      </w:r>
      <w:r w:rsidRPr="00715EE0">
        <w:rPr>
          <w:rStyle w:val="do1"/>
          <w:sz w:val="24"/>
          <w:szCs w:val="24"/>
        </w:rPr>
        <w:t xml:space="preserve">lucrării de utilitate publică de interes </w:t>
      </w:r>
      <w:r w:rsidR="005B0C76" w:rsidRPr="00715EE0">
        <w:rPr>
          <w:rStyle w:val="do1"/>
          <w:sz w:val="24"/>
          <w:szCs w:val="24"/>
        </w:rPr>
        <w:t>național</w:t>
      </w:r>
      <w:r w:rsidR="00372608" w:rsidRPr="00715EE0">
        <w:rPr>
          <w:rStyle w:val="do1"/>
          <w:sz w:val="24"/>
          <w:szCs w:val="24"/>
        </w:rPr>
        <w:t xml:space="preserve"> </w:t>
      </w:r>
      <w:r w:rsidR="00576B71" w:rsidRPr="00715EE0">
        <w:rPr>
          <w:rStyle w:val="do1"/>
          <w:sz w:val="24"/>
          <w:szCs w:val="24"/>
        </w:rPr>
        <w:t xml:space="preserve"> </w:t>
      </w:r>
      <w:r w:rsidR="00BD593B" w:rsidRPr="00715EE0">
        <w:rPr>
          <w:rStyle w:val="do1"/>
          <w:sz w:val="24"/>
          <w:szCs w:val="24"/>
        </w:rPr>
        <w:t>"Autostrada de centură Bucureș</w:t>
      </w:r>
      <w:r w:rsidR="009401BA" w:rsidRPr="00715EE0">
        <w:rPr>
          <w:rStyle w:val="do1"/>
          <w:sz w:val="24"/>
          <w:szCs w:val="24"/>
        </w:rPr>
        <w:t>ti</w:t>
      </w:r>
      <w:r w:rsidR="00BD593B" w:rsidRPr="00715EE0">
        <w:rPr>
          <w:rStyle w:val="do1"/>
          <w:sz w:val="24"/>
          <w:szCs w:val="24"/>
        </w:rPr>
        <w:t>, s</w:t>
      </w:r>
      <w:r w:rsidR="009401BA" w:rsidRPr="00715EE0">
        <w:rPr>
          <w:rStyle w:val="do1"/>
          <w:sz w:val="24"/>
          <w:szCs w:val="24"/>
        </w:rPr>
        <w:t xml:space="preserve">ector Centura Sud km 52+770 - km 100+900", pe raza localităților Glina, Cernica, </w:t>
      </w:r>
      <w:proofErr w:type="spellStart"/>
      <w:r w:rsidR="009401BA" w:rsidRPr="00715EE0">
        <w:rPr>
          <w:rStyle w:val="do1"/>
          <w:sz w:val="24"/>
          <w:szCs w:val="24"/>
        </w:rPr>
        <w:t>Popeşti</w:t>
      </w:r>
      <w:proofErr w:type="spellEnd"/>
      <w:r w:rsidR="009401BA" w:rsidRPr="00715EE0">
        <w:rPr>
          <w:rStyle w:val="do1"/>
          <w:sz w:val="24"/>
          <w:szCs w:val="24"/>
        </w:rPr>
        <w:t xml:space="preserve"> Leordeni, Berceni, Vidra, Clinceni, Ciorogârla</w:t>
      </w:r>
      <w:r w:rsidR="00BD593B" w:rsidRPr="00715EE0">
        <w:rPr>
          <w:rStyle w:val="do1"/>
          <w:sz w:val="24"/>
          <w:szCs w:val="24"/>
        </w:rPr>
        <w:t>,</w:t>
      </w:r>
      <w:r w:rsidR="009401BA" w:rsidRPr="00715EE0">
        <w:rPr>
          <w:rStyle w:val="do1"/>
          <w:sz w:val="24"/>
          <w:szCs w:val="24"/>
        </w:rPr>
        <w:t xml:space="preserve"> din județul Ilfov</w:t>
      </w:r>
    </w:p>
    <w:p w14:paraId="6BE4A006" w14:textId="77777777" w:rsidR="00BD593B" w:rsidRPr="00715EE0" w:rsidRDefault="00BD593B">
      <w:pPr>
        <w:shd w:val="clear" w:color="auto" w:fill="FFFFFF"/>
        <w:jc w:val="both"/>
        <w:rPr>
          <w:rStyle w:val="do1"/>
          <w:rFonts w:ascii="Verdana" w:hAnsi="Verdana"/>
        </w:rPr>
      </w:pPr>
      <w:bookmarkStart w:id="0" w:name="do%7Cpa1"/>
      <w:bookmarkEnd w:id="0"/>
    </w:p>
    <w:p w14:paraId="3CDBE856" w14:textId="77777777" w:rsidR="00C40229" w:rsidRPr="00715EE0" w:rsidRDefault="00C40229">
      <w:pPr>
        <w:shd w:val="clear" w:color="auto" w:fill="FFFFFF"/>
        <w:jc w:val="both"/>
        <w:rPr>
          <w:bCs/>
          <w:strike/>
          <w:color w:val="FF0000"/>
          <w:sz w:val="16"/>
          <w:szCs w:val="16"/>
        </w:rPr>
      </w:pPr>
      <w:r w:rsidRPr="00715EE0">
        <w:rPr>
          <w:rStyle w:val="tpa1"/>
        </w:rPr>
        <w:tab/>
      </w:r>
      <w:r w:rsidRPr="00715EE0">
        <w:t xml:space="preserve">În temeiul art. 108 din </w:t>
      </w:r>
      <w:r w:rsidR="005B0C76" w:rsidRPr="00715EE0">
        <w:rPr>
          <w:bCs/>
        </w:rPr>
        <w:t>Constituția</w:t>
      </w:r>
      <w:r w:rsidRPr="00715EE0">
        <w:rPr>
          <w:bCs/>
        </w:rPr>
        <w:t xml:space="preserve"> României</w:t>
      </w:r>
      <w:r w:rsidRPr="00715EE0">
        <w:t>, repu</w:t>
      </w:r>
      <w:r w:rsidR="0088013F" w:rsidRPr="00715EE0">
        <w:t xml:space="preserve">blicată, </w:t>
      </w:r>
      <w:proofErr w:type="spellStart"/>
      <w:r w:rsidR="0088013F" w:rsidRPr="00715EE0">
        <w:t>şi</w:t>
      </w:r>
      <w:proofErr w:type="spellEnd"/>
      <w:r w:rsidR="0088013F" w:rsidRPr="00715EE0">
        <w:t xml:space="preserve"> al art. 5 alin. (1)</w:t>
      </w:r>
      <w:r w:rsidRPr="00715EE0">
        <w:t xml:space="preserve"> din Legea nr. </w:t>
      </w:r>
      <w:hyperlink r:id="rId10" w:history="1">
        <w:r w:rsidRPr="00715EE0">
          <w:rPr>
            <w:rStyle w:val="Hyperlink"/>
            <w:b w:val="0"/>
            <w:color w:val="auto"/>
            <w:u w:val="none"/>
          </w:rPr>
          <w:t>255/2010</w:t>
        </w:r>
      </w:hyperlink>
      <w:r w:rsidRPr="00715EE0">
        <w:t xml:space="preserve"> privind exproprierea pentru cauză de utilitate publică, necesară realizării unor obiective de interes </w:t>
      </w:r>
      <w:r w:rsidR="005B0C76" w:rsidRPr="00715EE0">
        <w:t>național</w:t>
      </w:r>
      <w:r w:rsidRPr="00715EE0">
        <w:t xml:space="preserve">, </w:t>
      </w:r>
      <w:r w:rsidR="005B0C76" w:rsidRPr="00715EE0">
        <w:t>județean</w:t>
      </w:r>
      <w:r w:rsidRPr="00715EE0">
        <w:t xml:space="preserve"> </w:t>
      </w:r>
      <w:proofErr w:type="spellStart"/>
      <w:r w:rsidRPr="00715EE0">
        <w:t>şi</w:t>
      </w:r>
      <w:proofErr w:type="spellEnd"/>
      <w:r w:rsidRPr="00715EE0">
        <w:t xml:space="preserve"> local, cu modifică</w:t>
      </w:r>
      <w:r w:rsidR="00804CC9" w:rsidRPr="00715EE0">
        <w:t xml:space="preserve">rile </w:t>
      </w:r>
      <w:proofErr w:type="spellStart"/>
      <w:r w:rsidR="00804CC9" w:rsidRPr="00715EE0">
        <w:t>şi</w:t>
      </w:r>
      <w:proofErr w:type="spellEnd"/>
      <w:r w:rsidR="00804CC9" w:rsidRPr="00715EE0">
        <w:t xml:space="preserve"> completările ulterioare și având în vedere Hotărârea Guvernului nr. </w:t>
      </w:r>
      <w:r w:rsidR="000A59CC" w:rsidRPr="00715EE0">
        <w:t>233</w:t>
      </w:r>
      <w:r w:rsidR="00804CC9" w:rsidRPr="00715EE0">
        <w:t>/20</w:t>
      </w:r>
      <w:r w:rsidR="000A59CC" w:rsidRPr="00715EE0">
        <w:t>08</w:t>
      </w:r>
      <w:r w:rsidR="00804CC9" w:rsidRPr="00715EE0">
        <w:t xml:space="preserve"> pentru aprobarea indicatorilor </w:t>
      </w:r>
      <w:proofErr w:type="spellStart"/>
      <w:r w:rsidR="00804CC9" w:rsidRPr="00715EE0">
        <w:t>tehnico</w:t>
      </w:r>
      <w:proofErr w:type="spellEnd"/>
      <w:r w:rsidR="00804CC9" w:rsidRPr="00715EE0">
        <w:t xml:space="preserve"> – economici aferenți obiectivului de investiții </w:t>
      </w:r>
      <w:r w:rsidR="000A59CC" w:rsidRPr="00715EE0">
        <w:rPr>
          <w:rStyle w:val="do1"/>
          <w:b w:val="0"/>
          <w:sz w:val="24"/>
          <w:szCs w:val="24"/>
        </w:rPr>
        <w:t>,,Autostrada de centur</w:t>
      </w:r>
      <w:r w:rsidR="000A59CC" w:rsidRPr="00715EE0">
        <w:t>ă</w:t>
      </w:r>
      <w:r w:rsidR="000A59CC" w:rsidRPr="00715EE0">
        <w:rPr>
          <w:rStyle w:val="do1"/>
          <w:b w:val="0"/>
          <w:sz w:val="24"/>
          <w:szCs w:val="24"/>
        </w:rPr>
        <w:t xml:space="preserve"> Bucure</w:t>
      </w:r>
      <w:r w:rsidR="000A59CC" w:rsidRPr="00715EE0">
        <w:rPr>
          <w:color w:val="000000"/>
        </w:rPr>
        <w:t>ș</w:t>
      </w:r>
      <w:r w:rsidR="000A59CC" w:rsidRPr="00715EE0">
        <w:rPr>
          <w:rStyle w:val="do1"/>
          <w:b w:val="0"/>
          <w:sz w:val="24"/>
          <w:szCs w:val="24"/>
        </w:rPr>
        <w:t>ti”</w:t>
      </w:r>
      <w:r w:rsidR="00BD593B" w:rsidRPr="00715EE0">
        <w:rPr>
          <w:rStyle w:val="do1"/>
          <w:b w:val="0"/>
          <w:sz w:val="24"/>
          <w:szCs w:val="24"/>
        </w:rPr>
        <w:t>,</w:t>
      </w:r>
      <w:r w:rsidR="000A59CC" w:rsidRPr="00715EE0">
        <w:rPr>
          <w:rStyle w:val="do1"/>
          <w:b w:val="0"/>
          <w:sz w:val="24"/>
          <w:szCs w:val="24"/>
        </w:rPr>
        <w:t xml:space="preserve"> sector Centur</w:t>
      </w:r>
      <w:r w:rsidR="000A59CC" w:rsidRPr="00715EE0">
        <w:t>ă</w:t>
      </w:r>
      <w:r w:rsidR="000A59CC" w:rsidRPr="00715EE0">
        <w:rPr>
          <w:rStyle w:val="do1"/>
          <w:b w:val="0"/>
          <w:sz w:val="24"/>
          <w:szCs w:val="24"/>
        </w:rPr>
        <w:t xml:space="preserve"> Nord km 0+000 – km 52+770 </w:t>
      </w:r>
      <w:r w:rsidR="000A59CC" w:rsidRPr="00715EE0">
        <w:t>și</w:t>
      </w:r>
      <w:r w:rsidR="00BD593B" w:rsidRPr="00715EE0">
        <w:rPr>
          <w:rStyle w:val="do1"/>
          <w:b w:val="0"/>
          <w:sz w:val="24"/>
          <w:szCs w:val="24"/>
        </w:rPr>
        <w:t xml:space="preserve"> ai obiectivului de investiț</w:t>
      </w:r>
      <w:r w:rsidR="000A59CC" w:rsidRPr="00715EE0">
        <w:rPr>
          <w:rStyle w:val="do1"/>
          <w:b w:val="0"/>
          <w:sz w:val="24"/>
          <w:szCs w:val="24"/>
        </w:rPr>
        <w:t>ii ,,Autostrada de centur</w:t>
      </w:r>
      <w:r w:rsidR="000A59CC" w:rsidRPr="00715EE0">
        <w:t>ă</w:t>
      </w:r>
      <w:r w:rsidR="000A59CC" w:rsidRPr="00715EE0">
        <w:rPr>
          <w:rStyle w:val="do1"/>
          <w:b w:val="0"/>
          <w:sz w:val="24"/>
          <w:szCs w:val="24"/>
        </w:rPr>
        <w:t xml:space="preserve"> Bucure</w:t>
      </w:r>
      <w:r w:rsidR="000A59CC" w:rsidRPr="00715EE0">
        <w:rPr>
          <w:color w:val="000000"/>
        </w:rPr>
        <w:t>ș</w:t>
      </w:r>
      <w:r w:rsidR="000A59CC" w:rsidRPr="00715EE0">
        <w:rPr>
          <w:rStyle w:val="do1"/>
          <w:b w:val="0"/>
          <w:sz w:val="24"/>
          <w:szCs w:val="24"/>
        </w:rPr>
        <w:t>ti”</w:t>
      </w:r>
      <w:r w:rsidR="00BD593B" w:rsidRPr="00715EE0">
        <w:rPr>
          <w:rStyle w:val="do1"/>
          <w:b w:val="0"/>
          <w:sz w:val="24"/>
          <w:szCs w:val="24"/>
        </w:rPr>
        <w:t>,</w:t>
      </w:r>
      <w:r w:rsidR="000A59CC" w:rsidRPr="00715EE0">
        <w:rPr>
          <w:rStyle w:val="do1"/>
          <w:b w:val="0"/>
          <w:sz w:val="24"/>
          <w:szCs w:val="24"/>
        </w:rPr>
        <w:t xml:space="preserve"> sector Centur</w:t>
      </w:r>
      <w:r w:rsidR="000A59CC" w:rsidRPr="00715EE0">
        <w:t>ă</w:t>
      </w:r>
      <w:r w:rsidR="000A59CC" w:rsidRPr="00715EE0">
        <w:rPr>
          <w:rStyle w:val="do1"/>
          <w:b w:val="0"/>
          <w:sz w:val="24"/>
          <w:szCs w:val="24"/>
        </w:rPr>
        <w:t xml:space="preserve"> Sud km 52+770 – km 100+900</w:t>
      </w:r>
      <w:r w:rsidR="00804CC9" w:rsidRPr="00715EE0">
        <w:t>,</w:t>
      </w:r>
    </w:p>
    <w:p w14:paraId="5B6D0348" w14:textId="77777777" w:rsidR="00C40229" w:rsidRPr="00715EE0" w:rsidRDefault="00C40229">
      <w:pPr>
        <w:jc w:val="center"/>
        <w:rPr>
          <w:bCs/>
          <w:sz w:val="16"/>
          <w:szCs w:val="16"/>
        </w:rPr>
      </w:pPr>
    </w:p>
    <w:p w14:paraId="0023CB69" w14:textId="77777777" w:rsidR="00C40229" w:rsidRPr="00715EE0" w:rsidRDefault="00C40229" w:rsidP="00804CC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715E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Guvernul României adoptă prezenta hotărâre: </w:t>
      </w:r>
    </w:p>
    <w:p w14:paraId="783F1DFC" w14:textId="77777777" w:rsidR="00C40229" w:rsidRPr="00715EE0" w:rsidRDefault="00C40229">
      <w:pPr>
        <w:pStyle w:val="CharCharCaracterCharCharCaracterCharCharCaracter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286E3826" w14:textId="77777777" w:rsidR="00C40229" w:rsidRPr="00715EE0" w:rsidRDefault="00C40229">
      <w:pPr>
        <w:jc w:val="both"/>
        <w:rPr>
          <w:sz w:val="16"/>
          <w:szCs w:val="16"/>
        </w:rPr>
      </w:pPr>
      <w:r w:rsidRPr="00715EE0">
        <w:tab/>
      </w:r>
      <w:r w:rsidRPr="00715EE0">
        <w:rPr>
          <w:b/>
        </w:rPr>
        <w:t>Art. 1.</w:t>
      </w:r>
      <w:r w:rsidRPr="00715EE0">
        <w:t xml:space="preserve"> - </w:t>
      </w:r>
      <w:r w:rsidR="00116609" w:rsidRPr="00715EE0">
        <w:t xml:space="preserve">Se aprobă amplasamentul lucrării de utilitate publică de interes </w:t>
      </w:r>
      <w:r w:rsidR="00005EDD" w:rsidRPr="00715EE0">
        <w:t>național</w:t>
      </w:r>
      <w:r w:rsidR="00116609" w:rsidRPr="00715EE0">
        <w:rPr>
          <w:b/>
        </w:rPr>
        <w:t xml:space="preserve"> </w:t>
      </w:r>
      <w:r w:rsidR="00BD593B" w:rsidRPr="00715EE0">
        <w:rPr>
          <w:rStyle w:val="do1"/>
          <w:b w:val="0"/>
          <w:sz w:val="24"/>
          <w:szCs w:val="24"/>
        </w:rPr>
        <w:t>"Autostrada de centură București, sector Centură</w:t>
      </w:r>
      <w:r w:rsidR="008673C5" w:rsidRPr="00715EE0">
        <w:rPr>
          <w:rStyle w:val="do1"/>
          <w:b w:val="0"/>
          <w:sz w:val="24"/>
          <w:szCs w:val="24"/>
        </w:rPr>
        <w:t xml:space="preserve"> Sud km 52+770 - km 100+900", pe raza localităților Glina, Cernica, </w:t>
      </w:r>
      <w:proofErr w:type="spellStart"/>
      <w:r w:rsidR="008673C5" w:rsidRPr="00715EE0">
        <w:rPr>
          <w:rStyle w:val="do1"/>
          <w:b w:val="0"/>
          <w:sz w:val="24"/>
          <w:szCs w:val="24"/>
        </w:rPr>
        <w:t>Popeşti</w:t>
      </w:r>
      <w:proofErr w:type="spellEnd"/>
      <w:r w:rsidR="008673C5" w:rsidRPr="00715EE0">
        <w:rPr>
          <w:rStyle w:val="do1"/>
          <w:b w:val="0"/>
          <w:sz w:val="24"/>
          <w:szCs w:val="24"/>
        </w:rPr>
        <w:t xml:space="preserve"> Leordeni, Berceni, Vidra, Clinceni, Ciorogârla din județul Ilfov</w:t>
      </w:r>
      <w:r w:rsidRPr="00715EE0">
        <w:rPr>
          <w:rStyle w:val="tpa1"/>
        </w:rPr>
        <w:t xml:space="preserve">, </w:t>
      </w:r>
      <w:r w:rsidR="00BD593B" w:rsidRPr="00715EE0">
        <w:rPr>
          <w:rStyle w:val="do1"/>
          <w:b w:val="0"/>
          <w:sz w:val="24"/>
          <w:szCs w:val="24"/>
        </w:rPr>
        <w:t xml:space="preserve">conform variantei finale a studiului de fezabilitate, </w:t>
      </w:r>
      <w:r w:rsidRPr="00715EE0">
        <w:rPr>
          <w:rStyle w:val="tpa1"/>
        </w:rPr>
        <w:t>prevăzut în anexa nr. 1</w:t>
      </w:r>
      <w:r w:rsidRPr="00715EE0">
        <w:rPr>
          <w:rStyle w:val="tpa1"/>
          <w:vertAlign w:val="superscript"/>
        </w:rPr>
        <w:t>*)</w:t>
      </w:r>
      <w:r w:rsidR="00804CC9" w:rsidRPr="00715EE0">
        <w:rPr>
          <w:rStyle w:val="tpa1"/>
          <w:vertAlign w:val="superscript"/>
        </w:rPr>
        <w:t xml:space="preserve"> </w:t>
      </w:r>
      <w:r w:rsidR="00804CC9" w:rsidRPr="00715EE0">
        <w:rPr>
          <w:rStyle w:val="tpa1"/>
        </w:rPr>
        <w:t>la prezenta hotărâre</w:t>
      </w:r>
      <w:r w:rsidRPr="00715EE0">
        <w:rPr>
          <w:rStyle w:val="tpa1"/>
        </w:rPr>
        <w:t>.</w:t>
      </w:r>
    </w:p>
    <w:p w14:paraId="276CC560" w14:textId="77777777" w:rsidR="00C40229" w:rsidRPr="00715EE0" w:rsidRDefault="00C40229">
      <w:pPr>
        <w:pStyle w:val="CharCharCaracterCharCharCaracterCharCharCaracter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12DCB6DD" w14:textId="77777777" w:rsidR="00C40229" w:rsidRPr="00715EE0" w:rsidRDefault="00C40229" w:rsidP="00804CC9">
      <w:pPr>
        <w:shd w:val="clear" w:color="auto" w:fill="FFFFFF"/>
        <w:ind w:firstLine="720"/>
        <w:jc w:val="both"/>
      </w:pPr>
      <w:r w:rsidRPr="00715EE0">
        <w:rPr>
          <w:b/>
        </w:rPr>
        <w:t>Art. 2.</w:t>
      </w:r>
      <w:r w:rsidRPr="00715EE0">
        <w:t xml:space="preserve"> - (1) </w:t>
      </w:r>
      <w:r w:rsidR="00603859" w:rsidRPr="00715EE0">
        <w:t xml:space="preserve">Se aprobă </w:t>
      </w:r>
      <w:r w:rsidR="00005EDD" w:rsidRPr="00715EE0">
        <w:t>declanșarea</w:t>
      </w:r>
      <w:r w:rsidR="00603859" w:rsidRPr="00715EE0">
        <w:t xml:space="preserve"> procedurilor de expropriere a imobilelor proprietate privată care constituie coridorul de expropriere al lucrării de utilitate publică de interes </w:t>
      </w:r>
      <w:r w:rsidR="00005EDD" w:rsidRPr="00715EE0">
        <w:t>național</w:t>
      </w:r>
      <w:r w:rsidR="00603859" w:rsidRPr="00715EE0">
        <w:t xml:space="preserve"> </w:t>
      </w:r>
      <w:r w:rsidR="00D54EA3" w:rsidRPr="00715EE0">
        <w:rPr>
          <w:rStyle w:val="do1"/>
          <w:b w:val="0"/>
          <w:sz w:val="24"/>
          <w:szCs w:val="24"/>
        </w:rPr>
        <w:t>"Autostrada de centură București, s</w:t>
      </w:r>
      <w:r w:rsidR="008673C5" w:rsidRPr="00715EE0">
        <w:rPr>
          <w:rStyle w:val="do1"/>
          <w:b w:val="0"/>
          <w:sz w:val="24"/>
          <w:szCs w:val="24"/>
        </w:rPr>
        <w:t>ector Centur</w:t>
      </w:r>
      <w:r w:rsidR="00D54EA3" w:rsidRPr="00715EE0">
        <w:rPr>
          <w:rStyle w:val="do1"/>
          <w:b w:val="0"/>
          <w:sz w:val="24"/>
          <w:szCs w:val="24"/>
        </w:rPr>
        <w:t>ă</w:t>
      </w:r>
      <w:r w:rsidR="008673C5" w:rsidRPr="00715EE0">
        <w:rPr>
          <w:rStyle w:val="do1"/>
          <w:b w:val="0"/>
          <w:sz w:val="24"/>
          <w:szCs w:val="24"/>
        </w:rPr>
        <w:t xml:space="preserve"> Sud km 52+770 - km 100+900"</w:t>
      </w:r>
      <w:r w:rsidR="00804CC9" w:rsidRPr="00715EE0">
        <w:rPr>
          <w:rStyle w:val="do1"/>
          <w:b w:val="0"/>
          <w:sz w:val="24"/>
          <w:szCs w:val="24"/>
        </w:rPr>
        <w:t xml:space="preserve">, aflate pe amplasamentul prevăzut la art. 1, </w:t>
      </w:r>
      <w:r w:rsidRPr="00715EE0">
        <w:t xml:space="preserve">expropriator fiind statul român, reprezentat </w:t>
      </w:r>
      <w:r w:rsidR="00804CC9" w:rsidRPr="00715EE0">
        <w:t xml:space="preserve">de Ministerul Transporturilor, </w:t>
      </w:r>
      <w:r w:rsidR="00D54EA3" w:rsidRPr="00715EE0">
        <w:t>Infrastructurii și Comunicațiilor, prin Compania Națională de</w:t>
      </w:r>
      <w:r w:rsidRPr="00715EE0">
        <w:t xml:space="preserve"> Administrare a Infrastructurii Rutiere </w:t>
      </w:r>
      <w:r w:rsidRPr="00715EE0">
        <w:rPr>
          <w:rStyle w:val="tal1"/>
        </w:rPr>
        <w:t>- S.A.</w:t>
      </w:r>
    </w:p>
    <w:p w14:paraId="385FFE99" w14:textId="1A500656" w:rsidR="00C40229" w:rsidRPr="00715EE0" w:rsidRDefault="00C40229">
      <w:pPr>
        <w:shd w:val="clear" w:color="auto" w:fill="FFFFFF"/>
        <w:jc w:val="both"/>
      </w:pPr>
      <w:r w:rsidRPr="00715EE0">
        <w:tab/>
        <w:t xml:space="preserve">           </w:t>
      </w:r>
      <w:r w:rsidR="005C6CD6" w:rsidRPr="00715EE0">
        <w:t xml:space="preserve">  (2) Se aprobă lista proprietarilor de</w:t>
      </w:r>
      <w:r w:rsidRPr="00715EE0">
        <w:t xml:space="preserve"> i</w:t>
      </w:r>
      <w:r w:rsidR="005C6CD6" w:rsidRPr="00715EE0">
        <w:t>mobile</w:t>
      </w:r>
      <w:r w:rsidR="00902E6A" w:rsidRPr="00715EE0">
        <w:t xml:space="preserve"> proprietate privată</w:t>
      </w:r>
      <w:r w:rsidR="0088013F" w:rsidRPr="00715EE0">
        <w:t xml:space="preserve"> supuse exproprierii</w:t>
      </w:r>
      <w:r w:rsidRPr="00715EE0">
        <w:t xml:space="preserve"> </w:t>
      </w:r>
      <w:r w:rsidR="0088013F" w:rsidRPr="00715EE0">
        <w:rPr>
          <w:lang w:eastAsia="en-US"/>
        </w:rPr>
        <w:t xml:space="preserve">potrivit alin. (1), </w:t>
      </w:r>
      <w:r w:rsidR="0088013F" w:rsidRPr="00715EE0">
        <w:rPr>
          <w:bCs/>
        </w:rPr>
        <w:t xml:space="preserve">care constituie coridorul de expropriere </w:t>
      </w:r>
      <w:r w:rsidR="00D54EA3" w:rsidRPr="00715EE0">
        <w:rPr>
          <w:bCs/>
        </w:rPr>
        <w:t>al lucrării de utilitate publică de interes</w:t>
      </w:r>
      <w:r w:rsidR="00CE307F">
        <w:rPr>
          <w:bCs/>
        </w:rPr>
        <w:t xml:space="preserve"> naț</w:t>
      </w:r>
      <w:r w:rsidR="009E3E7D">
        <w:rPr>
          <w:bCs/>
        </w:rPr>
        <w:t>ional</w:t>
      </w:r>
      <w:r w:rsidR="00D54EA3" w:rsidRPr="00715EE0">
        <w:rPr>
          <w:bCs/>
        </w:rPr>
        <w:t xml:space="preserve">, </w:t>
      </w:r>
      <w:r w:rsidR="0088013F" w:rsidRPr="00715EE0">
        <w:rPr>
          <w:bCs/>
        </w:rPr>
        <w:t>aflat pe amplasamentu</w:t>
      </w:r>
      <w:r w:rsidR="00D54EA3" w:rsidRPr="00715EE0">
        <w:rPr>
          <w:bCs/>
        </w:rPr>
        <w:t xml:space="preserve">l </w:t>
      </w:r>
      <w:r w:rsidR="0088013F" w:rsidRPr="00715EE0">
        <w:rPr>
          <w:bCs/>
        </w:rPr>
        <w:t>prevăzut la art. 1,</w:t>
      </w:r>
      <w:r w:rsidRPr="00715EE0">
        <w:t xml:space="preserve"> situate pe raza </w:t>
      </w:r>
      <w:r w:rsidR="00005EDD" w:rsidRPr="00715EE0">
        <w:rPr>
          <w:rStyle w:val="do1"/>
          <w:b w:val="0"/>
          <w:sz w:val="24"/>
          <w:szCs w:val="24"/>
        </w:rPr>
        <w:t>localităților</w:t>
      </w:r>
      <w:r w:rsidR="002A7B22" w:rsidRPr="00715EE0">
        <w:rPr>
          <w:rStyle w:val="do1"/>
          <w:b w:val="0"/>
          <w:sz w:val="24"/>
          <w:szCs w:val="24"/>
        </w:rPr>
        <w:t xml:space="preserve"> </w:t>
      </w:r>
      <w:r w:rsidR="009F1C10" w:rsidRPr="00715EE0">
        <w:rPr>
          <w:rStyle w:val="do1"/>
          <w:b w:val="0"/>
          <w:sz w:val="24"/>
          <w:szCs w:val="24"/>
        </w:rPr>
        <w:t xml:space="preserve">Glina, Cernica, </w:t>
      </w:r>
      <w:proofErr w:type="spellStart"/>
      <w:r w:rsidR="009F1C10" w:rsidRPr="00715EE0">
        <w:rPr>
          <w:rStyle w:val="do1"/>
          <w:b w:val="0"/>
          <w:sz w:val="24"/>
          <w:szCs w:val="24"/>
        </w:rPr>
        <w:t>Popeşti</w:t>
      </w:r>
      <w:proofErr w:type="spellEnd"/>
      <w:r w:rsidR="009F1C10" w:rsidRPr="00715EE0">
        <w:rPr>
          <w:rStyle w:val="do1"/>
          <w:b w:val="0"/>
          <w:sz w:val="24"/>
          <w:szCs w:val="24"/>
        </w:rPr>
        <w:t xml:space="preserve"> Leordeni, Berceni, Vidra, Clinceni, Ciorogârla</w:t>
      </w:r>
      <w:r w:rsidR="00D54EA3" w:rsidRPr="00715EE0">
        <w:rPr>
          <w:rStyle w:val="do1"/>
          <w:b w:val="0"/>
          <w:sz w:val="24"/>
          <w:szCs w:val="24"/>
        </w:rPr>
        <w:t>,</w:t>
      </w:r>
      <w:r w:rsidR="009F1C10" w:rsidRPr="00715EE0">
        <w:rPr>
          <w:rStyle w:val="do1"/>
          <w:b w:val="0"/>
          <w:sz w:val="24"/>
          <w:szCs w:val="24"/>
        </w:rPr>
        <w:t xml:space="preserve"> din județul Ilfov</w:t>
      </w:r>
      <w:r w:rsidRPr="00715EE0">
        <w:rPr>
          <w:rStyle w:val="do1"/>
          <w:b w:val="0"/>
          <w:sz w:val="24"/>
          <w:szCs w:val="24"/>
        </w:rPr>
        <w:t>,</w:t>
      </w:r>
      <w:r w:rsidRPr="00715EE0">
        <w:t xml:space="preserve"> proprietarii sau </w:t>
      </w:r>
      <w:r w:rsidR="007B04CF" w:rsidRPr="00715EE0">
        <w:t>deținătorii</w:t>
      </w:r>
      <w:r w:rsidRPr="00715EE0">
        <w:t xml:space="preserve"> acestora, precum </w:t>
      </w:r>
      <w:r w:rsidR="00005EDD" w:rsidRPr="00715EE0">
        <w:t>și</w:t>
      </w:r>
      <w:r w:rsidRPr="00715EE0">
        <w:t xml:space="preserve"> sumele individuale aferente despăgubirilor, prevăzută în anexa nr. 2</w:t>
      </w:r>
      <w:r w:rsidR="00804CC9" w:rsidRPr="00715EE0">
        <w:rPr>
          <w:rStyle w:val="tpa1"/>
        </w:rPr>
        <w:t xml:space="preserve"> la prezenta hotărâre</w:t>
      </w:r>
      <w:r w:rsidRPr="00715EE0">
        <w:t>.</w:t>
      </w:r>
    </w:p>
    <w:p w14:paraId="55B703E7" w14:textId="77777777" w:rsidR="00C40229" w:rsidRPr="00715EE0" w:rsidRDefault="00C40229">
      <w:pPr>
        <w:shd w:val="clear" w:color="auto" w:fill="FFFFFF"/>
        <w:jc w:val="both"/>
      </w:pPr>
    </w:p>
    <w:p w14:paraId="691DAA54" w14:textId="422B7507" w:rsidR="00320C2E" w:rsidRPr="00715EE0" w:rsidRDefault="00C40229" w:rsidP="00320C2E">
      <w:pPr>
        <w:shd w:val="clear" w:color="auto" w:fill="FFFFFF"/>
        <w:jc w:val="both"/>
      </w:pPr>
      <w:r w:rsidRPr="00715EE0">
        <w:tab/>
      </w:r>
      <w:r w:rsidRPr="00715EE0">
        <w:rPr>
          <w:b/>
        </w:rPr>
        <w:t>Art. 3.</w:t>
      </w:r>
      <w:r w:rsidRPr="00715EE0">
        <w:t xml:space="preserve"> - (1) </w:t>
      </w:r>
      <w:r w:rsidR="007B04CF" w:rsidRPr="00715EE0">
        <w:t xml:space="preserve">Sumele individuale estimate de către expropriator aferente despăgubirilor pentru imobilele proprietate privată care constituie coridorul de expropriere al lucrării de utilitate publică de interes </w:t>
      </w:r>
      <w:r w:rsidR="005B0C76" w:rsidRPr="00715EE0">
        <w:t>național</w:t>
      </w:r>
      <w:r w:rsidRPr="00715EE0">
        <w:t xml:space="preserve"> </w:t>
      </w:r>
      <w:r w:rsidR="00D54EA3" w:rsidRPr="00715EE0">
        <w:rPr>
          <w:rStyle w:val="do1"/>
          <w:b w:val="0"/>
          <w:sz w:val="24"/>
          <w:szCs w:val="24"/>
        </w:rPr>
        <w:t>"Autostrada de centură Bucureș</w:t>
      </w:r>
      <w:r w:rsidR="009F1C10" w:rsidRPr="00715EE0">
        <w:rPr>
          <w:rStyle w:val="do1"/>
          <w:b w:val="0"/>
          <w:sz w:val="24"/>
          <w:szCs w:val="24"/>
        </w:rPr>
        <w:t>ti</w:t>
      </w:r>
      <w:r w:rsidR="00D54EA3" w:rsidRPr="00715EE0">
        <w:rPr>
          <w:rStyle w:val="do1"/>
          <w:b w:val="0"/>
          <w:sz w:val="24"/>
          <w:szCs w:val="24"/>
        </w:rPr>
        <w:t>,</w:t>
      </w:r>
      <w:r w:rsidR="009F1C10" w:rsidRPr="00715EE0">
        <w:rPr>
          <w:rStyle w:val="do1"/>
          <w:b w:val="0"/>
          <w:sz w:val="24"/>
          <w:szCs w:val="24"/>
        </w:rPr>
        <w:t xml:space="preserve"> </w:t>
      </w:r>
      <w:r w:rsidR="00D54EA3" w:rsidRPr="00715EE0">
        <w:rPr>
          <w:rStyle w:val="do1"/>
          <w:b w:val="0"/>
          <w:sz w:val="24"/>
          <w:szCs w:val="24"/>
        </w:rPr>
        <w:t>s</w:t>
      </w:r>
      <w:r w:rsidR="009F1C10" w:rsidRPr="00715EE0">
        <w:rPr>
          <w:rStyle w:val="do1"/>
          <w:b w:val="0"/>
          <w:sz w:val="24"/>
          <w:szCs w:val="24"/>
        </w:rPr>
        <w:t>ector Centura Sud km 52+770 - km 100+900"</w:t>
      </w:r>
      <w:r w:rsidR="009E3BD2" w:rsidRPr="00715EE0">
        <w:rPr>
          <w:bCs/>
        </w:rPr>
        <w:t xml:space="preserve">, aflate pe amplasamentul prevăzut la art. 1, situate </w:t>
      </w:r>
      <w:r w:rsidR="009D4403" w:rsidRPr="00715EE0">
        <w:rPr>
          <w:bCs/>
        </w:rPr>
        <w:t xml:space="preserve">pe teritoriul </w:t>
      </w:r>
      <w:r w:rsidR="005B0C76" w:rsidRPr="00715EE0">
        <w:rPr>
          <w:bCs/>
        </w:rPr>
        <w:t>localităților</w:t>
      </w:r>
      <w:r w:rsidR="009D4403" w:rsidRPr="00715EE0">
        <w:rPr>
          <w:bCs/>
        </w:rPr>
        <w:t xml:space="preserve"> </w:t>
      </w:r>
      <w:r w:rsidR="009F1C10" w:rsidRPr="00715EE0">
        <w:rPr>
          <w:rStyle w:val="do1"/>
          <w:b w:val="0"/>
          <w:sz w:val="24"/>
          <w:szCs w:val="24"/>
        </w:rPr>
        <w:t xml:space="preserve">Glina, Cernica, </w:t>
      </w:r>
      <w:proofErr w:type="spellStart"/>
      <w:r w:rsidR="009F1C10" w:rsidRPr="00715EE0">
        <w:rPr>
          <w:rStyle w:val="do1"/>
          <w:b w:val="0"/>
          <w:sz w:val="24"/>
          <w:szCs w:val="24"/>
        </w:rPr>
        <w:t>Popeşti</w:t>
      </w:r>
      <w:proofErr w:type="spellEnd"/>
      <w:r w:rsidR="009F1C10" w:rsidRPr="00715EE0">
        <w:rPr>
          <w:rStyle w:val="do1"/>
          <w:b w:val="0"/>
          <w:sz w:val="24"/>
          <w:szCs w:val="24"/>
        </w:rPr>
        <w:t xml:space="preserve"> Leordeni, Berceni, Vidra, Clinceni, Ciorogârla</w:t>
      </w:r>
      <w:r w:rsidR="00D54EA3" w:rsidRPr="00715EE0">
        <w:rPr>
          <w:rStyle w:val="do1"/>
          <w:b w:val="0"/>
          <w:sz w:val="24"/>
          <w:szCs w:val="24"/>
        </w:rPr>
        <w:t>,</w:t>
      </w:r>
      <w:r w:rsidR="009F1C10" w:rsidRPr="00715EE0">
        <w:rPr>
          <w:rStyle w:val="do1"/>
          <w:b w:val="0"/>
          <w:sz w:val="24"/>
          <w:szCs w:val="24"/>
        </w:rPr>
        <w:t xml:space="preserve"> din județul Ilfov</w:t>
      </w:r>
      <w:r w:rsidRPr="00715EE0">
        <w:rPr>
          <w:bCs/>
        </w:rPr>
        <w:t xml:space="preserve"> </w:t>
      </w:r>
      <w:r w:rsidRPr="00715EE0">
        <w:t xml:space="preserve">sunt în </w:t>
      </w:r>
      <w:r w:rsidR="00C10584" w:rsidRPr="00715EE0">
        <w:t xml:space="preserve">cuantum </w:t>
      </w:r>
      <w:r w:rsidR="009E3BD2" w:rsidRPr="00715EE0">
        <w:t xml:space="preserve">total </w:t>
      </w:r>
      <w:r w:rsidR="00C10584" w:rsidRPr="00715EE0">
        <w:t xml:space="preserve">de </w:t>
      </w:r>
      <w:r w:rsidR="008204B6" w:rsidRPr="00715EE0">
        <w:t>2</w:t>
      </w:r>
      <w:r w:rsidR="009F1C10" w:rsidRPr="00715EE0">
        <w:t>7.157</w:t>
      </w:r>
      <w:r w:rsidR="00BF6C74" w:rsidRPr="00715EE0">
        <w:t xml:space="preserve"> </w:t>
      </w:r>
      <w:r w:rsidRPr="00715EE0">
        <w:t>mii lei și se alocă de la bugetul de stat, prin bugetul Ministerului Transporturilor,</w:t>
      </w:r>
      <w:r w:rsidR="00457C99" w:rsidRPr="00715EE0">
        <w:t xml:space="preserve"> Infrastructurii și Comunicațiilor,</w:t>
      </w:r>
      <w:r w:rsidRPr="00715EE0">
        <w:t xml:space="preserve"> în conformitate cu Legea bu</w:t>
      </w:r>
      <w:r w:rsidR="00487EA4">
        <w:t>getului de stat pe</w:t>
      </w:r>
      <w:r w:rsidR="00023A09" w:rsidRPr="00715EE0">
        <w:t xml:space="preserve"> anul 20</w:t>
      </w:r>
      <w:r w:rsidR="009F1C10" w:rsidRPr="00715EE0">
        <w:t>20</w:t>
      </w:r>
      <w:r w:rsidR="009E3BD2" w:rsidRPr="00715EE0">
        <w:t>, nr. 5/20</w:t>
      </w:r>
      <w:r w:rsidR="009F1C10" w:rsidRPr="00715EE0">
        <w:t>20</w:t>
      </w:r>
      <w:r w:rsidR="009E3BD2" w:rsidRPr="00715EE0">
        <w:t xml:space="preserve">, </w:t>
      </w:r>
      <w:r w:rsidR="006E0F19" w:rsidRPr="00715EE0">
        <w:t xml:space="preserve">la </w:t>
      </w:r>
      <w:bookmarkStart w:id="1" w:name="_GoBack"/>
      <w:bookmarkEnd w:id="1"/>
      <w:r w:rsidR="009F1C10" w:rsidRPr="00715EE0">
        <w:t>capitolul 84.01 "Transporturi", subcapitolul 03 "Transport Rutier</w:t>
      </w:r>
      <w:r w:rsidR="00457C99" w:rsidRPr="00715EE0">
        <w:t>", titlul 58 "Proiecte cu finanț</w:t>
      </w:r>
      <w:r w:rsidR="009F1C10" w:rsidRPr="00715EE0">
        <w:t xml:space="preserve">are din fonduri externe </w:t>
      </w:r>
      <w:r w:rsidR="009F1C10" w:rsidRPr="00715EE0">
        <w:lastRenderedPageBreak/>
        <w:t>nerambursabile aferente cadrului financiar 2014 - 2020", articolul 58.03 - "Programe din Fondul de Coeziune</w:t>
      </w:r>
      <w:r w:rsidR="00CE307F">
        <w:t xml:space="preserve"> - FC</w:t>
      </w:r>
      <w:r w:rsidR="009F1C10" w:rsidRPr="00715EE0">
        <w:t>".</w:t>
      </w:r>
    </w:p>
    <w:p w14:paraId="321C4A8F" w14:textId="77777777" w:rsidR="00C40229" w:rsidRPr="00715EE0" w:rsidRDefault="006E0F19">
      <w:pPr>
        <w:shd w:val="clear" w:color="auto" w:fill="FFFFFF"/>
        <w:jc w:val="both"/>
        <w:rPr>
          <w:strike/>
        </w:rPr>
      </w:pPr>
      <w:r w:rsidRPr="00715EE0">
        <w:t> </w:t>
      </w:r>
    </w:p>
    <w:p w14:paraId="026514F6" w14:textId="4DAD35B3" w:rsidR="00C40229" w:rsidRPr="00715EE0" w:rsidRDefault="00C40229">
      <w:pPr>
        <w:shd w:val="clear" w:color="auto" w:fill="FFFFFF"/>
        <w:jc w:val="both"/>
        <w:rPr>
          <w:bCs/>
          <w:sz w:val="16"/>
          <w:szCs w:val="16"/>
        </w:rPr>
      </w:pPr>
      <w:r w:rsidRPr="00715EE0">
        <w:tab/>
        <w:t xml:space="preserve"> </w:t>
      </w:r>
      <w:r w:rsidRPr="00715EE0">
        <w:tab/>
        <w:t>(2) Sumele</w:t>
      </w:r>
      <w:r w:rsidR="006B24E9" w:rsidRPr="00715EE0">
        <w:rPr>
          <w:rStyle w:val="do1"/>
          <w:sz w:val="24"/>
          <w:szCs w:val="24"/>
        </w:rPr>
        <w:t xml:space="preserve"> </w:t>
      </w:r>
      <w:r w:rsidR="00902E6A" w:rsidRPr="00715EE0">
        <w:rPr>
          <w:rStyle w:val="do1"/>
          <w:b w:val="0"/>
          <w:sz w:val="24"/>
          <w:szCs w:val="24"/>
        </w:rPr>
        <w:t xml:space="preserve">individuale </w:t>
      </w:r>
      <w:r w:rsidR="00C63C00" w:rsidRPr="00715EE0">
        <w:rPr>
          <w:rStyle w:val="do1"/>
          <w:b w:val="0"/>
          <w:sz w:val="24"/>
          <w:szCs w:val="24"/>
        </w:rPr>
        <w:t>prevăzute la alin. (1)</w:t>
      </w:r>
      <w:r w:rsidR="00C63C00" w:rsidRPr="00715EE0">
        <w:rPr>
          <w:rStyle w:val="do1"/>
          <w:sz w:val="24"/>
          <w:szCs w:val="24"/>
        </w:rPr>
        <w:t xml:space="preserve"> </w:t>
      </w:r>
      <w:r w:rsidRPr="00715EE0">
        <w:t xml:space="preserve">se virează de către Ministerul Transporturilor, </w:t>
      </w:r>
      <w:r w:rsidR="00457C99" w:rsidRPr="00715EE0">
        <w:t xml:space="preserve">Infrastructurii și Comunicațiilor, </w:t>
      </w:r>
      <w:r w:rsidRPr="00715EE0">
        <w:t xml:space="preserve">în termen de cel mult 30 de zile de la data solicitării acestora, într-un cont bancar deschis pe numele Companiei Naționale de Administrare a Infrastructurii Rutiere </w:t>
      </w:r>
      <w:r w:rsidRPr="00715EE0">
        <w:rPr>
          <w:rStyle w:val="tal1"/>
        </w:rPr>
        <w:t xml:space="preserve">- </w:t>
      </w:r>
      <w:r w:rsidRPr="00715EE0">
        <w:t xml:space="preserve">S.A. la dispoziția proprietarilor de imobile proprietate privată </w:t>
      </w:r>
      <w:r w:rsidR="00320C2E" w:rsidRPr="00715EE0">
        <w:t>care constituie coridorul de expropriere al lucrării de utilitate publică de interes național</w:t>
      </w:r>
      <w:r w:rsidR="001007F8" w:rsidRPr="00715EE0">
        <w:t xml:space="preserve">, </w:t>
      </w:r>
      <w:r w:rsidRPr="00715EE0">
        <w:t xml:space="preserve">situate pe amplasamentul </w:t>
      </w:r>
      <w:r w:rsidR="001007F8" w:rsidRPr="00715EE0">
        <w:t>prevăzut la art. 1</w:t>
      </w:r>
      <w:r w:rsidR="00CD574B" w:rsidRPr="00715EE0">
        <w:t xml:space="preserve">, </w:t>
      </w:r>
      <w:r w:rsidRPr="00715EE0">
        <w:t xml:space="preserve">în vederea efectuării </w:t>
      </w:r>
      <w:r w:rsidR="00487EA4">
        <w:t xml:space="preserve">plății </w:t>
      </w:r>
      <w:r w:rsidRPr="00715EE0">
        <w:t xml:space="preserve">despăgubirilor în cadrul procedurilor de expropriere, în </w:t>
      </w:r>
      <w:r w:rsidR="005B0C76" w:rsidRPr="00715EE0">
        <w:t>condițiile</w:t>
      </w:r>
      <w:r w:rsidRPr="00715EE0">
        <w:t xml:space="preserve"> legii. </w:t>
      </w:r>
    </w:p>
    <w:p w14:paraId="7AE1E001" w14:textId="77777777" w:rsidR="00C40229" w:rsidRPr="00715EE0" w:rsidRDefault="00C40229">
      <w:pPr>
        <w:shd w:val="clear" w:color="auto" w:fill="FFFFFF"/>
        <w:jc w:val="both"/>
        <w:rPr>
          <w:bCs/>
          <w:sz w:val="16"/>
          <w:szCs w:val="16"/>
        </w:rPr>
      </w:pPr>
    </w:p>
    <w:p w14:paraId="465B80E0" w14:textId="77777777" w:rsidR="00C40229" w:rsidRPr="00715EE0" w:rsidRDefault="00C40229">
      <w:pPr>
        <w:jc w:val="both"/>
        <w:rPr>
          <w:sz w:val="16"/>
          <w:szCs w:val="16"/>
        </w:rPr>
      </w:pPr>
      <w:r w:rsidRPr="00715EE0">
        <w:rPr>
          <w:bCs/>
        </w:rPr>
        <w:tab/>
      </w:r>
      <w:r w:rsidRPr="00715EE0">
        <w:rPr>
          <w:b/>
          <w:bCs/>
        </w:rPr>
        <w:t>Art. 4.</w:t>
      </w:r>
      <w:r w:rsidRPr="00715EE0">
        <w:rPr>
          <w:bCs/>
        </w:rPr>
        <w:t xml:space="preserve"> - </w:t>
      </w:r>
      <w:r w:rsidRPr="00715EE0">
        <w:t xml:space="preserve">Ministerul Transporturilor, </w:t>
      </w:r>
      <w:r w:rsidR="00457C99" w:rsidRPr="00715EE0">
        <w:t xml:space="preserve">Infrastructurii și Comunicațiilor, </w:t>
      </w:r>
      <w:r w:rsidRPr="00715EE0">
        <w:t xml:space="preserve">prin Compania Națională de Administrare a Infrastructurii Rutiere </w:t>
      </w:r>
      <w:r w:rsidRPr="00715EE0">
        <w:rPr>
          <w:rStyle w:val="tal1"/>
        </w:rPr>
        <w:t xml:space="preserve">- </w:t>
      </w:r>
      <w:r w:rsidRPr="00715EE0">
        <w:t xml:space="preserve">S.A., răspunde de realitatea datelor înscrise în lista cuprinzând imobilele proprietate privată </w:t>
      </w:r>
      <w:r w:rsidR="00320C2E" w:rsidRPr="00715EE0">
        <w:t>care constituie coridorul de expropriere al lucrării de utilitate publică de interes național</w:t>
      </w:r>
      <w:r w:rsidR="001007F8" w:rsidRPr="00715EE0">
        <w:t>,</w:t>
      </w:r>
      <w:r w:rsidR="00320C2E" w:rsidRPr="00715EE0">
        <w:t xml:space="preserve"> </w:t>
      </w:r>
      <w:r w:rsidRPr="00715EE0">
        <w:t xml:space="preserve">situate pe amplasamentul </w:t>
      </w:r>
      <w:r w:rsidR="001007F8" w:rsidRPr="00715EE0">
        <w:t>prevăzut la art. 1</w:t>
      </w:r>
      <w:r w:rsidRPr="00715EE0">
        <w:t xml:space="preserve">, de corectitudinea datelor înscrise în documentele care au stat la baza stabilirii acestora, precum </w:t>
      </w:r>
      <w:r w:rsidR="005B0C76" w:rsidRPr="00715EE0">
        <w:t>și</w:t>
      </w:r>
      <w:r w:rsidRPr="00715EE0">
        <w:t xml:space="preserve"> de modul de utilizare, în conformitate cu </w:t>
      </w:r>
      <w:r w:rsidR="005B0C76" w:rsidRPr="00715EE0">
        <w:t>dispozițiile</w:t>
      </w:r>
      <w:r w:rsidRPr="00715EE0">
        <w:t xml:space="preserve"> legale, a sumei alocate potrivit prevederilor prezentei hotărâri. </w:t>
      </w:r>
    </w:p>
    <w:p w14:paraId="3F6BDB2E" w14:textId="77777777" w:rsidR="00C40229" w:rsidRPr="00715EE0" w:rsidRDefault="00C40229">
      <w:pPr>
        <w:jc w:val="both"/>
        <w:rPr>
          <w:sz w:val="16"/>
          <w:szCs w:val="16"/>
        </w:rPr>
      </w:pPr>
      <w:bookmarkStart w:id="2" w:name="do%7Car4%7Cpa1"/>
      <w:bookmarkEnd w:id="2"/>
    </w:p>
    <w:p w14:paraId="27C44A54" w14:textId="77777777" w:rsidR="00C40229" w:rsidRPr="00715EE0" w:rsidRDefault="00C40229">
      <w:pPr>
        <w:jc w:val="both"/>
        <w:rPr>
          <w:sz w:val="16"/>
          <w:szCs w:val="16"/>
        </w:rPr>
      </w:pPr>
      <w:r w:rsidRPr="00715EE0">
        <w:tab/>
      </w:r>
      <w:r w:rsidRPr="00715EE0">
        <w:rPr>
          <w:b/>
        </w:rPr>
        <w:t>Art. 5. -</w:t>
      </w:r>
      <w:r w:rsidRPr="00715EE0">
        <w:t xml:space="preserve"> Planu</w:t>
      </w:r>
      <w:r w:rsidR="00C63C00" w:rsidRPr="00715EE0">
        <w:t xml:space="preserve">l cu amplasamentul </w:t>
      </w:r>
      <w:r w:rsidR="001007F8" w:rsidRPr="00715EE0">
        <w:t>lucrării de utilitate publică</w:t>
      </w:r>
      <w:r w:rsidR="00117A37" w:rsidRPr="00715EE0">
        <w:t xml:space="preserve"> de interes </w:t>
      </w:r>
      <w:r w:rsidR="005B0C76" w:rsidRPr="00715EE0">
        <w:t>național</w:t>
      </w:r>
      <w:r w:rsidR="001007F8" w:rsidRPr="00715EE0">
        <w:t>, prevăzut la art. 1,</w:t>
      </w:r>
      <w:r w:rsidR="00117A37" w:rsidRPr="00715EE0">
        <w:t xml:space="preserve"> </w:t>
      </w:r>
      <w:r w:rsidRPr="00715EE0">
        <w:t xml:space="preserve">se aduce la </w:t>
      </w:r>
      <w:r w:rsidR="005B0C76" w:rsidRPr="00715EE0">
        <w:t>cunoștință</w:t>
      </w:r>
      <w:r w:rsidRPr="00715EE0">
        <w:t xml:space="preserve"> publică prin </w:t>
      </w:r>
      <w:r w:rsidR="005B0C76" w:rsidRPr="00715EE0">
        <w:t>afișarea</w:t>
      </w:r>
      <w:r w:rsidRPr="00715EE0">
        <w:t xml:space="preserve"> la sediul consiliului local implicat, respectiv prin </w:t>
      </w:r>
      <w:r w:rsidR="005B0C76" w:rsidRPr="00715EE0">
        <w:t>afișare</w:t>
      </w:r>
      <w:r w:rsidRPr="00715EE0">
        <w:t xml:space="preserve"> pe pagina proprie de internet a expropriatorului. </w:t>
      </w:r>
      <w:bookmarkStart w:id="3" w:name="do%7Car5%7Cpa1"/>
      <w:bookmarkEnd w:id="3"/>
    </w:p>
    <w:p w14:paraId="30645175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1395C049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EE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15EE0">
        <w:rPr>
          <w:rFonts w:ascii="Times New Roman" w:hAnsi="Times New Roman" w:cs="Times New Roman"/>
          <w:b/>
          <w:sz w:val="24"/>
          <w:szCs w:val="24"/>
          <w:lang w:val="ro-RO"/>
        </w:rPr>
        <w:t>Art. 6. -</w:t>
      </w:r>
      <w:r w:rsidRPr="00715EE0">
        <w:rPr>
          <w:rFonts w:ascii="Times New Roman" w:hAnsi="Times New Roman" w:cs="Times New Roman"/>
          <w:sz w:val="24"/>
          <w:szCs w:val="24"/>
          <w:lang w:val="ro-RO"/>
        </w:rPr>
        <w:t xml:space="preserve"> Anexele nr. 1 - 2 fac parte integrantă din prezenta hotărâre.</w:t>
      </w:r>
    </w:p>
    <w:p w14:paraId="72FE6EA2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E72CF2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B40F90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C5E461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5EE0"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</w:p>
    <w:p w14:paraId="70D70147" w14:textId="77777777" w:rsidR="00C63C00" w:rsidRPr="00715EE0" w:rsidRDefault="006778B1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715E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LUDOVIC ORBAN </w:t>
      </w:r>
    </w:p>
    <w:p w14:paraId="0358E8CC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04E79216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DBFD68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954717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D4FBB2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C8BA4C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9FDF42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44C52A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4C9C19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0D3BA0" w14:textId="77777777" w:rsidR="00C40229" w:rsidRPr="00715EE0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2B57372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</w:p>
    <w:p w14:paraId="261A9BE1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DADACE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090966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BA4B7F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EEF1EE0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6806C1E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C06E39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516ACF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7B4278" w14:textId="77777777" w:rsidR="001007F8" w:rsidRPr="00715EE0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>_______</w:t>
      </w:r>
    </w:p>
    <w:p w14:paraId="55B1C312" w14:textId="77777777" w:rsidR="001007F8" w:rsidRDefault="001007F8" w:rsidP="001007F8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5EE0">
        <w:rPr>
          <w:rStyle w:val="tpa1"/>
          <w:rFonts w:ascii="Times New Roman" w:hAnsi="Times New Roman" w:cs="Times New Roman"/>
          <w:sz w:val="24"/>
          <w:szCs w:val="24"/>
          <w:vertAlign w:val="superscript"/>
          <w:lang w:val="ro-RO"/>
        </w:rPr>
        <w:t>*)</w:t>
      </w:r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715EE0">
        <w:rPr>
          <w:rFonts w:ascii="Times New Roman" w:hAnsi="Times New Roman" w:cs="Times New Roman"/>
          <w:sz w:val="24"/>
          <w:szCs w:val="24"/>
          <w:lang w:val="ro-RO"/>
        </w:rPr>
        <w:t xml:space="preserve">Anexa nr.1 </w:t>
      </w:r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se comunică persoanelor fizice </w:t>
      </w:r>
      <w:proofErr w:type="spellStart"/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juridice interesate, la solicitarea acestora, de către Compania Națională </w:t>
      </w:r>
      <w:r w:rsidRPr="00715EE0">
        <w:rPr>
          <w:rFonts w:ascii="Times New Roman" w:hAnsi="Times New Roman" w:cs="Times New Roman"/>
          <w:sz w:val="24"/>
          <w:szCs w:val="24"/>
          <w:lang w:val="ro-RO"/>
        </w:rPr>
        <w:t xml:space="preserve">de Administrare a Infrastructurii Rutiere </w:t>
      </w:r>
      <w:r w:rsidRPr="00715EE0">
        <w:rPr>
          <w:rStyle w:val="tal1"/>
          <w:rFonts w:ascii="Times New Roman" w:hAnsi="Times New Roman" w:cs="Times New Roman"/>
        </w:rPr>
        <w:t xml:space="preserve">- </w:t>
      </w:r>
      <w:r w:rsidRPr="00715EE0">
        <w:rPr>
          <w:rFonts w:ascii="Times New Roman" w:hAnsi="Times New Roman" w:cs="Times New Roman"/>
          <w:sz w:val="24"/>
          <w:szCs w:val="24"/>
          <w:lang w:val="ro-RO"/>
        </w:rPr>
        <w:t>S.A.</w:t>
      </w:r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, care este depozitarul acesteia, imposibilitatea publicării în Monitorul Oficial al României, Partea I, a </w:t>
      </w:r>
      <w:proofErr w:type="spellStart"/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>hărţii</w:t>
      </w:r>
      <w:proofErr w:type="spellEnd"/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topografice/ planului de amplasament fiind determinată de impedimente de natură </w:t>
      </w:r>
      <w:proofErr w:type="spellStart"/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>tehnico-redacţională</w:t>
      </w:r>
      <w:proofErr w:type="spellEnd"/>
      <w:r w:rsidRPr="00715EE0">
        <w:rPr>
          <w:rStyle w:val="tpa1"/>
          <w:rFonts w:ascii="Times New Roman" w:hAnsi="Times New Roman" w:cs="Times New Roman"/>
          <w:sz w:val="24"/>
          <w:szCs w:val="24"/>
          <w:lang w:val="ro-RO"/>
        </w:rPr>
        <w:t>.</w:t>
      </w:r>
    </w:p>
    <w:p w14:paraId="1F955C56" w14:textId="77777777" w:rsidR="00C40229" w:rsidRPr="009644DD" w:rsidRDefault="00C40229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40229" w:rsidRPr="009644DD" w:rsidSect="004D09E4">
      <w:footerReference w:type="default" r:id="rId11"/>
      <w:pgSz w:w="12240" w:h="15840"/>
      <w:pgMar w:top="450" w:right="1260" w:bottom="776" w:left="12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FCB9" w14:textId="77777777" w:rsidR="00BA38F4" w:rsidRDefault="00BA38F4">
      <w:r>
        <w:separator/>
      </w:r>
    </w:p>
  </w:endnote>
  <w:endnote w:type="continuationSeparator" w:id="0">
    <w:p w14:paraId="0EE56594" w14:textId="77777777" w:rsidR="00BA38F4" w:rsidRDefault="00BA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7A8A" w14:textId="11CE2699" w:rsidR="00C40229" w:rsidRDefault="0039526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343A7">
      <w:rPr>
        <w:noProof/>
      </w:rPr>
      <w:t>1</w:t>
    </w:r>
    <w:r>
      <w:rPr>
        <w:noProof/>
      </w:rPr>
      <w:fldChar w:fldCharType="end"/>
    </w:r>
  </w:p>
  <w:p w14:paraId="446FC42B" w14:textId="77777777" w:rsidR="00C40229" w:rsidRDefault="00C40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78F1" w14:textId="77777777" w:rsidR="00BA38F4" w:rsidRDefault="00BA38F4">
      <w:r>
        <w:separator/>
      </w:r>
    </w:p>
  </w:footnote>
  <w:footnote w:type="continuationSeparator" w:id="0">
    <w:p w14:paraId="2B6BB15F" w14:textId="77777777" w:rsidR="00BA38F4" w:rsidRDefault="00BA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B3"/>
    <w:rsid w:val="00005EDD"/>
    <w:rsid w:val="00015ACC"/>
    <w:rsid w:val="00023A09"/>
    <w:rsid w:val="00045C8A"/>
    <w:rsid w:val="000A59CC"/>
    <w:rsid w:val="001007F8"/>
    <w:rsid w:val="00111483"/>
    <w:rsid w:val="00115746"/>
    <w:rsid w:val="00116609"/>
    <w:rsid w:val="00117A37"/>
    <w:rsid w:val="00123A6A"/>
    <w:rsid w:val="001248BD"/>
    <w:rsid w:val="00136D87"/>
    <w:rsid w:val="00157FBE"/>
    <w:rsid w:val="001836A1"/>
    <w:rsid w:val="001D5562"/>
    <w:rsid w:val="001F483C"/>
    <w:rsid w:val="002823B3"/>
    <w:rsid w:val="00284A97"/>
    <w:rsid w:val="00295D79"/>
    <w:rsid w:val="002A2889"/>
    <w:rsid w:val="002A7B22"/>
    <w:rsid w:val="00305842"/>
    <w:rsid w:val="00314A1B"/>
    <w:rsid w:val="00320C2E"/>
    <w:rsid w:val="0032788D"/>
    <w:rsid w:val="00372608"/>
    <w:rsid w:val="00395261"/>
    <w:rsid w:val="003B1BC7"/>
    <w:rsid w:val="004565B2"/>
    <w:rsid w:val="00457C99"/>
    <w:rsid w:val="00487EA4"/>
    <w:rsid w:val="004B1A07"/>
    <w:rsid w:val="004C1A96"/>
    <w:rsid w:val="004D09E4"/>
    <w:rsid w:val="004F1DA3"/>
    <w:rsid w:val="00510804"/>
    <w:rsid w:val="00576B71"/>
    <w:rsid w:val="005B0C76"/>
    <w:rsid w:val="005C6CD6"/>
    <w:rsid w:val="00603859"/>
    <w:rsid w:val="00617169"/>
    <w:rsid w:val="006343A7"/>
    <w:rsid w:val="0064439F"/>
    <w:rsid w:val="006548C0"/>
    <w:rsid w:val="006778B1"/>
    <w:rsid w:val="00681F62"/>
    <w:rsid w:val="006B24E9"/>
    <w:rsid w:val="006E0F19"/>
    <w:rsid w:val="006F53C1"/>
    <w:rsid w:val="00706F08"/>
    <w:rsid w:val="00715EE0"/>
    <w:rsid w:val="00760A3B"/>
    <w:rsid w:val="007952D7"/>
    <w:rsid w:val="007B04CF"/>
    <w:rsid w:val="007D338E"/>
    <w:rsid w:val="00804CC9"/>
    <w:rsid w:val="008204B6"/>
    <w:rsid w:val="00825F3A"/>
    <w:rsid w:val="008416A9"/>
    <w:rsid w:val="008673C5"/>
    <w:rsid w:val="0088013F"/>
    <w:rsid w:val="00881A39"/>
    <w:rsid w:val="008F4E8C"/>
    <w:rsid w:val="00902E6A"/>
    <w:rsid w:val="009401BA"/>
    <w:rsid w:val="009644DD"/>
    <w:rsid w:val="009912F7"/>
    <w:rsid w:val="009D4403"/>
    <w:rsid w:val="009D6FB2"/>
    <w:rsid w:val="009E3BD2"/>
    <w:rsid w:val="009E3E7D"/>
    <w:rsid w:val="009F1C10"/>
    <w:rsid w:val="00A016DE"/>
    <w:rsid w:val="00A53935"/>
    <w:rsid w:val="00A54962"/>
    <w:rsid w:val="00A94A26"/>
    <w:rsid w:val="00AA71C9"/>
    <w:rsid w:val="00AC6DDA"/>
    <w:rsid w:val="00BA38F4"/>
    <w:rsid w:val="00BD593B"/>
    <w:rsid w:val="00BF6C74"/>
    <w:rsid w:val="00C035F1"/>
    <w:rsid w:val="00C10584"/>
    <w:rsid w:val="00C323C0"/>
    <w:rsid w:val="00C40229"/>
    <w:rsid w:val="00C63C00"/>
    <w:rsid w:val="00C71ED2"/>
    <w:rsid w:val="00C73800"/>
    <w:rsid w:val="00CD574B"/>
    <w:rsid w:val="00CE307F"/>
    <w:rsid w:val="00CF02BF"/>
    <w:rsid w:val="00D14A51"/>
    <w:rsid w:val="00D54EA3"/>
    <w:rsid w:val="00D56D5E"/>
    <w:rsid w:val="00DF75A3"/>
    <w:rsid w:val="00E53818"/>
    <w:rsid w:val="00EA65D5"/>
    <w:rsid w:val="00EB1081"/>
    <w:rsid w:val="00EB1A25"/>
    <w:rsid w:val="00EB51AA"/>
    <w:rsid w:val="00EC1EB2"/>
    <w:rsid w:val="00F10C45"/>
    <w:rsid w:val="00F3062F"/>
    <w:rsid w:val="00F51CB3"/>
    <w:rsid w:val="00F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50E090"/>
  <w15:docId w15:val="{AA1C28FE-06F7-4035-AC28-5B05C72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E4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4D09E4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4D09E4"/>
    <w:pPr>
      <w:keepNext/>
      <w:numPr>
        <w:ilvl w:val="1"/>
        <w:numId w:val="1"/>
      </w:numPr>
      <w:ind w:left="0" w:firstLine="1170"/>
      <w:jc w:val="center"/>
      <w:outlineLvl w:val="1"/>
    </w:pPr>
    <w:rPr>
      <w:rFonts w:ascii="Arial" w:hAnsi="Arial" w:cs="Arial"/>
      <w:b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4D09E4"/>
    <w:pPr>
      <w:keepNext/>
      <w:numPr>
        <w:ilvl w:val="5"/>
        <w:numId w:val="1"/>
      </w:numPr>
      <w:ind w:left="0" w:firstLine="1170"/>
      <w:jc w:val="center"/>
      <w:outlineLvl w:val="5"/>
    </w:pPr>
    <w:rPr>
      <w:rFonts w:ascii="Arial" w:hAnsi="Arial" w:cs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D09E4"/>
    <w:rPr>
      <w:rFonts w:hint="default"/>
      <w:b w:val="0"/>
    </w:rPr>
  </w:style>
  <w:style w:type="character" w:customStyle="1" w:styleId="WW8Num1z1">
    <w:name w:val="WW8Num1z1"/>
    <w:rsid w:val="004D09E4"/>
  </w:style>
  <w:style w:type="character" w:customStyle="1" w:styleId="WW8Num1z2">
    <w:name w:val="WW8Num1z2"/>
    <w:rsid w:val="004D09E4"/>
  </w:style>
  <w:style w:type="character" w:customStyle="1" w:styleId="WW8Num1z3">
    <w:name w:val="WW8Num1z3"/>
    <w:rsid w:val="004D09E4"/>
  </w:style>
  <w:style w:type="character" w:customStyle="1" w:styleId="WW8Num1z4">
    <w:name w:val="WW8Num1z4"/>
    <w:rsid w:val="004D09E4"/>
  </w:style>
  <w:style w:type="character" w:customStyle="1" w:styleId="WW8Num1z5">
    <w:name w:val="WW8Num1z5"/>
    <w:rsid w:val="004D09E4"/>
  </w:style>
  <w:style w:type="character" w:customStyle="1" w:styleId="WW8Num1z6">
    <w:name w:val="WW8Num1z6"/>
    <w:rsid w:val="004D09E4"/>
  </w:style>
  <w:style w:type="character" w:customStyle="1" w:styleId="WW8Num1z7">
    <w:name w:val="WW8Num1z7"/>
    <w:rsid w:val="004D09E4"/>
  </w:style>
  <w:style w:type="character" w:customStyle="1" w:styleId="WW8Num1z8">
    <w:name w:val="WW8Num1z8"/>
    <w:rsid w:val="004D09E4"/>
  </w:style>
  <w:style w:type="character" w:customStyle="1" w:styleId="WW8Num2z0">
    <w:name w:val="WW8Num2z0"/>
    <w:rsid w:val="004D09E4"/>
    <w:rPr>
      <w:rFonts w:hint="default"/>
      <w:b/>
    </w:rPr>
  </w:style>
  <w:style w:type="character" w:customStyle="1" w:styleId="WW8Num2z1">
    <w:name w:val="WW8Num2z1"/>
    <w:rsid w:val="004D09E4"/>
  </w:style>
  <w:style w:type="character" w:customStyle="1" w:styleId="WW8Num2z2">
    <w:name w:val="WW8Num2z2"/>
    <w:rsid w:val="004D09E4"/>
  </w:style>
  <w:style w:type="character" w:customStyle="1" w:styleId="WW8Num2z3">
    <w:name w:val="WW8Num2z3"/>
    <w:rsid w:val="004D09E4"/>
  </w:style>
  <w:style w:type="character" w:customStyle="1" w:styleId="WW8Num2z4">
    <w:name w:val="WW8Num2z4"/>
    <w:rsid w:val="004D09E4"/>
  </w:style>
  <w:style w:type="character" w:customStyle="1" w:styleId="WW8Num2z5">
    <w:name w:val="WW8Num2z5"/>
    <w:rsid w:val="004D09E4"/>
  </w:style>
  <w:style w:type="character" w:customStyle="1" w:styleId="WW8Num2z6">
    <w:name w:val="WW8Num2z6"/>
    <w:rsid w:val="004D09E4"/>
  </w:style>
  <w:style w:type="character" w:customStyle="1" w:styleId="WW8Num2z7">
    <w:name w:val="WW8Num2z7"/>
    <w:rsid w:val="004D09E4"/>
  </w:style>
  <w:style w:type="character" w:customStyle="1" w:styleId="WW8Num2z8">
    <w:name w:val="WW8Num2z8"/>
    <w:rsid w:val="004D09E4"/>
  </w:style>
  <w:style w:type="character" w:customStyle="1" w:styleId="tpa1">
    <w:name w:val="tpa1"/>
    <w:basedOn w:val="DefaultParagraphFont"/>
    <w:rsid w:val="004D09E4"/>
  </w:style>
  <w:style w:type="character" w:customStyle="1" w:styleId="tal1">
    <w:name w:val="tal1"/>
    <w:basedOn w:val="DefaultParagraphFont"/>
    <w:rsid w:val="004D09E4"/>
  </w:style>
  <w:style w:type="character" w:customStyle="1" w:styleId="do1">
    <w:name w:val="do1"/>
    <w:basedOn w:val="DefaultParagraphFont"/>
    <w:rsid w:val="004D09E4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4D09E4"/>
  </w:style>
  <w:style w:type="character" w:styleId="Hyperlink">
    <w:name w:val="Hyperlink"/>
    <w:basedOn w:val="DefaultParagraphFont"/>
    <w:rsid w:val="004D09E4"/>
    <w:rPr>
      <w:b/>
      <w:bCs/>
      <w:color w:val="333399"/>
      <w:u w:val="single"/>
    </w:rPr>
  </w:style>
  <w:style w:type="character" w:customStyle="1" w:styleId="preambul1">
    <w:name w:val="preambul1"/>
    <w:basedOn w:val="DefaultParagraphFont"/>
    <w:rsid w:val="004D09E4"/>
    <w:rPr>
      <w:i/>
      <w:iCs/>
      <w:color w:val="000000"/>
    </w:rPr>
  </w:style>
  <w:style w:type="character" w:customStyle="1" w:styleId="BodyText2Char">
    <w:name w:val="Body Text 2 Char"/>
    <w:basedOn w:val="DefaultParagraphFont"/>
    <w:rsid w:val="004D09E4"/>
    <w:rPr>
      <w:sz w:val="24"/>
      <w:szCs w:val="24"/>
      <w:lang w:val="ro-RO"/>
    </w:rPr>
  </w:style>
  <w:style w:type="character" w:customStyle="1" w:styleId="al1">
    <w:name w:val="al1"/>
    <w:basedOn w:val="DefaultParagraphFont"/>
    <w:rsid w:val="004D09E4"/>
    <w:rPr>
      <w:b/>
      <w:bCs/>
      <w:color w:val="008F00"/>
    </w:rPr>
  </w:style>
  <w:style w:type="character" w:customStyle="1" w:styleId="HeaderChar">
    <w:name w:val="Header Char"/>
    <w:basedOn w:val="DefaultParagraphFont"/>
    <w:rsid w:val="004D09E4"/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rsid w:val="004D09E4"/>
    <w:rPr>
      <w:sz w:val="24"/>
      <w:szCs w:val="24"/>
      <w:lang w:val="ro-RO"/>
    </w:rPr>
  </w:style>
  <w:style w:type="paragraph" w:customStyle="1" w:styleId="Heading">
    <w:name w:val="Heading"/>
    <w:basedOn w:val="Normal"/>
    <w:next w:val="BodyText"/>
    <w:rsid w:val="004D09E4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sid w:val="004D09E4"/>
    <w:pPr>
      <w:jc w:val="center"/>
    </w:pPr>
    <w:rPr>
      <w:b/>
      <w:szCs w:val="20"/>
    </w:rPr>
  </w:style>
  <w:style w:type="paragraph" w:styleId="List">
    <w:name w:val="List"/>
    <w:basedOn w:val="BodyText"/>
    <w:rsid w:val="004D09E4"/>
    <w:rPr>
      <w:rFonts w:cs="Lucida Sans"/>
    </w:rPr>
  </w:style>
  <w:style w:type="paragraph" w:styleId="Caption">
    <w:name w:val="caption"/>
    <w:basedOn w:val="Normal"/>
    <w:qFormat/>
    <w:rsid w:val="004D09E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4D09E4"/>
    <w:pPr>
      <w:suppressLineNumbers/>
    </w:pPr>
    <w:rPr>
      <w:rFonts w:cs="Lucida Sans"/>
    </w:rPr>
  </w:style>
  <w:style w:type="paragraph" w:styleId="BodyTextIndent">
    <w:name w:val="Body Text Indent"/>
    <w:basedOn w:val="Normal"/>
    <w:rsid w:val="004D09E4"/>
    <w:pPr>
      <w:ind w:firstLine="1170"/>
      <w:jc w:val="both"/>
    </w:pPr>
    <w:rPr>
      <w:rFonts w:ascii="Arial" w:hAnsi="Arial" w:cs="Arial"/>
      <w:sz w:val="28"/>
      <w:szCs w:val="20"/>
      <w:lang w:val="en-US"/>
    </w:rPr>
  </w:style>
  <w:style w:type="paragraph" w:styleId="BalloonText">
    <w:name w:val="Balloon Text"/>
    <w:basedOn w:val="Normal"/>
    <w:rsid w:val="004D09E4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4D09E4"/>
    <w:pPr>
      <w:ind w:left="720"/>
    </w:pPr>
  </w:style>
  <w:style w:type="paragraph" w:customStyle="1" w:styleId="CharChar">
    <w:name w:val="Char Char"/>
    <w:basedOn w:val="NormalIndent"/>
    <w:rsid w:val="004D09E4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customStyle="1" w:styleId="WW-CharChar">
    <w:name w:val="WW-Char Char"/>
    <w:basedOn w:val="NormalIndent"/>
    <w:rsid w:val="004D09E4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customStyle="1" w:styleId="CharChar1">
    <w:name w:val="Char Char1"/>
    <w:basedOn w:val="NormalIndent"/>
    <w:rsid w:val="004D09E4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BodyTextIndent3">
    <w:name w:val="Body Text Indent 3"/>
    <w:basedOn w:val="Normal"/>
    <w:rsid w:val="004D09E4"/>
    <w:pPr>
      <w:spacing w:after="120"/>
      <w:ind w:left="360"/>
    </w:pPr>
    <w:rPr>
      <w:sz w:val="16"/>
      <w:szCs w:val="16"/>
    </w:rPr>
  </w:style>
  <w:style w:type="paragraph" w:customStyle="1" w:styleId="CharCharCaracterCharCharCaracterCharCharCaracter">
    <w:name w:val="Char Char Caracter Char Char Caracter Char Char Caracter"/>
    <w:basedOn w:val="NormalIndent"/>
    <w:rsid w:val="004D09E4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customStyle="1" w:styleId="CharChar2">
    <w:name w:val="Char Char2"/>
    <w:basedOn w:val="NormalIndent"/>
    <w:rsid w:val="004D09E4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customStyle="1" w:styleId="CharCharCharChar">
    <w:name w:val="Char Char Char Char"/>
    <w:basedOn w:val="NormalIndent"/>
    <w:rsid w:val="004D09E4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customStyle="1" w:styleId="CaracterCaracter3">
    <w:name w:val="Caracter Caracter3"/>
    <w:basedOn w:val="Normal"/>
    <w:rsid w:val="004D09E4"/>
    <w:rPr>
      <w:lang w:val="pl-PL"/>
    </w:rPr>
  </w:style>
  <w:style w:type="paragraph" w:customStyle="1" w:styleId="1">
    <w:name w:val="1"/>
    <w:basedOn w:val="NormalIndent"/>
    <w:rsid w:val="004D09E4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ListParagraph">
    <w:name w:val="List Paragraph"/>
    <w:basedOn w:val="Normal"/>
    <w:qFormat/>
    <w:rsid w:val="004D09E4"/>
    <w:pPr>
      <w:ind w:left="720"/>
    </w:pPr>
  </w:style>
  <w:style w:type="paragraph" w:styleId="BodyText2">
    <w:name w:val="Body Text 2"/>
    <w:basedOn w:val="Normal"/>
    <w:rsid w:val="004D09E4"/>
    <w:pPr>
      <w:spacing w:after="120" w:line="480" w:lineRule="auto"/>
    </w:pPr>
  </w:style>
  <w:style w:type="paragraph" w:styleId="Header">
    <w:name w:val="header"/>
    <w:basedOn w:val="Normal"/>
    <w:rsid w:val="004D09E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4D09E4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BodyText"/>
    <w:rsid w:val="004D09E4"/>
  </w:style>
  <w:style w:type="character" w:styleId="CommentReference">
    <w:name w:val="annotation reference"/>
    <w:basedOn w:val="DefaultParagraphFont"/>
    <w:uiPriority w:val="99"/>
    <w:semiHidden/>
    <w:unhideWhenUsed/>
    <w:rsid w:val="00BD5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93B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93B"/>
    <w:rPr>
      <w:b/>
      <w:bCs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I:\Users\cotoi\AppData\Local\IM\Identities\%7bFBB272E2-83F0-4084-9C85-F5C4A2F1B1AA%7d\1%20Autostrada%20transilvania\proiecte%20acte%20normative%20legislatie%20transilvania\transilvania%20hg\hgcampiaturziogra2A6710022016\amplasament%20suplimentar%20construct\C:\Documents%20and%20Settings\user\sintact%203.0\cache\Legislatie\temp198696\00136744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1E02-D731-4316-BAE1-7020D18F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5018</Characters>
  <Application>Microsoft Office Word</Application>
  <DocSecurity>0</DocSecurity>
  <Lines>167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Links>
    <vt:vector size="18" baseType="variant">
      <vt:variant>
        <vt:i4>4718612</vt:i4>
      </vt:variant>
      <vt:variant>
        <vt:i4>6</vt:i4>
      </vt:variant>
      <vt:variant>
        <vt:i4>0</vt:i4>
      </vt:variant>
      <vt:variant>
        <vt:i4>5</vt:i4>
      </vt:variant>
      <vt:variant>
        <vt:lpwstr>act:2650076 0</vt:lpwstr>
      </vt:variant>
      <vt:variant>
        <vt:lpwstr/>
      </vt:variant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.//C:/Documents%20and%20Settings/user/sintact%203.0/cache/Legislatie/temp198696/00136744.htm</vt:lpwstr>
      </vt:variant>
      <vt:variant>
        <vt:lpwstr/>
      </vt:variant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.//C:/Documents%20and%20Settings/user/sintact%203.0/cache/Legislatie/temp198696/00068397.htm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Lupescu</cp:lastModifiedBy>
  <cp:revision>4</cp:revision>
  <cp:lastPrinted>2020-01-28T15:26:00Z</cp:lastPrinted>
  <dcterms:created xsi:type="dcterms:W3CDTF">2020-02-06T13:10:00Z</dcterms:created>
  <dcterms:modified xsi:type="dcterms:W3CDTF">2020-02-06T13:25:00Z</dcterms:modified>
</cp:coreProperties>
</file>