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9AA" w:rsidRDefault="003479AA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D59F4">
        <w:rPr>
          <w:rFonts w:ascii="Times New Roman" w:hAnsi="Times New Roman" w:cs="Times New Roman"/>
          <w:b/>
          <w:bCs/>
          <w:sz w:val="26"/>
          <w:szCs w:val="26"/>
          <w:u w:val="single"/>
        </w:rPr>
        <w:t>NOTĂ DE FUNDAMENTARE</w:t>
      </w:r>
    </w:p>
    <w:p w:rsidR="003479AA" w:rsidRDefault="003479AA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3479AA" w:rsidRPr="00ED59F4" w:rsidRDefault="003479AA" w:rsidP="00BB286A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tbl>
      <w:tblPr>
        <w:tblW w:w="510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4"/>
        <w:gridCol w:w="1261"/>
        <w:gridCol w:w="507"/>
        <w:gridCol w:w="321"/>
        <w:gridCol w:w="340"/>
        <w:gridCol w:w="535"/>
        <w:gridCol w:w="77"/>
        <w:gridCol w:w="1511"/>
      </w:tblGrid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1</w:t>
            </w:r>
          </w:p>
          <w:p w:rsidR="003479AA" w:rsidRPr="00ED59F4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Titlul prezentului proiect de act normativ</w:t>
            </w:r>
          </w:p>
          <w:p w:rsidR="003479AA" w:rsidRPr="00ED59F4" w:rsidRDefault="003479AA" w:rsidP="00BB2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3479AA" w:rsidRPr="00ED59F4" w:rsidRDefault="003479AA" w:rsidP="001A61D2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HOTĂRÂRE</w:t>
            </w:r>
          </w:p>
          <w:p w:rsidR="003479AA" w:rsidRDefault="003479AA" w:rsidP="00250389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privind aprobarea bugetului de venituri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cheltuieli pe anul 20</w:t>
            </w:r>
            <w:r w:rsidR="001D2622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al</w:t>
            </w:r>
          </w:p>
          <w:p w:rsidR="001D2622" w:rsidRDefault="00472FBB" w:rsidP="00250389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2F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Companiei </w:t>
            </w:r>
            <w:proofErr w:type="spellStart"/>
            <w:r w:rsidRPr="00472FBB">
              <w:rPr>
                <w:rFonts w:ascii="Times New Roman" w:hAnsi="Times New Roman" w:cs="Times New Roman"/>
                <w:b/>
                <w:sz w:val="26"/>
                <w:szCs w:val="26"/>
              </w:rPr>
              <w:t>Naţionale</w:t>
            </w:r>
            <w:proofErr w:type="spellEnd"/>
            <w:r w:rsidRPr="00472F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"Aeroporturi - </w:t>
            </w:r>
            <w:proofErr w:type="spellStart"/>
            <w:r w:rsidRPr="00472FBB">
              <w:rPr>
                <w:rFonts w:ascii="Times New Roman" w:hAnsi="Times New Roman" w:cs="Times New Roman"/>
                <w:b/>
                <w:sz w:val="26"/>
                <w:szCs w:val="26"/>
              </w:rPr>
              <w:t>Bucureşti</w:t>
            </w:r>
            <w:proofErr w:type="spellEnd"/>
            <w:r w:rsidRPr="00472FBB">
              <w:rPr>
                <w:rFonts w:ascii="Times New Roman" w:hAnsi="Times New Roman" w:cs="Times New Roman"/>
                <w:b/>
                <w:sz w:val="26"/>
                <w:szCs w:val="26"/>
              </w:rPr>
              <w:t>" - S.A.</w:t>
            </w:r>
          </w:p>
          <w:p w:rsidR="003479AA" w:rsidRPr="00ED59F4" w:rsidRDefault="003479AA" w:rsidP="00250389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aflată sub autoritatea </w:t>
            </w:r>
            <w:r w:rsidR="00AD16AA" w:rsidRPr="00AD16AA">
              <w:rPr>
                <w:rFonts w:ascii="Times New Roman" w:hAnsi="Times New Roman" w:cs="Times New Roman"/>
                <w:b/>
                <w:sz w:val="26"/>
                <w:szCs w:val="26"/>
              </w:rPr>
              <w:t>Ministerului Transporturilor, Infrastructurii și Comunicațiilor</w:t>
            </w:r>
          </w:p>
          <w:p w:rsidR="003479AA" w:rsidRPr="00F361DF" w:rsidRDefault="003479AA" w:rsidP="00A86270">
            <w:pPr>
              <w:tabs>
                <w:tab w:val="left" w:pos="990"/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479AA" w:rsidRPr="00ED59F4" w:rsidTr="00497023">
        <w:trPr>
          <w:trHeight w:val="566"/>
        </w:trPr>
        <w:tc>
          <w:tcPr>
            <w:tcW w:w="9487" w:type="dxa"/>
            <w:gridSpan w:val="8"/>
          </w:tcPr>
          <w:p w:rsidR="003479AA" w:rsidRPr="00ED59F4" w:rsidRDefault="003479AA" w:rsidP="00BB286A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2 – a</w:t>
            </w:r>
          </w:p>
          <w:p w:rsidR="003479AA" w:rsidRPr="00ED59F4" w:rsidRDefault="003479AA" w:rsidP="00A86270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Motivul emiterii act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normativ</w:t>
            </w:r>
          </w:p>
        </w:tc>
      </w:tr>
      <w:tr w:rsidR="003479AA" w:rsidRPr="00ED59F4" w:rsidTr="0091268B">
        <w:trPr>
          <w:trHeight w:val="620"/>
        </w:trPr>
        <w:tc>
          <w:tcPr>
            <w:tcW w:w="9487" w:type="dxa"/>
            <w:gridSpan w:val="8"/>
          </w:tcPr>
          <w:p w:rsidR="003479AA" w:rsidRPr="004E494A" w:rsidRDefault="003479AA" w:rsidP="00C25DA6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E494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1. Descrierea </w:t>
            </w:r>
            <w:proofErr w:type="spellStart"/>
            <w:r w:rsidRPr="004E494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situaţiei</w:t>
            </w:r>
            <w:proofErr w:type="spellEnd"/>
            <w:r w:rsidRPr="004E494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actuale</w:t>
            </w:r>
          </w:p>
          <w:p w:rsidR="003479AA" w:rsidRDefault="003479AA" w:rsidP="003A6839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 w:rsidRPr="003053F0">
              <w:rPr>
                <w:rFonts w:ascii="Trebuchet MS" w:hAnsi="Trebuchet MS"/>
                <w:lang w:val="fr-FR"/>
              </w:rPr>
              <w:t xml:space="preserve"> 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Bugetul de venituri </w:t>
            </w:r>
            <w:proofErr w:type="spellStart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şi</w:t>
            </w:r>
            <w:proofErr w:type="spellEnd"/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cheltuieli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al </w:t>
            </w:r>
            <w:r w:rsidR="001D262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 w:rsidR="00472FBB" w:rsidRPr="00472FB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Companiei </w:t>
            </w:r>
            <w:proofErr w:type="spellStart"/>
            <w:r w:rsidR="00472FBB" w:rsidRPr="00472FB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Naţionale</w:t>
            </w:r>
            <w:proofErr w:type="spellEnd"/>
            <w:r w:rsidR="00472FBB" w:rsidRPr="00472FB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"Aeroporturi - </w:t>
            </w:r>
            <w:proofErr w:type="spellStart"/>
            <w:r w:rsidR="00472FBB" w:rsidRPr="00472FB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Bucureşti</w:t>
            </w:r>
            <w:proofErr w:type="spellEnd"/>
            <w:r w:rsidR="00472FBB" w:rsidRPr="00472FB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" - S.A.</w:t>
            </w:r>
            <w:r w:rsidR="001D262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pe anul 20</w:t>
            </w:r>
            <w:r w:rsidR="001D262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20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fost elaborat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 xml:space="preserve"> </w:t>
            </w:r>
            <w:r w:rsidR="0011648D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având în vedere</w:t>
            </w:r>
            <w:r w:rsidRPr="000F2A9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  <w:t>:</w:t>
            </w:r>
          </w:p>
          <w:p w:rsidR="00955684" w:rsidRDefault="00955684" w:rsidP="00955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 prevederile art.21</w:t>
            </w:r>
            <w:r w:rsidRPr="00236737">
              <w:rPr>
                <w:rFonts w:ascii="Times New Roman" w:hAnsi="Times New Roman" w:cs="Times New Roman"/>
                <w:sz w:val="26"/>
                <w:szCs w:val="26"/>
              </w:rPr>
              <w:t xml:space="preserve"> alin.(5)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din Legea nr.500/2002 privind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finantele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publice;</w:t>
            </w:r>
          </w:p>
          <w:p w:rsidR="00955684" w:rsidRDefault="00955684" w:rsidP="009556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</w:t>
            </w:r>
            <w:proofErr w:type="spellStart"/>
            <w:r w:rsidRPr="00182EA0"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prevederile</w:t>
            </w:r>
            <w:proofErr w:type="spellEnd"/>
            <w:r w:rsidRPr="00182EA0"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Legii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nr. 5/2020 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bugetului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stat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pe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anul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2020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privind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creditele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bugetare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alocate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bugetul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stat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;</w:t>
            </w:r>
          </w:p>
          <w:p w:rsidR="001D2622" w:rsidRPr="001D2622" w:rsidRDefault="001D2622" w:rsidP="001D2622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2622">
              <w:rPr>
                <w:rFonts w:ascii="Times New Roman" w:hAnsi="Times New Roman" w:cs="Times New Roman"/>
                <w:sz w:val="26"/>
                <w:szCs w:val="26"/>
                <w:lang w:val="it-IT"/>
              </w:rPr>
              <w:t xml:space="preserve">   -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  <w:lang w:val="it-IT"/>
              </w:rPr>
              <w:t>prevederile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O.M.F.P. nr.3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818</w:t>
            </w:r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/201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privind aprobarea formatului </w:t>
            </w:r>
            <w:proofErr w:type="spellStart"/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şi</w:t>
            </w:r>
            <w:proofErr w:type="spellEnd"/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structurii bugetului de venituri </w:t>
            </w:r>
            <w:proofErr w:type="spellStart"/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şi</w:t>
            </w:r>
            <w:proofErr w:type="spellEnd"/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cheltuieli</w:t>
            </w:r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D2622" w:rsidRDefault="001D2622" w:rsidP="001D2622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  - prevederile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Ordonanţei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Guvernului nr. 26/2013 privind întărirea disciplinei financiare la nivelul unor operatori economici la care statul sau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unităţile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administrativ-teritoriale sunt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acţionari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unici ori majoritari sau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deţin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direct ori indirect o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participaţie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majoritară,  aprobată cu completări prin Legea </w:t>
            </w:r>
            <w:r w:rsidRPr="001D2622">
              <w:rPr>
                <w:rFonts w:ascii="Times New Roman" w:hAnsi="Times New Roman" w:cs="Times New Roman"/>
                <w:bCs/>
                <w:sz w:val="26"/>
                <w:szCs w:val="26"/>
              </w:rPr>
              <w:t>nr. 47/2014</w:t>
            </w:r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, cu modificările </w:t>
            </w:r>
            <w:proofErr w:type="spellStart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1D2622">
              <w:rPr>
                <w:rFonts w:ascii="Times New Roman" w:hAnsi="Times New Roman" w:cs="Times New Roman"/>
                <w:sz w:val="26"/>
                <w:szCs w:val="26"/>
              </w:rPr>
              <w:t xml:space="preserve"> completările ulterioare.</w:t>
            </w:r>
          </w:p>
          <w:p w:rsidR="00B20525" w:rsidRPr="00B20525" w:rsidRDefault="00B20525" w:rsidP="00B20525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>În bugetul de venituri și cheltuieli pe anul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 sunt programate venituri totale cu o </w:t>
            </w:r>
            <w:r w:rsidRPr="00472FBB">
              <w:rPr>
                <w:rFonts w:ascii="Times New Roman" w:hAnsi="Times New Roman" w:cs="Times New Roman"/>
                <w:sz w:val="26"/>
                <w:szCs w:val="26"/>
              </w:rPr>
              <w:t>creștere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, față de realizările anului precedent, cu </w:t>
            </w:r>
            <w:r w:rsidR="00472FBB">
              <w:rPr>
                <w:rFonts w:ascii="Times New Roman" w:hAnsi="Times New Roman" w:cs="Times New Roman"/>
                <w:sz w:val="26"/>
                <w:szCs w:val="26"/>
              </w:rPr>
              <w:t>7,22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%, a cheltuielilor totale cu o </w:t>
            </w:r>
            <w:r w:rsidRPr="00472FBB">
              <w:rPr>
                <w:rFonts w:ascii="Times New Roman" w:hAnsi="Times New Roman" w:cs="Times New Roman"/>
                <w:sz w:val="26"/>
                <w:szCs w:val="26"/>
              </w:rPr>
              <w:t>creștere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 cu</w:t>
            </w:r>
            <w:r w:rsidR="00472FBB">
              <w:rPr>
                <w:rFonts w:ascii="Times New Roman" w:hAnsi="Times New Roman" w:cs="Times New Roman"/>
                <w:sz w:val="26"/>
                <w:szCs w:val="26"/>
              </w:rPr>
              <w:t xml:space="preserve"> 12,20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%, </w:t>
            </w:r>
            <w:r w:rsidRPr="00472FBB">
              <w:rPr>
                <w:rFonts w:ascii="Times New Roman" w:hAnsi="Times New Roman" w:cs="Times New Roman"/>
                <w:sz w:val="26"/>
                <w:szCs w:val="26"/>
              </w:rPr>
              <w:t>compania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 programând un profit brut de </w:t>
            </w:r>
            <w:r w:rsidR="00472FBB">
              <w:rPr>
                <w:rFonts w:ascii="Times New Roman" w:hAnsi="Times New Roman" w:cs="Times New Roman"/>
                <w:sz w:val="26"/>
                <w:szCs w:val="26"/>
              </w:rPr>
              <w:t>446.638,20</w:t>
            </w:r>
            <w:r w:rsidRPr="00B20525">
              <w:rPr>
                <w:rFonts w:ascii="Times New Roman" w:hAnsi="Times New Roman" w:cs="Times New Roman"/>
                <w:sz w:val="26"/>
                <w:szCs w:val="26"/>
              </w:rPr>
              <w:t xml:space="preserve"> mii lei.</w:t>
            </w:r>
          </w:p>
          <w:p w:rsidR="001D2622" w:rsidRPr="00472FBB" w:rsidRDefault="001D2622" w:rsidP="00472FBB">
            <w:pPr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>Cheltuielile de natură salarială au fost stabilite cu respectarea pr</w:t>
            </w:r>
            <w:r w:rsidR="00472FBB"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 xml:space="preserve">evederilor art.48 alin.(1) </w:t>
            </w:r>
            <w:proofErr w:type="spellStart"/>
            <w:r w:rsidR="00472FBB"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>lit.d</w:t>
            </w:r>
            <w:proofErr w:type="spellEnd"/>
            <w:r w:rsidR="00472FBB"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>.</w:t>
            </w:r>
            <w:r>
              <w:rPr>
                <w:rFonts w:ascii="Times New Roman" w:eastAsia="Batang" w:hAnsi="Times New Roman" w:cs="Times New Roman"/>
                <w:sz w:val="26"/>
                <w:szCs w:val="26"/>
                <w:lang w:eastAsia="ko-KR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Legea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nr. 5/2020 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bugetului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stat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pe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anul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2020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it-IT"/>
              </w:rPr>
              <w:t xml:space="preserve"> a </w:t>
            </w:r>
            <w:r w:rsidRPr="00472F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reîntregirii acestora, pentru întregul an 2020, determinate ca urmare a acordării unor </w:t>
            </w:r>
            <w:proofErr w:type="spellStart"/>
            <w:r w:rsidRPr="00472FBB">
              <w:rPr>
                <w:rFonts w:ascii="Times New Roman" w:eastAsia="Times New Roman" w:hAnsi="Times New Roman" w:cs="Times New Roman"/>
                <w:sz w:val="26"/>
                <w:szCs w:val="26"/>
              </w:rPr>
              <w:t>creşteri</w:t>
            </w:r>
            <w:proofErr w:type="spellEnd"/>
            <w:r w:rsidRPr="00472F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salariale în anul 2019. </w:t>
            </w:r>
          </w:p>
          <w:p w:rsidR="003479AA" w:rsidRPr="00710379" w:rsidRDefault="00472FBB" w:rsidP="00472FBB">
            <w:pPr>
              <w:spacing w:after="0" w:line="240" w:lineRule="auto"/>
              <w:ind w:right="-2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o-RO"/>
              </w:rPr>
            </w:pPr>
            <w:r w:rsidRPr="00472FBB">
              <w:rPr>
                <w:rFonts w:ascii="Times New Roman" w:eastAsia="Times New Roman" w:hAnsi="Times New Roman" w:cs="Times New Roman"/>
                <w:sz w:val="26"/>
                <w:szCs w:val="26"/>
              </w:rPr>
              <w:t>Compania nu a realizat și nu programează plăti restante în anul 2020.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1D2622" w:rsidRDefault="003479AA" w:rsidP="001D2622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Schimbări preconizate</w:t>
            </w:r>
          </w:p>
          <w:p w:rsidR="001D2622" w:rsidRPr="00E607CF" w:rsidRDefault="001D2622" w:rsidP="001D2622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F74DEA">
            <w:p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3-a</w:t>
            </w:r>
          </w:p>
          <w:p w:rsidR="003479AA" w:rsidRPr="00ED59F4" w:rsidRDefault="003479AA" w:rsidP="002221ED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Impactul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socio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-economic al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Impact macro-economic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Pr="00DC3082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Impactul asupra mediului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concurenţial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domeniului ajutoarelor de stat: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Impact asupra mediului de afaceri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2</w:t>
            </w:r>
            <w:r w:rsidRPr="003271EE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.Impactul asupra sarcinilor administrative</w:t>
            </w:r>
          </w:p>
          <w:p w:rsidR="003479AA" w:rsidRPr="003271EE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3271EE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.Impactul asupra întreprinderilor mici și mijlocii</w:t>
            </w:r>
          </w:p>
          <w:p w:rsidR="003479AA" w:rsidRPr="003271EE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Impact social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 Impact asupra mediului</w:t>
            </w:r>
          </w:p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7530E9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0E9">
              <w:rPr>
                <w:rFonts w:ascii="Times New Roman" w:hAnsi="Times New Roman" w:cs="Times New Roman"/>
                <w:bCs/>
                <w:sz w:val="26"/>
                <w:szCs w:val="26"/>
              </w:rPr>
              <w:t>Nu sunt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4-a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Impactul financiar asupra bugetului general consolidat,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atât pe termen scurt, pentru anul curent, cât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pe termen lung (pe 5 ani)</w:t>
            </w:r>
          </w:p>
          <w:p w:rsidR="003479AA" w:rsidRPr="00ED59F4" w:rsidRDefault="003479AA" w:rsidP="00527F6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Proiectul de act normativ nu are impact asupra bugetului general consolidat. 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- în mii lei (RON) -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Indicatori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Anul curent</w:t>
            </w:r>
          </w:p>
        </w:tc>
        <w:tc>
          <w:tcPr>
            <w:tcW w:w="1805" w:type="dxa"/>
            <w:gridSpan w:val="5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Următorii patru ani</w:t>
            </w:r>
          </w:p>
        </w:tc>
        <w:tc>
          <w:tcPr>
            <w:tcW w:w="155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Media pe cinci ani 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3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1. Modificări ale veniturilor bugetare, plus/minus, din care: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 buget de stat, din acesta:</w:t>
            </w:r>
          </w:p>
          <w:p w:rsidR="003479AA" w:rsidRPr="00ED59F4" w:rsidRDefault="003479AA" w:rsidP="00A87583">
            <w:pPr>
              <w:numPr>
                <w:ilvl w:val="0"/>
                <w:numId w:val="1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profit</w:t>
            </w:r>
          </w:p>
          <w:p w:rsidR="003479AA" w:rsidRPr="00ED59F4" w:rsidRDefault="003479AA" w:rsidP="00A87583">
            <w:pPr>
              <w:numPr>
                <w:ilvl w:val="0"/>
                <w:numId w:val="1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venit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</w:t>
            </w:r>
          </w:p>
          <w:p w:rsidR="003479AA" w:rsidRPr="00ED59F4" w:rsidRDefault="003479AA" w:rsidP="00A87583">
            <w:pPr>
              <w:numPr>
                <w:ilvl w:val="0"/>
                <w:numId w:val="2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impozit pe profit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c) bugetul asigurărilor sociale de stat:</w:t>
            </w:r>
          </w:p>
          <w:p w:rsidR="003479AA" w:rsidRPr="00ED59F4" w:rsidRDefault="003479AA" w:rsidP="00A87583">
            <w:pPr>
              <w:numPr>
                <w:ilvl w:val="0"/>
                <w:numId w:val="3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contribuţii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de asigurări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720"/>
                <w:tab w:val="left" w:pos="3960"/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rPr>
          <w:trHeight w:val="530"/>
        </w:trPr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Modificări ale cheltuielilor bugetare, plus/minus, din care: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 buget de stat, din acesta:</w:t>
            </w:r>
          </w:p>
          <w:p w:rsidR="003479AA" w:rsidRPr="00ED59F4" w:rsidRDefault="003479AA" w:rsidP="00A87583">
            <w:pPr>
              <w:numPr>
                <w:ilvl w:val="0"/>
                <w:numId w:val="4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3479AA" w:rsidRPr="00ED59F4" w:rsidRDefault="003479AA" w:rsidP="00A87583">
            <w:pPr>
              <w:numPr>
                <w:ilvl w:val="0"/>
                <w:numId w:val="4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servicii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locale:</w:t>
            </w:r>
          </w:p>
          <w:p w:rsidR="003479AA" w:rsidRPr="00ED59F4" w:rsidRDefault="003479AA" w:rsidP="00A87583">
            <w:pPr>
              <w:numPr>
                <w:ilvl w:val="0"/>
                <w:numId w:val="5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3479AA" w:rsidRPr="00ED59F4" w:rsidRDefault="003479AA" w:rsidP="00A87583">
            <w:pPr>
              <w:numPr>
                <w:ilvl w:val="0"/>
                <w:numId w:val="5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servicii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c) bugetul asigurărilor sociale de stat:</w:t>
            </w:r>
          </w:p>
          <w:p w:rsidR="003479AA" w:rsidRPr="00ED59F4" w:rsidRDefault="003479AA" w:rsidP="00A87583">
            <w:pPr>
              <w:numPr>
                <w:ilvl w:val="0"/>
                <w:numId w:val="6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cheltuieli de personal</w:t>
            </w:r>
          </w:p>
          <w:p w:rsidR="003479AA" w:rsidRPr="00ED59F4" w:rsidRDefault="003479AA" w:rsidP="00A87583">
            <w:pPr>
              <w:numPr>
                <w:ilvl w:val="0"/>
                <w:numId w:val="6"/>
              </w:numPr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bunuri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servicii </w:t>
            </w: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3. Impact financiar, plus/minus, din care: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a)</w:t>
            </w:r>
            <w:r w:rsidRPr="00ED59F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buget de stat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b) bugete locale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4. Propuneri pentru acoperirea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creşterii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cheltuielilor bugetare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5. Propuneri pentru a compensa reducerea veniturilor bugetare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6. Calcule detaliate privind fundamentarea modificărilor veniturilor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/sau cheltuielilor bugetare</w:t>
            </w:r>
          </w:p>
        </w:tc>
        <w:tc>
          <w:tcPr>
            <w:tcW w:w="1292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gridSpan w:val="2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4840" w:type="dxa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7. Alte </w:t>
            </w:r>
            <w:proofErr w:type="spellStart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informaţii</w:t>
            </w:r>
            <w:proofErr w:type="spellEnd"/>
            <w:r w:rsidRPr="00ED59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Nu sunt</w:t>
            </w:r>
          </w:p>
        </w:tc>
        <w:tc>
          <w:tcPr>
            <w:tcW w:w="4647" w:type="dxa"/>
            <w:gridSpan w:val="7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5-a</w:t>
            </w:r>
          </w:p>
          <w:p w:rsidR="003479AA" w:rsidRDefault="003479AA" w:rsidP="00406152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Efectele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 asupra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legislaţiei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în vigoare</w:t>
            </w:r>
          </w:p>
          <w:p w:rsidR="003479AA" w:rsidRPr="00ED59F4" w:rsidRDefault="003479AA" w:rsidP="00406152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8B287F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r w:rsidRP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Măsuri normative necesare pentru aplicarea prevederilor proiectului de act normativ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</w:t>
            </w:r>
            <w:r w:rsidRPr="008B287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acte normative în vigoare ce vor fi modificate sau abrogate, ca urmare a intrării în vigoare a proiectului de act normativ):</w:t>
            </w:r>
          </w:p>
          <w:p w:rsidR="003479AA" w:rsidRPr="008B287F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a) acte normative care se modifică sau se abrogă ca urmare a intrării în vigoare a proiectului de act normativ;</w:t>
            </w:r>
          </w:p>
          <w:p w:rsidR="003479AA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b) acte normative ce urmează a fi elaborate în vederea implementării noilor </w:t>
            </w:r>
            <w:proofErr w:type="spellStart"/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dispoziţii</w:t>
            </w:r>
            <w:proofErr w:type="spellEnd"/>
            <w:r w:rsidRPr="008B287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.</w:t>
            </w:r>
          </w:p>
          <w:p w:rsidR="003479AA" w:rsidRPr="00ED59F4" w:rsidRDefault="003479AA" w:rsidP="008B287F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B4626A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  <w:t>1</w:t>
            </w:r>
            <w:r w:rsidRPr="00BF26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 Compatibilitatea proiectului de act normativ cu legislația în domeniul achizițiilor publice</w:t>
            </w:r>
          </w:p>
          <w:p w:rsidR="003479AA" w:rsidRPr="00ED59F4" w:rsidRDefault="003479AA" w:rsidP="00B4626A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Conformitatea proiectului de act normativ cu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legislaţia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comunitară în cazul proiectelor ce transpun prevederi comunitare: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Măsuri normative necesare aplicării directe a actelor normative comunitare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Hotărâri ale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Curţii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Justiţie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Uniunii Europene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Alte acte normative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/sau documente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internaţionale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din care decurg angajamente, făcându-se referire la un anume acord, o anume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rezoluţie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sau recomandare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internaţională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ori la alt document al unei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internaţionale</w:t>
            </w:r>
            <w:proofErr w:type="spellEnd"/>
            <w:r w:rsidRPr="007377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Cs/>
                <w:sz w:val="26"/>
                <w:szCs w:val="26"/>
              </w:rPr>
              <w:t>Nu sunt.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A35A4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6-a</w:t>
            </w:r>
          </w:p>
          <w:p w:rsidR="003479AA" w:rsidRPr="00ED59F4" w:rsidRDefault="003479AA" w:rsidP="00D968AE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Consultările efectuate în vederea elaborării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privind procesul de consultare cu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neguvernamentale, institute de cercetare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alte organisme implicate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2. Fundamentarea alegerii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cu care a avut loc consultarea precum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modului în care activitatea acestor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organizaţii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este legată de obiectul proiectului de act normativ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 Consultările organizate cu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administraţiei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publice locale, în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situaţia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în care proiectul de act normativ are ca obiect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activităţi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ale acestor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în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condiţiile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Hotărârii Guvernului nr.521/2005 privind procedura de consultare a structurilor asociative ale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administraţiei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publice locale la elaborarea proiectelor de acte normative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Consultările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desfăşurate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în cadrul consiliilor interministeriale în conformitate cu prevederile Hotărârii Guvernului nr.750/2005 privind constituirea consiliilor interministeriale permanente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privind avizarea de către:</w:t>
            </w:r>
          </w:p>
          <w:p w:rsidR="003479AA" w:rsidRPr="00ED59F4" w:rsidRDefault="003479AA" w:rsidP="00A87583">
            <w:pPr>
              <w:tabs>
                <w:tab w:val="left" w:pos="3960"/>
                <w:tab w:val="left" w:pos="619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a) Consiliul Legislativ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ab/>
            </w:r>
          </w:p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b) Consiliul Suprem de Apărare 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Ţării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c) Consiliul Economic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Social</w:t>
            </w:r>
          </w:p>
          <w:p w:rsidR="003479AA" w:rsidRPr="00ED59F4" w:rsidRDefault="003479AA" w:rsidP="00A87583">
            <w:pPr>
              <w:tabs>
                <w:tab w:val="left" w:pos="39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d) Consiliul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Concurenţei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e) Curtea de Conturi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Cs/>
                <w:sz w:val="26"/>
                <w:szCs w:val="26"/>
              </w:rPr>
              <w:t>Nu sunt.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D968AE" w:rsidRDefault="00D968AE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7-a</w:t>
            </w: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Activităţi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informare publică privind elaborarea </w:t>
            </w:r>
          </w:p>
          <w:p w:rsidR="003479AA" w:rsidRDefault="003479AA" w:rsidP="00527F6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implementarea proiect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ului</w:t>
            </w: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de act normativ</w:t>
            </w:r>
          </w:p>
          <w:p w:rsidR="003479AA" w:rsidRPr="00ED59F4" w:rsidRDefault="003479AA" w:rsidP="00527F6C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Informarea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societăţii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civile cu privire la necesitatea elaborării proiectului de act normativ</w:t>
            </w:r>
          </w:p>
          <w:p w:rsidR="003479AA" w:rsidRPr="00407862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>Menţionăm</w:t>
            </w:r>
            <w:proofErr w:type="spellEnd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 că au fost întreprinse demersurile legale prevăzute de art. 7 alin. 1 din Regulamentul privind procedurile, </w:t>
            </w:r>
            <w:smartTag w:uri="urn:schemas-microsoft-com:office:smarttags" w:element="PersonName">
              <w:smartTagPr>
                <w:attr w:name="ProductID" w:val="la nivelul Guvernului"/>
              </w:smartTagPr>
              <w:r w:rsidRPr="00407862">
                <w:rPr>
                  <w:rFonts w:ascii="Times New Roman" w:hAnsi="Times New Roman" w:cs="Times New Roman"/>
                  <w:sz w:val="26"/>
                  <w:szCs w:val="26"/>
                </w:rPr>
                <w:t>la nivelul Guvernului</w:t>
              </w:r>
            </w:smartTag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, pentru elaborarea, avizarea </w:t>
            </w:r>
            <w:proofErr w:type="spellStart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 prezentarea proiectelor de documente de politici publice, a proiectelor de acte normative, precum </w:t>
            </w:r>
            <w:proofErr w:type="spellStart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>şi</w:t>
            </w:r>
            <w:proofErr w:type="spellEnd"/>
            <w:r w:rsidRPr="00407862">
              <w:rPr>
                <w:rFonts w:ascii="Times New Roman" w:hAnsi="Times New Roman" w:cs="Times New Roman"/>
                <w:sz w:val="26"/>
                <w:szCs w:val="26"/>
              </w:rPr>
              <w:t xml:space="preserve"> a altor documente, în vederea adoptării/aprobării, aprobat prin Hotărârea de Guvern nr. 561/2009.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Informarea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societăţii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civile cu privire la eventualul impact asupra mediului în urma implementării proiectului de act normativ, precum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efectele asupra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sănătăţii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securităţii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cetăţenilor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sau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diversităţii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biologice </w:t>
            </w:r>
          </w:p>
          <w:p w:rsidR="003479AA" w:rsidRPr="00ED59F4" w:rsidRDefault="003479AA" w:rsidP="00233E0E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Alte informații</w:t>
            </w:r>
          </w:p>
          <w:p w:rsidR="003479AA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530E9">
              <w:rPr>
                <w:rFonts w:ascii="Times New Roman" w:hAnsi="Times New Roman" w:cs="Times New Roman"/>
                <w:bCs/>
                <w:sz w:val="26"/>
                <w:szCs w:val="26"/>
              </w:rPr>
              <w:t>Nu sunt</w:t>
            </w:r>
          </w:p>
          <w:p w:rsidR="003479AA" w:rsidRPr="007530E9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221ED" w:rsidRDefault="002221ED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Secţiunea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 8-a</w:t>
            </w:r>
          </w:p>
          <w:p w:rsidR="003479AA" w:rsidRDefault="003479AA" w:rsidP="0049702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Măsuri de implementare</w:t>
            </w:r>
          </w:p>
          <w:p w:rsidR="003479AA" w:rsidRPr="00ED59F4" w:rsidRDefault="003479AA" w:rsidP="00497023">
            <w:pPr>
              <w:tabs>
                <w:tab w:val="left" w:pos="396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Măsurile de punere în aplicare a proiectului de act normativ de către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autorităţile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administraţiei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publice centrale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şi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/sau locale -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înfiinţarea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unor noi organisme sau  extinderea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competenţelor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instituţiilor</w:t>
            </w:r>
            <w:proofErr w:type="spellEnd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existente</w:t>
            </w:r>
          </w:p>
          <w:p w:rsidR="003479AA" w:rsidRPr="00ED59F4" w:rsidRDefault="003479AA" w:rsidP="00233E0E">
            <w:pPr>
              <w:tabs>
                <w:tab w:val="left" w:pos="990"/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Proiectul de act normativ nu se referă la acest subiect.</w:t>
            </w:r>
          </w:p>
        </w:tc>
      </w:tr>
      <w:tr w:rsidR="003479AA" w:rsidRPr="00ED59F4" w:rsidTr="00497023">
        <w:tc>
          <w:tcPr>
            <w:tcW w:w="9487" w:type="dxa"/>
            <w:gridSpan w:val="8"/>
          </w:tcPr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Alte </w:t>
            </w:r>
            <w:proofErr w:type="spellStart"/>
            <w:r w:rsidRPr="00ED59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informaţii</w:t>
            </w:r>
            <w:proofErr w:type="spellEnd"/>
          </w:p>
          <w:p w:rsidR="003479AA" w:rsidRPr="00ED59F4" w:rsidRDefault="003479AA" w:rsidP="00A87583">
            <w:pPr>
              <w:tabs>
                <w:tab w:val="left" w:pos="396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9F4">
              <w:rPr>
                <w:rFonts w:ascii="Times New Roman" w:hAnsi="Times New Roman" w:cs="Times New Roman"/>
                <w:sz w:val="26"/>
                <w:szCs w:val="26"/>
              </w:rPr>
              <w:t>Nu sunt.</w:t>
            </w:r>
          </w:p>
        </w:tc>
      </w:tr>
    </w:tbl>
    <w:p w:rsidR="003479AA" w:rsidRPr="00ED59F4" w:rsidRDefault="003479AA" w:rsidP="00CD7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  <w:r>
        <w:rPr>
          <w:rFonts w:ascii="Times New Roman" w:hAnsi="Times New Roman" w:cs="Times New Roman"/>
          <w:sz w:val="26"/>
          <w:szCs w:val="26"/>
          <w:lang w:eastAsia="ro-RO"/>
        </w:rPr>
        <w:t xml:space="preserve">  </w:t>
      </w:r>
    </w:p>
    <w:p w:rsidR="003479AA" w:rsidRPr="00ED2568" w:rsidRDefault="003479AA" w:rsidP="001C67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o-RO"/>
        </w:rPr>
      </w:pPr>
      <w:proofErr w:type="spellStart"/>
      <w:r w:rsidRPr="00ED2568">
        <w:rPr>
          <w:rFonts w:ascii="Times New Roman" w:hAnsi="Times New Roman" w:cs="Times New Roman"/>
          <w:sz w:val="26"/>
          <w:szCs w:val="26"/>
          <w:lang w:eastAsia="ro-RO"/>
        </w:rPr>
        <w:t>Faţă</w:t>
      </w:r>
      <w:proofErr w:type="spellEnd"/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de cele prezentate, a fost elaborat prezentul proiect de</w:t>
      </w:r>
      <w:r w:rsidRPr="00ED2568">
        <w:rPr>
          <w:rFonts w:ascii="Times New Roman" w:hAnsi="Times New Roman" w:cs="Times New Roman"/>
          <w:b/>
          <w:bCs/>
          <w:sz w:val="26"/>
          <w:szCs w:val="26"/>
          <w:lang w:eastAsia="ro-RO"/>
        </w:rPr>
        <w:t xml:space="preserve">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>Hotărâre</w:t>
      </w:r>
      <w:r w:rsidRPr="00ED2568">
        <w:t xml:space="preserve">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de Guvern privind aprobarea bugetului de venituri </w:t>
      </w:r>
      <w:proofErr w:type="spellStart"/>
      <w:r w:rsidRPr="00ED2568">
        <w:rPr>
          <w:rFonts w:ascii="Times New Roman" w:hAnsi="Times New Roman" w:cs="Times New Roman"/>
          <w:sz w:val="26"/>
          <w:szCs w:val="26"/>
          <w:lang w:eastAsia="ro-RO"/>
        </w:rPr>
        <w:t>şi</w:t>
      </w:r>
      <w:proofErr w:type="spellEnd"/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cheltuieli</w:t>
      </w:r>
      <w:r>
        <w:rPr>
          <w:rFonts w:ascii="Times New Roman" w:hAnsi="Times New Roman" w:cs="Times New Roman"/>
          <w:sz w:val="26"/>
          <w:szCs w:val="26"/>
          <w:lang w:eastAsia="ro-RO"/>
        </w:rPr>
        <w:t xml:space="preserve">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>pe anul 20</w:t>
      </w:r>
      <w:r w:rsidR="001D2622">
        <w:rPr>
          <w:rFonts w:ascii="Times New Roman" w:hAnsi="Times New Roman" w:cs="Times New Roman"/>
          <w:sz w:val="26"/>
          <w:szCs w:val="26"/>
          <w:lang w:eastAsia="ro-RO"/>
        </w:rPr>
        <w:t>20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 al</w:t>
      </w:r>
      <w:r w:rsidR="00472FBB">
        <w:rPr>
          <w:rFonts w:ascii="Times New Roman" w:hAnsi="Times New Roman" w:cs="Times New Roman"/>
          <w:sz w:val="26"/>
          <w:szCs w:val="26"/>
          <w:lang w:eastAsia="ro-RO"/>
        </w:rPr>
        <w:t xml:space="preserve"> </w:t>
      </w:r>
      <w:r w:rsidR="00472FBB" w:rsidRPr="00472FBB">
        <w:rPr>
          <w:rFonts w:ascii="Times New Roman" w:hAnsi="Times New Roman" w:cs="Times New Roman"/>
          <w:sz w:val="26"/>
          <w:szCs w:val="26"/>
          <w:lang w:eastAsia="ro-RO"/>
        </w:rPr>
        <w:t xml:space="preserve">Companiei </w:t>
      </w:r>
      <w:proofErr w:type="spellStart"/>
      <w:r w:rsidR="00472FBB" w:rsidRPr="00472FBB">
        <w:rPr>
          <w:rFonts w:ascii="Times New Roman" w:hAnsi="Times New Roman" w:cs="Times New Roman"/>
          <w:sz w:val="26"/>
          <w:szCs w:val="26"/>
          <w:lang w:eastAsia="ro-RO"/>
        </w:rPr>
        <w:t>Naţionale</w:t>
      </w:r>
      <w:proofErr w:type="spellEnd"/>
      <w:r w:rsidR="00472FBB" w:rsidRPr="00472FBB">
        <w:rPr>
          <w:rFonts w:ascii="Times New Roman" w:hAnsi="Times New Roman" w:cs="Times New Roman"/>
          <w:sz w:val="26"/>
          <w:szCs w:val="26"/>
          <w:lang w:eastAsia="ro-RO"/>
        </w:rPr>
        <w:t xml:space="preserve"> "Aeroporturi - </w:t>
      </w:r>
      <w:proofErr w:type="spellStart"/>
      <w:r w:rsidR="00472FBB" w:rsidRPr="00472FBB">
        <w:rPr>
          <w:rFonts w:ascii="Times New Roman" w:hAnsi="Times New Roman" w:cs="Times New Roman"/>
          <w:sz w:val="26"/>
          <w:szCs w:val="26"/>
          <w:lang w:eastAsia="ro-RO"/>
        </w:rPr>
        <w:t>Bucureşti</w:t>
      </w:r>
      <w:proofErr w:type="spellEnd"/>
      <w:r w:rsidR="00472FBB" w:rsidRPr="00472FBB">
        <w:rPr>
          <w:rFonts w:ascii="Times New Roman" w:hAnsi="Times New Roman" w:cs="Times New Roman"/>
          <w:sz w:val="26"/>
          <w:szCs w:val="26"/>
          <w:lang w:eastAsia="ro-RO"/>
        </w:rPr>
        <w:t>" - S.A.</w:t>
      </w:r>
      <w:r w:rsidR="00472FBB">
        <w:rPr>
          <w:rFonts w:ascii="Times New Roman" w:hAnsi="Times New Roman" w:cs="Times New Roman"/>
          <w:sz w:val="26"/>
          <w:szCs w:val="26"/>
          <w:lang w:eastAsia="ro-RO"/>
        </w:rPr>
        <w:t xml:space="preserve">, 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 xml:space="preserve">aflată sub autoritatea </w:t>
      </w:r>
      <w:r w:rsidR="00AD16AA" w:rsidRPr="00AD16AA">
        <w:rPr>
          <w:rFonts w:ascii="Times New Roman" w:hAnsi="Times New Roman" w:cs="Times New Roman"/>
          <w:sz w:val="26"/>
          <w:szCs w:val="26"/>
          <w:lang w:eastAsia="ro-RO"/>
        </w:rPr>
        <w:t>Ministerului Transporturilor, Infrastructurii și Comunicațiilor</w:t>
      </w:r>
      <w:r w:rsidRPr="00ED2568">
        <w:rPr>
          <w:rFonts w:ascii="Times New Roman" w:hAnsi="Times New Roman" w:cs="Times New Roman"/>
          <w:sz w:val="26"/>
          <w:szCs w:val="26"/>
          <w:lang w:eastAsia="ro-RO"/>
        </w:rPr>
        <w:t>, pe care îl supunem Guvernului spre adoptare.</w:t>
      </w:r>
    </w:p>
    <w:p w:rsidR="003479AA" w:rsidRPr="00ED59F4" w:rsidRDefault="003479AA" w:rsidP="001664A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10016" w:type="dxa"/>
        <w:tblLayout w:type="fixed"/>
        <w:tblLook w:val="01E0" w:firstRow="1" w:lastRow="1" w:firstColumn="1" w:lastColumn="1" w:noHBand="0" w:noVBand="0"/>
      </w:tblPr>
      <w:tblGrid>
        <w:gridCol w:w="4788"/>
        <w:gridCol w:w="5228"/>
      </w:tblGrid>
      <w:tr w:rsidR="004209D0" w:rsidRPr="004209D0" w:rsidTr="00FB411D">
        <w:tc>
          <w:tcPr>
            <w:tcW w:w="10016" w:type="dxa"/>
            <w:gridSpan w:val="2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AD16AA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 xml:space="preserve"> Ministrul Transporturilor, Infrastructurii și Comunicațiilor 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AD16AA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Lucian Nicolae BODE</w:t>
            </w:r>
          </w:p>
        </w:tc>
      </w:tr>
      <w:tr w:rsidR="004209D0" w:rsidRPr="004209D0" w:rsidTr="00FB411D">
        <w:tc>
          <w:tcPr>
            <w:tcW w:w="10016" w:type="dxa"/>
            <w:gridSpan w:val="2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C0E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  <w:r w:rsidRPr="004209D0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  <w:t>Avizăm favorabil: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</w:tc>
      </w:tr>
      <w:tr w:rsidR="004209D0" w:rsidRPr="004209D0" w:rsidTr="00FB411D">
        <w:trPr>
          <w:trHeight w:val="1837"/>
        </w:trPr>
        <w:tc>
          <w:tcPr>
            <w:tcW w:w="4788" w:type="dxa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Ministrul Finanțelor Publice</w:t>
            </w: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</w:p>
          <w:p w:rsidR="004209D0" w:rsidRPr="004209D0" w:rsidRDefault="00AD16AA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 xml:space="preserve">Vasile-Florin CÎȚU </w:t>
            </w:r>
          </w:p>
        </w:tc>
        <w:tc>
          <w:tcPr>
            <w:tcW w:w="5228" w:type="dxa"/>
          </w:tcPr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Ministrul</w:t>
            </w:r>
            <w:proofErr w:type="spellEnd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Muncii</w:t>
            </w:r>
            <w:proofErr w:type="spellEnd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şi</w:t>
            </w:r>
            <w:proofErr w:type="spellEnd"/>
            <w:r w:rsid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r w:rsidR="00AD16AA"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>Protecției</w:t>
            </w:r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 xml:space="preserve"> </w:t>
            </w:r>
            <w:proofErr w:type="spellStart"/>
            <w:r w:rsidRPr="004209D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  <w:t>Sociale</w:t>
            </w:r>
            <w:proofErr w:type="spellEnd"/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4209D0" w:rsidRPr="004209D0" w:rsidRDefault="004209D0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 w:eastAsia="ro-RO"/>
              </w:rPr>
            </w:pPr>
          </w:p>
          <w:p w:rsidR="004209D0" w:rsidRPr="004209D0" w:rsidRDefault="00AD16AA" w:rsidP="0042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</w:pPr>
            <w:r w:rsidRPr="00AD16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o-RO"/>
              </w:rPr>
              <w:t xml:space="preserve">Victoria Violeta ALEXANDRU </w:t>
            </w:r>
          </w:p>
        </w:tc>
      </w:tr>
    </w:tbl>
    <w:p w:rsidR="004209D0" w:rsidRPr="004209D0" w:rsidRDefault="004209D0" w:rsidP="004209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o-RO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209D0">
        <w:rPr>
          <w:rFonts w:ascii="Times New Roman" w:hAnsi="Times New Roman" w:cs="Times New Roman"/>
          <w:b/>
          <w:color w:val="000000"/>
          <w:sz w:val="26"/>
          <w:szCs w:val="26"/>
        </w:rPr>
        <w:t>SECRETAR DE STAT,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SECRETAR GENERAL,</w:t>
      </w:r>
    </w:p>
    <w:p w:rsidR="00322C46" w:rsidRPr="00011E95" w:rsidRDefault="00322C46" w:rsidP="00322C4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011E95">
        <w:rPr>
          <w:rFonts w:ascii="Times New Roman" w:hAnsi="Times New Roman" w:cs="Times New Roman"/>
          <w:b/>
          <w:sz w:val="26"/>
          <w:szCs w:val="26"/>
        </w:rPr>
        <w:t>Ștefania-</w:t>
      </w:r>
      <w:proofErr w:type="spellStart"/>
      <w:r w:rsidRPr="00011E95">
        <w:rPr>
          <w:rFonts w:ascii="Times New Roman" w:hAnsi="Times New Roman" w:cs="Times New Roman"/>
          <w:b/>
          <w:sz w:val="26"/>
          <w:szCs w:val="26"/>
        </w:rPr>
        <w:t>Gabriella</w:t>
      </w:r>
      <w:proofErr w:type="spellEnd"/>
      <w:r w:rsidRPr="00011E95">
        <w:rPr>
          <w:rFonts w:ascii="Times New Roman" w:hAnsi="Times New Roman" w:cs="Times New Roman"/>
          <w:b/>
          <w:sz w:val="26"/>
          <w:szCs w:val="26"/>
        </w:rPr>
        <w:t xml:space="preserve"> FERENCZ</w:t>
      </w:r>
    </w:p>
    <w:p w:rsidR="004209D0" w:rsidRPr="004209D0" w:rsidRDefault="004209D0" w:rsidP="00322C46">
      <w:pPr>
        <w:tabs>
          <w:tab w:val="left" w:pos="3945"/>
        </w:tabs>
        <w:rPr>
          <w:rFonts w:ascii="Times New Roman" w:hAnsi="Times New Roman" w:cs="Times New Roman"/>
          <w:sz w:val="26"/>
          <w:szCs w:val="26"/>
        </w:rPr>
      </w:pPr>
    </w:p>
    <w:p w:rsidR="004209D0" w:rsidRPr="004209D0" w:rsidRDefault="004209D0" w:rsidP="004209D0">
      <w:pPr>
        <w:rPr>
          <w:rFonts w:ascii="Times New Roman" w:hAnsi="Times New Roman" w:cs="Times New Roman"/>
          <w:sz w:val="26"/>
          <w:szCs w:val="26"/>
        </w:rPr>
      </w:pPr>
    </w:p>
    <w:p w:rsidR="004209D0" w:rsidRPr="004209D0" w:rsidRDefault="004209D0" w:rsidP="004209D0">
      <w:pPr>
        <w:rPr>
          <w:rFonts w:ascii="Times New Roman" w:hAnsi="Times New Roman" w:cs="Times New Roman"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09D0">
        <w:rPr>
          <w:rFonts w:ascii="Times New Roman" w:hAnsi="Times New Roman" w:cs="Times New Roman"/>
          <w:b/>
          <w:bCs/>
          <w:sz w:val="26"/>
          <w:szCs w:val="26"/>
        </w:rPr>
        <w:t xml:space="preserve">DIRECŢIA </w:t>
      </w:r>
      <w:r w:rsidR="004D3B9B">
        <w:rPr>
          <w:rFonts w:ascii="Times New Roman" w:hAnsi="Times New Roman" w:cs="Times New Roman"/>
          <w:b/>
          <w:bCs/>
          <w:sz w:val="26"/>
          <w:szCs w:val="26"/>
        </w:rPr>
        <w:t>AVIZARE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DIRECTOR,</w:t>
      </w:r>
    </w:p>
    <w:p w:rsidR="004209D0" w:rsidRPr="004209D0" w:rsidRDefault="004D3B9B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Daniela DEUȘAN</w:t>
      </w:r>
    </w:p>
    <w:p w:rsid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2FBB" w:rsidRPr="004209D0" w:rsidRDefault="00472FBB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4345" w:rsidRPr="00314345" w:rsidRDefault="00314345" w:rsidP="00314345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314345">
        <w:rPr>
          <w:rFonts w:ascii="Times New Roman" w:hAnsi="Times New Roman" w:cs="Times New Roman"/>
          <w:b/>
          <w:sz w:val="26"/>
          <w:szCs w:val="26"/>
          <w:lang w:val="en-US"/>
        </w:rPr>
        <w:t>DIRECŢIA TRANSPORT AERIAN</w:t>
      </w:r>
    </w:p>
    <w:p w:rsidR="00314345" w:rsidRPr="00314345" w:rsidRDefault="00314345" w:rsidP="00314345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314345">
        <w:rPr>
          <w:rFonts w:ascii="Times New Roman" w:hAnsi="Times New Roman" w:cs="Times New Roman"/>
          <w:b/>
          <w:sz w:val="26"/>
          <w:szCs w:val="26"/>
          <w:lang w:val="en-US"/>
        </w:rPr>
        <w:t xml:space="preserve">DIRECTOR, </w:t>
      </w:r>
    </w:p>
    <w:p w:rsidR="004209D0" w:rsidRPr="004209D0" w:rsidRDefault="00314345" w:rsidP="00314345">
      <w:pPr>
        <w:rPr>
          <w:rFonts w:ascii="Times New Roman" w:hAnsi="Times New Roman" w:cs="Times New Roman"/>
          <w:b/>
          <w:sz w:val="26"/>
          <w:szCs w:val="26"/>
        </w:rPr>
      </w:pPr>
      <w:r w:rsidRPr="00314345"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</w:t>
      </w:r>
      <w:r w:rsidRPr="00314345"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</w:t>
      </w:r>
      <w:proofErr w:type="spellStart"/>
      <w:r w:rsidRPr="00314345">
        <w:rPr>
          <w:rFonts w:ascii="Times New Roman" w:hAnsi="Times New Roman" w:cs="Times New Roman"/>
          <w:b/>
          <w:sz w:val="26"/>
          <w:szCs w:val="26"/>
          <w:lang w:val="en-US"/>
        </w:rPr>
        <w:t>Mihail</w:t>
      </w:r>
      <w:proofErr w:type="spellEnd"/>
      <w:r w:rsidRPr="00314345">
        <w:rPr>
          <w:rFonts w:ascii="Times New Roman" w:hAnsi="Times New Roman" w:cs="Times New Roman"/>
          <w:b/>
          <w:sz w:val="26"/>
          <w:szCs w:val="26"/>
          <w:lang w:val="en-US"/>
        </w:rPr>
        <w:t xml:space="preserve"> IONESCU</w:t>
      </w:r>
    </w:p>
    <w:p w:rsid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2FBB" w:rsidRPr="004209D0" w:rsidRDefault="00472FBB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 xml:space="preserve">DIRECŢIA ECONOMICĂ </w:t>
      </w:r>
    </w:p>
    <w:p w:rsidR="004209D0" w:rsidRPr="004209D0" w:rsidRDefault="004209D0" w:rsidP="004209D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9D0">
        <w:rPr>
          <w:rFonts w:ascii="Times New Roman" w:hAnsi="Times New Roman" w:cs="Times New Roman"/>
          <w:b/>
          <w:sz w:val="26"/>
          <w:szCs w:val="26"/>
        </w:rPr>
        <w:t>DIRECTOR,</w:t>
      </w:r>
    </w:p>
    <w:p w:rsidR="00322C46" w:rsidRPr="004209D0" w:rsidRDefault="00322C46" w:rsidP="00322C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Petre NEACȘA</w:t>
      </w:r>
    </w:p>
    <w:p w:rsidR="003479AA" w:rsidRPr="00ED59F4" w:rsidRDefault="003479AA" w:rsidP="00A47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o-RO"/>
        </w:rPr>
      </w:pPr>
    </w:p>
    <w:sectPr w:rsidR="003479AA" w:rsidRPr="00ED59F4" w:rsidSect="004970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3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A74" w:rsidRDefault="00082A74">
      <w:pPr>
        <w:spacing w:after="0" w:line="240" w:lineRule="auto"/>
      </w:pPr>
      <w:r>
        <w:separator/>
      </w:r>
    </w:p>
  </w:endnote>
  <w:endnote w:type="continuationSeparator" w:id="0">
    <w:p w:rsidR="00082A74" w:rsidRDefault="0008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A74" w:rsidRDefault="00082A74">
      <w:pPr>
        <w:spacing w:after="0" w:line="240" w:lineRule="auto"/>
      </w:pPr>
      <w:r>
        <w:separator/>
      </w:r>
    </w:p>
  </w:footnote>
  <w:footnote w:type="continuationSeparator" w:id="0">
    <w:p w:rsidR="00082A74" w:rsidRDefault="0008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AA" w:rsidRDefault="003479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BA0"/>
    <w:multiLevelType w:val="hybridMultilevel"/>
    <w:tmpl w:val="48764886"/>
    <w:lvl w:ilvl="0" w:tplc="82E85B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i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F4507B7"/>
    <w:multiLevelType w:val="hybridMultilevel"/>
    <w:tmpl w:val="2B803520"/>
    <w:lvl w:ilvl="0" w:tplc="64244A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7F9F"/>
    <w:multiLevelType w:val="hybridMultilevel"/>
    <w:tmpl w:val="DD40947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DC58BD"/>
    <w:multiLevelType w:val="hybridMultilevel"/>
    <w:tmpl w:val="702E0618"/>
    <w:lvl w:ilvl="0" w:tplc="ED289A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DE6859"/>
    <w:multiLevelType w:val="hybridMultilevel"/>
    <w:tmpl w:val="E7B6D270"/>
    <w:lvl w:ilvl="0" w:tplc="41D048F8">
      <w:start w:val="2"/>
      <w:numFmt w:val="bullet"/>
      <w:lvlText w:val="-"/>
      <w:lvlJc w:val="left"/>
      <w:pPr>
        <w:tabs>
          <w:tab w:val="num" w:pos="675"/>
        </w:tabs>
        <w:ind w:left="675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5" w15:restartNumberingAfterBreak="0">
    <w:nsid w:val="29B0028F"/>
    <w:multiLevelType w:val="hybridMultilevel"/>
    <w:tmpl w:val="C23623C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A75288"/>
    <w:multiLevelType w:val="hybridMultilevel"/>
    <w:tmpl w:val="EDCE901C"/>
    <w:lvl w:ilvl="0" w:tplc="9AF4324C">
      <w:start w:val="2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3D1D533D"/>
    <w:multiLevelType w:val="hybridMultilevel"/>
    <w:tmpl w:val="E4F4DFE8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03A2CA5"/>
    <w:multiLevelType w:val="hybridMultilevel"/>
    <w:tmpl w:val="9FF055E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F52879"/>
    <w:multiLevelType w:val="hybridMultilevel"/>
    <w:tmpl w:val="D10AFB90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3E6ECD"/>
    <w:multiLevelType w:val="hybridMultilevel"/>
    <w:tmpl w:val="0A3014B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10"/>
  </w:num>
  <w:num w:numId="6">
    <w:abstractNumId w:val="9"/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CD"/>
    <w:rsid w:val="00000D47"/>
    <w:rsid w:val="00011A4F"/>
    <w:rsid w:val="00011E95"/>
    <w:rsid w:val="00012931"/>
    <w:rsid w:val="00015FD1"/>
    <w:rsid w:val="00024ABC"/>
    <w:rsid w:val="00033A1A"/>
    <w:rsid w:val="00050997"/>
    <w:rsid w:val="0005407E"/>
    <w:rsid w:val="000548A2"/>
    <w:rsid w:val="000548DA"/>
    <w:rsid w:val="00055832"/>
    <w:rsid w:val="00062BFA"/>
    <w:rsid w:val="0006455B"/>
    <w:rsid w:val="000750CC"/>
    <w:rsid w:val="00075C79"/>
    <w:rsid w:val="000772C4"/>
    <w:rsid w:val="00080602"/>
    <w:rsid w:val="00082A74"/>
    <w:rsid w:val="00085318"/>
    <w:rsid w:val="00090B77"/>
    <w:rsid w:val="0009530E"/>
    <w:rsid w:val="00097A25"/>
    <w:rsid w:val="00097A2C"/>
    <w:rsid w:val="000A479D"/>
    <w:rsid w:val="000D253C"/>
    <w:rsid w:val="000D54A5"/>
    <w:rsid w:val="000D7478"/>
    <w:rsid w:val="000E3E62"/>
    <w:rsid w:val="000F2A9C"/>
    <w:rsid w:val="000F638E"/>
    <w:rsid w:val="001024E8"/>
    <w:rsid w:val="001050B5"/>
    <w:rsid w:val="0011648D"/>
    <w:rsid w:val="001206CA"/>
    <w:rsid w:val="00122E26"/>
    <w:rsid w:val="0012531D"/>
    <w:rsid w:val="00125588"/>
    <w:rsid w:val="00130C41"/>
    <w:rsid w:val="00132C57"/>
    <w:rsid w:val="00132EB8"/>
    <w:rsid w:val="001363DD"/>
    <w:rsid w:val="001364C6"/>
    <w:rsid w:val="0014092F"/>
    <w:rsid w:val="001636BF"/>
    <w:rsid w:val="001660C9"/>
    <w:rsid w:val="001664A6"/>
    <w:rsid w:val="00170166"/>
    <w:rsid w:val="00174C22"/>
    <w:rsid w:val="00177FA1"/>
    <w:rsid w:val="001842A5"/>
    <w:rsid w:val="001A1E8C"/>
    <w:rsid w:val="001A1EB9"/>
    <w:rsid w:val="001A28DA"/>
    <w:rsid w:val="001A61D2"/>
    <w:rsid w:val="001B1CAE"/>
    <w:rsid w:val="001B1D85"/>
    <w:rsid w:val="001C012A"/>
    <w:rsid w:val="001C1EC3"/>
    <w:rsid w:val="001C48F9"/>
    <w:rsid w:val="001C67F9"/>
    <w:rsid w:val="001C6F04"/>
    <w:rsid w:val="001D0194"/>
    <w:rsid w:val="001D2622"/>
    <w:rsid w:val="001E0BF4"/>
    <w:rsid w:val="001E11AA"/>
    <w:rsid w:val="001E2329"/>
    <w:rsid w:val="001E2EA4"/>
    <w:rsid w:val="001F3D78"/>
    <w:rsid w:val="001F3EA1"/>
    <w:rsid w:val="00211391"/>
    <w:rsid w:val="0021256A"/>
    <w:rsid w:val="00215C19"/>
    <w:rsid w:val="002221ED"/>
    <w:rsid w:val="0022235F"/>
    <w:rsid w:val="00227B68"/>
    <w:rsid w:val="00233E0E"/>
    <w:rsid w:val="0023551B"/>
    <w:rsid w:val="0023558C"/>
    <w:rsid w:val="00237969"/>
    <w:rsid w:val="00237BC8"/>
    <w:rsid w:val="00242C2F"/>
    <w:rsid w:val="00246A4C"/>
    <w:rsid w:val="00250043"/>
    <w:rsid w:val="00250389"/>
    <w:rsid w:val="002565B1"/>
    <w:rsid w:val="002705BC"/>
    <w:rsid w:val="00274AA5"/>
    <w:rsid w:val="00274DEE"/>
    <w:rsid w:val="00277DB2"/>
    <w:rsid w:val="002912B2"/>
    <w:rsid w:val="00292E50"/>
    <w:rsid w:val="00292EC3"/>
    <w:rsid w:val="002A22A6"/>
    <w:rsid w:val="002A594C"/>
    <w:rsid w:val="002A653B"/>
    <w:rsid w:val="002B04A2"/>
    <w:rsid w:val="002B4BB1"/>
    <w:rsid w:val="002C3A85"/>
    <w:rsid w:val="002E34E6"/>
    <w:rsid w:val="002F2D66"/>
    <w:rsid w:val="002F2ED7"/>
    <w:rsid w:val="002F79B5"/>
    <w:rsid w:val="003032C1"/>
    <w:rsid w:val="00304B6A"/>
    <w:rsid w:val="003053F0"/>
    <w:rsid w:val="003117EA"/>
    <w:rsid w:val="00314345"/>
    <w:rsid w:val="00322C46"/>
    <w:rsid w:val="00326F2A"/>
    <w:rsid w:val="003271EE"/>
    <w:rsid w:val="00327347"/>
    <w:rsid w:val="0033173D"/>
    <w:rsid w:val="00337DD9"/>
    <w:rsid w:val="00341EF1"/>
    <w:rsid w:val="003479AA"/>
    <w:rsid w:val="0035650F"/>
    <w:rsid w:val="0036354E"/>
    <w:rsid w:val="00364C4D"/>
    <w:rsid w:val="00364E8A"/>
    <w:rsid w:val="0037262E"/>
    <w:rsid w:val="003778CC"/>
    <w:rsid w:val="00382CF8"/>
    <w:rsid w:val="00392127"/>
    <w:rsid w:val="0039538F"/>
    <w:rsid w:val="003A6839"/>
    <w:rsid w:val="003B1555"/>
    <w:rsid w:val="003B5162"/>
    <w:rsid w:val="003D40B0"/>
    <w:rsid w:val="003E145F"/>
    <w:rsid w:val="003E17E8"/>
    <w:rsid w:val="003E5D16"/>
    <w:rsid w:val="003E5E2C"/>
    <w:rsid w:val="003E648D"/>
    <w:rsid w:val="003F03AA"/>
    <w:rsid w:val="003F63B0"/>
    <w:rsid w:val="00403A14"/>
    <w:rsid w:val="00406152"/>
    <w:rsid w:val="00407862"/>
    <w:rsid w:val="00413B68"/>
    <w:rsid w:val="004209D0"/>
    <w:rsid w:val="004223E0"/>
    <w:rsid w:val="00422F2E"/>
    <w:rsid w:val="0042485E"/>
    <w:rsid w:val="00440E17"/>
    <w:rsid w:val="00464D53"/>
    <w:rsid w:val="00465F97"/>
    <w:rsid w:val="00470A0A"/>
    <w:rsid w:val="00471E48"/>
    <w:rsid w:val="00472FBB"/>
    <w:rsid w:val="004745A3"/>
    <w:rsid w:val="00480249"/>
    <w:rsid w:val="00491329"/>
    <w:rsid w:val="004948DB"/>
    <w:rsid w:val="00497023"/>
    <w:rsid w:val="004A055F"/>
    <w:rsid w:val="004A1D8A"/>
    <w:rsid w:val="004A22FA"/>
    <w:rsid w:val="004B2C8C"/>
    <w:rsid w:val="004B6537"/>
    <w:rsid w:val="004B6B22"/>
    <w:rsid w:val="004C0EE5"/>
    <w:rsid w:val="004C44DF"/>
    <w:rsid w:val="004C5047"/>
    <w:rsid w:val="004C69A9"/>
    <w:rsid w:val="004D2CED"/>
    <w:rsid w:val="004D378E"/>
    <w:rsid w:val="004D3B9B"/>
    <w:rsid w:val="004E494A"/>
    <w:rsid w:val="004F3EA3"/>
    <w:rsid w:val="00505790"/>
    <w:rsid w:val="005175E2"/>
    <w:rsid w:val="005236F6"/>
    <w:rsid w:val="005241A7"/>
    <w:rsid w:val="0052757A"/>
    <w:rsid w:val="00527F6C"/>
    <w:rsid w:val="00535D68"/>
    <w:rsid w:val="00544870"/>
    <w:rsid w:val="00546691"/>
    <w:rsid w:val="0054768E"/>
    <w:rsid w:val="005872B5"/>
    <w:rsid w:val="0059500F"/>
    <w:rsid w:val="005A2B7A"/>
    <w:rsid w:val="005A3062"/>
    <w:rsid w:val="005A563F"/>
    <w:rsid w:val="005B1A9E"/>
    <w:rsid w:val="005B1D8D"/>
    <w:rsid w:val="005C0025"/>
    <w:rsid w:val="005C3C2F"/>
    <w:rsid w:val="005D4369"/>
    <w:rsid w:val="005D4ED4"/>
    <w:rsid w:val="005E350C"/>
    <w:rsid w:val="00611359"/>
    <w:rsid w:val="00612132"/>
    <w:rsid w:val="00613121"/>
    <w:rsid w:val="006151D0"/>
    <w:rsid w:val="00622A26"/>
    <w:rsid w:val="006333F1"/>
    <w:rsid w:val="00635E75"/>
    <w:rsid w:val="0063781C"/>
    <w:rsid w:val="00644359"/>
    <w:rsid w:val="00644F60"/>
    <w:rsid w:val="00647025"/>
    <w:rsid w:val="00647A0F"/>
    <w:rsid w:val="00653FD3"/>
    <w:rsid w:val="006577A5"/>
    <w:rsid w:val="0066405F"/>
    <w:rsid w:val="00665BBE"/>
    <w:rsid w:val="00671C3F"/>
    <w:rsid w:val="00673B0F"/>
    <w:rsid w:val="0067669A"/>
    <w:rsid w:val="006775E8"/>
    <w:rsid w:val="00682D44"/>
    <w:rsid w:val="00683166"/>
    <w:rsid w:val="00683C6C"/>
    <w:rsid w:val="0068455C"/>
    <w:rsid w:val="00692656"/>
    <w:rsid w:val="00695CB4"/>
    <w:rsid w:val="006A111D"/>
    <w:rsid w:val="006B43F1"/>
    <w:rsid w:val="006C1FA7"/>
    <w:rsid w:val="006C2344"/>
    <w:rsid w:val="006C25EC"/>
    <w:rsid w:val="006C3A54"/>
    <w:rsid w:val="006C6EAF"/>
    <w:rsid w:val="006D0B8C"/>
    <w:rsid w:val="006D2B48"/>
    <w:rsid w:val="006D35A6"/>
    <w:rsid w:val="006D5F21"/>
    <w:rsid w:val="006D7A09"/>
    <w:rsid w:val="006E4B25"/>
    <w:rsid w:val="006E6F0D"/>
    <w:rsid w:val="006F5D70"/>
    <w:rsid w:val="007074D9"/>
    <w:rsid w:val="00710379"/>
    <w:rsid w:val="00710D41"/>
    <w:rsid w:val="00711115"/>
    <w:rsid w:val="007133EC"/>
    <w:rsid w:val="00726B66"/>
    <w:rsid w:val="00731DC3"/>
    <w:rsid w:val="007377AC"/>
    <w:rsid w:val="00746DA5"/>
    <w:rsid w:val="00751055"/>
    <w:rsid w:val="00752E0C"/>
    <w:rsid w:val="007530E9"/>
    <w:rsid w:val="00757ACC"/>
    <w:rsid w:val="00766CD8"/>
    <w:rsid w:val="00777902"/>
    <w:rsid w:val="007807AD"/>
    <w:rsid w:val="00786C83"/>
    <w:rsid w:val="00795732"/>
    <w:rsid w:val="00796D95"/>
    <w:rsid w:val="007A2F7A"/>
    <w:rsid w:val="007B09FA"/>
    <w:rsid w:val="007B3EEB"/>
    <w:rsid w:val="007C64A5"/>
    <w:rsid w:val="007C719B"/>
    <w:rsid w:val="007C79D7"/>
    <w:rsid w:val="007D2CE4"/>
    <w:rsid w:val="007E1658"/>
    <w:rsid w:val="007E7664"/>
    <w:rsid w:val="00801E77"/>
    <w:rsid w:val="00802C0D"/>
    <w:rsid w:val="0080594B"/>
    <w:rsid w:val="00805CE8"/>
    <w:rsid w:val="00831C96"/>
    <w:rsid w:val="00833673"/>
    <w:rsid w:val="008363E2"/>
    <w:rsid w:val="00840095"/>
    <w:rsid w:val="008456E6"/>
    <w:rsid w:val="00845714"/>
    <w:rsid w:val="00852E8F"/>
    <w:rsid w:val="00856E57"/>
    <w:rsid w:val="00881D94"/>
    <w:rsid w:val="00882E3B"/>
    <w:rsid w:val="00883847"/>
    <w:rsid w:val="00886D70"/>
    <w:rsid w:val="00892541"/>
    <w:rsid w:val="008B287F"/>
    <w:rsid w:val="008B5DFE"/>
    <w:rsid w:val="008E1ACD"/>
    <w:rsid w:val="008E606C"/>
    <w:rsid w:val="008E7F35"/>
    <w:rsid w:val="008F08BB"/>
    <w:rsid w:val="008F191D"/>
    <w:rsid w:val="0091268B"/>
    <w:rsid w:val="00913BF5"/>
    <w:rsid w:val="00916671"/>
    <w:rsid w:val="009204FF"/>
    <w:rsid w:val="00924FE4"/>
    <w:rsid w:val="00926050"/>
    <w:rsid w:val="00936F7C"/>
    <w:rsid w:val="009371F9"/>
    <w:rsid w:val="00937301"/>
    <w:rsid w:val="00942B4A"/>
    <w:rsid w:val="009526BA"/>
    <w:rsid w:val="00955684"/>
    <w:rsid w:val="00961BDF"/>
    <w:rsid w:val="009711B5"/>
    <w:rsid w:val="00972D09"/>
    <w:rsid w:val="009730C2"/>
    <w:rsid w:val="0097719D"/>
    <w:rsid w:val="0098274F"/>
    <w:rsid w:val="00991157"/>
    <w:rsid w:val="009978D0"/>
    <w:rsid w:val="009A556E"/>
    <w:rsid w:val="009A6800"/>
    <w:rsid w:val="009B2D6C"/>
    <w:rsid w:val="009C0BB2"/>
    <w:rsid w:val="009D23F2"/>
    <w:rsid w:val="009D4C6D"/>
    <w:rsid w:val="009E04F1"/>
    <w:rsid w:val="009E46D7"/>
    <w:rsid w:val="009F711D"/>
    <w:rsid w:val="00A03155"/>
    <w:rsid w:val="00A03197"/>
    <w:rsid w:val="00A04842"/>
    <w:rsid w:val="00A05A3D"/>
    <w:rsid w:val="00A11F8B"/>
    <w:rsid w:val="00A12B61"/>
    <w:rsid w:val="00A35A7B"/>
    <w:rsid w:val="00A35C1E"/>
    <w:rsid w:val="00A47B08"/>
    <w:rsid w:val="00A47F90"/>
    <w:rsid w:val="00A5604D"/>
    <w:rsid w:val="00A61350"/>
    <w:rsid w:val="00A715A1"/>
    <w:rsid w:val="00A73C18"/>
    <w:rsid w:val="00A77ABF"/>
    <w:rsid w:val="00A84FEB"/>
    <w:rsid w:val="00A86270"/>
    <w:rsid w:val="00A87583"/>
    <w:rsid w:val="00A90AF9"/>
    <w:rsid w:val="00A92A29"/>
    <w:rsid w:val="00A93290"/>
    <w:rsid w:val="00A96A59"/>
    <w:rsid w:val="00AA2E42"/>
    <w:rsid w:val="00AA35A4"/>
    <w:rsid w:val="00AA5FD8"/>
    <w:rsid w:val="00AA7B8E"/>
    <w:rsid w:val="00AD01EF"/>
    <w:rsid w:val="00AD16AA"/>
    <w:rsid w:val="00AD30A2"/>
    <w:rsid w:val="00AE42B1"/>
    <w:rsid w:val="00AE5FB7"/>
    <w:rsid w:val="00B074E9"/>
    <w:rsid w:val="00B11039"/>
    <w:rsid w:val="00B11080"/>
    <w:rsid w:val="00B20384"/>
    <w:rsid w:val="00B20525"/>
    <w:rsid w:val="00B23316"/>
    <w:rsid w:val="00B24074"/>
    <w:rsid w:val="00B33D9A"/>
    <w:rsid w:val="00B418D7"/>
    <w:rsid w:val="00B44F10"/>
    <w:rsid w:val="00B4626A"/>
    <w:rsid w:val="00B4654F"/>
    <w:rsid w:val="00B46667"/>
    <w:rsid w:val="00B467F0"/>
    <w:rsid w:val="00B55F5C"/>
    <w:rsid w:val="00B561D0"/>
    <w:rsid w:val="00B615E4"/>
    <w:rsid w:val="00B64499"/>
    <w:rsid w:val="00B86F5D"/>
    <w:rsid w:val="00BA595E"/>
    <w:rsid w:val="00BA5F0F"/>
    <w:rsid w:val="00BB286A"/>
    <w:rsid w:val="00BB638D"/>
    <w:rsid w:val="00BE00A2"/>
    <w:rsid w:val="00BE0E0C"/>
    <w:rsid w:val="00BF0F33"/>
    <w:rsid w:val="00BF2600"/>
    <w:rsid w:val="00BF5F0F"/>
    <w:rsid w:val="00C12A02"/>
    <w:rsid w:val="00C22F1E"/>
    <w:rsid w:val="00C235B7"/>
    <w:rsid w:val="00C25DA6"/>
    <w:rsid w:val="00C33351"/>
    <w:rsid w:val="00C36F38"/>
    <w:rsid w:val="00C429BD"/>
    <w:rsid w:val="00C44401"/>
    <w:rsid w:val="00C56AA1"/>
    <w:rsid w:val="00C57E8B"/>
    <w:rsid w:val="00C76AD7"/>
    <w:rsid w:val="00C778A8"/>
    <w:rsid w:val="00C87495"/>
    <w:rsid w:val="00C9753E"/>
    <w:rsid w:val="00CB15F6"/>
    <w:rsid w:val="00CB4771"/>
    <w:rsid w:val="00CB6262"/>
    <w:rsid w:val="00CB77F0"/>
    <w:rsid w:val="00CD0F70"/>
    <w:rsid w:val="00CD76AF"/>
    <w:rsid w:val="00CF0CFE"/>
    <w:rsid w:val="00CF347D"/>
    <w:rsid w:val="00D01B49"/>
    <w:rsid w:val="00D04BA5"/>
    <w:rsid w:val="00D05280"/>
    <w:rsid w:val="00D06B86"/>
    <w:rsid w:val="00D13C3B"/>
    <w:rsid w:val="00D16A54"/>
    <w:rsid w:val="00D177DA"/>
    <w:rsid w:val="00D178D4"/>
    <w:rsid w:val="00D223EC"/>
    <w:rsid w:val="00D41B2A"/>
    <w:rsid w:val="00D42FB1"/>
    <w:rsid w:val="00D4429C"/>
    <w:rsid w:val="00D45E0C"/>
    <w:rsid w:val="00D55E3E"/>
    <w:rsid w:val="00D57CB1"/>
    <w:rsid w:val="00D83A52"/>
    <w:rsid w:val="00D843E6"/>
    <w:rsid w:val="00D9588E"/>
    <w:rsid w:val="00D968AE"/>
    <w:rsid w:val="00DA1DBB"/>
    <w:rsid w:val="00DC3082"/>
    <w:rsid w:val="00DD4F9B"/>
    <w:rsid w:val="00DE369F"/>
    <w:rsid w:val="00DF2D5E"/>
    <w:rsid w:val="00DF5B09"/>
    <w:rsid w:val="00E06B09"/>
    <w:rsid w:val="00E1250C"/>
    <w:rsid w:val="00E267E2"/>
    <w:rsid w:val="00E30DDE"/>
    <w:rsid w:val="00E331D6"/>
    <w:rsid w:val="00E349C4"/>
    <w:rsid w:val="00E56031"/>
    <w:rsid w:val="00E607CF"/>
    <w:rsid w:val="00EA4135"/>
    <w:rsid w:val="00EA480D"/>
    <w:rsid w:val="00EB348E"/>
    <w:rsid w:val="00EB5AC6"/>
    <w:rsid w:val="00EB6F14"/>
    <w:rsid w:val="00EC06C9"/>
    <w:rsid w:val="00EC6849"/>
    <w:rsid w:val="00ED08ED"/>
    <w:rsid w:val="00ED2568"/>
    <w:rsid w:val="00ED59F4"/>
    <w:rsid w:val="00EE3954"/>
    <w:rsid w:val="00EE7440"/>
    <w:rsid w:val="00EF2074"/>
    <w:rsid w:val="00EF3C1D"/>
    <w:rsid w:val="00EF52CE"/>
    <w:rsid w:val="00EF60E1"/>
    <w:rsid w:val="00F03249"/>
    <w:rsid w:val="00F20C71"/>
    <w:rsid w:val="00F30CB8"/>
    <w:rsid w:val="00F35BD5"/>
    <w:rsid w:val="00F361DF"/>
    <w:rsid w:val="00F41CC8"/>
    <w:rsid w:val="00F425C1"/>
    <w:rsid w:val="00F454C5"/>
    <w:rsid w:val="00F562F7"/>
    <w:rsid w:val="00F57153"/>
    <w:rsid w:val="00F634AC"/>
    <w:rsid w:val="00F6386B"/>
    <w:rsid w:val="00F66A5A"/>
    <w:rsid w:val="00F703FC"/>
    <w:rsid w:val="00F7217E"/>
    <w:rsid w:val="00F74DEA"/>
    <w:rsid w:val="00F82106"/>
    <w:rsid w:val="00F83144"/>
    <w:rsid w:val="00F83FFA"/>
    <w:rsid w:val="00FA5E75"/>
    <w:rsid w:val="00FB176D"/>
    <w:rsid w:val="00FB183D"/>
    <w:rsid w:val="00FB3D0A"/>
    <w:rsid w:val="00FB7C55"/>
    <w:rsid w:val="00FC2EFE"/>
    <w:rsid w:val="00FE380F"/>
    <w:rsid w:val="00FE47F8"/>
    <w:rsid w:val="00FE5AAF"/>
    <w:rsid w:val="00FF2604"/>
    <w:rsid w:val="00FF6D2F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E2D1C2E2-2F5D-4C28-BB0A-E400CA66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4A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66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664A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7B68"/>
    <w:pPr>
      <w:spacing w:after="0" w:line="240" w:lineRule="auto"/>
    </w:pPr>
    <w:rPr>
      <w:rFonts w:ascii="Tahoma" w:hAnsi="Tahoma" w:cs="Times New Roman"/>
      <w:sz w:val="16"/>
      <w:szCs w:val="16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B68"/>
    <w:rPr>
      <w:rFonts w:ascii="Tahoma" w:hAnsi="Tahoma" w:cs="Times New Roman"/>
      <w:sz w:val="16"/>
    </w:rPr>
  </w:style>
  <w:style w:type="paragraph" w:styleId="BodyText">
    <w:name w:val="Body Text"/>
    <w:basedOn w:val="Normal"/>
    <w:link w:val="BodyTextChar"/>
    <w:uiPriority w:val="99"/>
    <w:rsid w:val="0040786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615E4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40786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35BD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C2344"/>
    <w:rPr>
      <w:rFonts w:cs="Calibri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5A2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B4BB1"/>
    <w:rPr>
      <w:rFonts w:ascii="Courier New" w:hAnsi="Courier New" w:cs="Courier New"/>
      <w:sz w:val="20"/>
      <w:szCs w:val="20"/>
      <w:lang w:eastAsia="en-US"/>
    </w:rPr>
  </w:style>
  <w:style w:type="paragraph" w:customStyle="1" w:styleId="Text3">
    <w:name w:val="Text 3"/>
    <w:basedOn w:val="Normal"/>
    <w:uiPriority w:val="99"/>
    <w:rsid w:val="005A2B7A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leGrid">
    <w:name w:val="Table Grid"/>
    <w:basedOn w:val="TableNormal"/>
    <w:uiPriority w:val="99"/>
    <w:locked/>
    <w:rsid w:val="00C44401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0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NOTĂ DE FUNDAMENTARE</vt:lpstr>
    </vt:vector>
  </TitlesOfParts>
  <Company>APPS</Company>
  <LinksUpToDate>false</LinksUpToDate>
  <CharactersWithSpaces>8850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NOTĂ DE FUNDAMENTARE</dc:title>
  <dc:subject/>
  <dc:creator>Ionita Mihaela</dc:creator>
  <cp:keywords/>
  <dc:description/>
  <cp:lastModifiedBy>Victoria Ghinea</cp:lastModifiedBy>
  <cp:revision>7</cp:revision>
  <cp:lastPrinted>2020-03-12T11:05:00Z</cp:lastPrinted>
  <dcterms:created xsi:type="dcterms:W3CDTF">2020-01-14T08:22:00Z</dcterms:created>
  <dcterms:modified xsi:type="dcterms:W3CDTF">2020-03-12T11:40:00Z</dcterms:modified>
</cp:coreProperties>
</file>