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74C5A" w:rsidRPr="00274C5A" w:rsidRDefault="00274C5A" w:rsidP="00356D6E">
      <w:pPr>
        <w:pStyle w:val="Subtitle"/>
        <w:jc w:val="left"/>
      </w:pPr>
    </w:p>
    <w:p w:rsidR="00E27EF7" w:rsidRPr="00962B6F" w:rsidRDefault="00E27EF7">
      <w:pPr>
        <w:pStyle w:val="Title"/>
      </w:pPr>
      <w:r w:rsidRPr="00962B6F">
        <w:t>NOTĂ DE FUNDAMENTARE</w:t>
      </w:r>
    </w:p>
    <w:p w:rsidR="00E27EF7" w:rsidRPr="00962B6F" w:rsidRDefault="00E27EF7"/>
    <w:p w:rsidR="00E27EF7" w:rsidRPr="00962B6F" w:rsidRDefault="00E27EF7">
      <w:pPr>
        <w:ind w:left="142"/>
        <w:jc w:val="center"/>
        <w:rPr>
          <w:b/>
          <w:bCs/>
        </w:rPr>
      </w:pPr>
      <w:r w:rsidRPr="00962B6F">
        <w:rPr>
          <w:b/>
          <w:bCs/>
        </w:rPr>
        <w:t>Secţiunea 1.</w:t>
      </w:r>
    </w:p>
    <w:p w:rsidR="00E27EF7" w:rsidRPr="00962B6F" w:rsidRDefault="00E27EF7">
      <w:pPr>
        <w:ind w:left="142"/>
        <w:jc w:val="center"/>
        <w:rPr>
          <w:b/>
          <w:bCs/>
        </w:rPr>
      </w:pPr>
      <w:r w:rsidRPr="00962B6F">
        <w:rPr>
          <w:b/>
          <w:bCs/>
        </w:rPr>
        <w:t>Titlul proiectului de act normativ</w:t>
      </w:r>
    </w:p>
    <w:p w:rsidR="00E27EF7" w:rsidRPr="00962B6F" w:rsidRDefault="00E27EF7" w:rsidP="00FA7777">
      <w:pPr>
        <w:rPr>
          <w:b/>
          <w:bCs/>
        </w:rPr>
      </w:pPr>
    </w:p>
    <w:tbl>
      <w:tblPr>
        <w:tblW w:w="0" w:type="auto"/>
        <w:tblInd w:w="108" w:type="dxa"/>
        <w:tblLayout w:type="fixed"/>
        <w:tblLook w:val="0000" w:firstRow="0" w:lastRow="0" w:firstColumn="0" w:lastColumn="0" w:noHBand="0" w:noVBand="0"/>
      </w:tblPr>
      <w:tblGrid>
        <w:gridCol w:w="10110"/>
      </w:tblGrid>
      <w:tr w:rsidR="00E27EF7" w:rsidRPr="00962B6F">
        <w:tc>
          <w:tcPr>
            <w:tcW w:w="10110" w:type="dxa"/>
            <w:tcBorders>
              <w:top w:val="single" w:sz="4" w:space="0" w:color="000000"/>
              <w:left w:val="single" w:sz="4" w:space="0" w:color="000000"/>
              <w:bottom w:val="single" w:sz="4" w:space="0" w:color="000000"/>
              <w:right w:val="single" w:sz="4" w:space="0" w:color="000000"/>
            </w:tcBorders>
            <w:shd w:val="clear" w:color="auto" w:fill="auto"/>
          </w:tcPr>
          <w:p w:rsidR="00E27EF7" w:rsidRPr="00577A9A" w:rsidRDefault="00E27EF7" w:rsidP="00CA4282">
            <w:pPr>
              <w:jc w:val="both"/>
              <w:rPr>
                <w:b/>
                <w:bCs/>
              </w:rPr>
            </w:pPr>
            <w:r w:rsidRPr="00577A9A">
              <w:rPr>
                <w:b/>
              </w:rPr>
              <w:t xml:space="preserve">Hotărâre a Guvernului </w:t>
            </w:r>
            <w:r w:rsidR="00FA7777" w:rsidRPr="00577A9A">
              <w:rPr>
                <w:b/>
              </w:rPr>
              <w:t xml:space="preserve">privind declanșarea procedurilor de expropriere a </w:t>
            </w:r>
            <w:r w:rsidR="002E2455" w:rsidRPr="00577A9A">
              <w:rPr>
                <w:b/>
              </w:rPr>
              <w:t xml:space="preserve">tuturor </w:t>
            </w:r>
            <w:r w:rsidR="00FA7777" w:rsidRPr="00577A9A">
              <w:rPr>
                <w:b/>
              </w:rPr>
              <w:t xml:space="preserve">imobilelor proprietate privată </w:t>
            </w:r>
            <w:r w:rsidR="003F1BC4" w:rsidRPr="00577A9A">
              <w:rPr>
                <w:b/>
              </w:rPr>
              <w:t>care constituie coridorul de expropriere al</w:t>
            </w:r>
            <w:r w:rsidR="00FA7777" w:rsidRPr="00577A9A">
              <w:rPr>
                <w:b/>
              </w:rPr>
              <w:t xml:space="preserve"> </w:t>
            </w:r>
            <w:r w:rsidR="00FA7777" w:rsidRPr="00577A9A">
              <w:rPr>
                <w:rStyle w:val="do1"/>
                <w:sz w:val="24"/>
                <w:szCs w:val="24"/>
              </w:rPr>
              <w:t xml:space="preserve">lucrării de utilitate publică de interes național </w:t>
            </w:r>
            <w:r w:rsidR="00CA4282" w:rsidRPr="00577A9A">
              <w:rPr>
                <w:b/>
                <w:bCs/>
              </w:rPr>
              <w:t>"Autostrada de centură Bucureşti", sector Centura Nord km 0+000 - km 52+770</w:t>
            </w:r>
            <w:r w:rsidR="00FB5B12" w:rsidRPr="00577A9A">
              <w:rPr>
                <w:rStyle w:val="do1"/>
                <w:b w:val="0"/>
                <w:sz w:val="24"/>
                <w:szCs w:val="24"/>
              </w:rPr>
              <w:t xml:space="preserve">, </w:t>
            </w:r>
            <w:r w:rsidR="007F734E">
              <w:rPr>
                <w:b/>
                <w:bCs/>
              </w:rPr>
              <w:t>pe raza localităților Săbăreni din județul Giurgiu, Dragomirești Vale, Buftea, Mogoșoaia, Baloteşti, Tunari, Dascălu, Ștefăneștii de Jos, Găneasa, Pantelimon și Cernica, din județul Ilfov</w:t>
            </w:r>
          </w:p>
        </w:tc>
      </w:tr>
    </w:tbl>
    <w:p w:rsidR="00E27EF7" w:rsidRPr="00962B6F" w:rsidRDefault="00E27EF7" w:rsidP="00FA7777">
      <w:pPr>
        <w:rPr>
          <w:b/>
          <w:bCs/>
        </w:rPr>
      </w:pPr>
    </w:p>
    <w:p w:rsidR="00E27EF7" w:rsidRPr="00962B6F" w:rsidRDefault="00C81947">
      <w:pPr>
        <w:jc w:val="center"/>
        <w:rPr>
          <w:b/>
        </w:rPr>
      </w:pPr>
      <w:r w:rsidRPr="00962B6F">
        <w:rPr>
          <w:b/>
          <w:bCs/>
        </w:rPr>
        <w:t>Secțiunea</w:t>
      </w:r>
      <w:r w:rsidR="00E27EF7" w:rsidRPr="00962B6F">
        <w:rPr>
          <w:b/>
          <w:bCs/>
        </w:rPr>
        <w:t xml:space="preserve"> 2.</w:t>
      </w:r>
    </w:p>
    <w:p w:rsidR="00E27EF7" w:rsidRPr="00962B6F" w:rsidRDefault="00E27EF7">
      <w:pPr>
        <w:jc w:val="center"/>
        <w:rPr>
          <w:b/>
        </w:rPr>
      </w:pPr>
      <w:r w:rsidRPr="00962B6F">
        <w:rPr>
          <w:b/>
        </w:rPr>
        <w:t>Motivele emiterii actului normativ</w:t>
      </w:r>
    </w:p>
    <w:p w:rsidR="00E27EF7" w:rsidRPr="00962B6F" w:rsidRDefault="00E27EF7" w:rsidP="00FA7777">
      <w:pPr>
        <w:rPr>
          <w:b/>
        </w:rPr>
      </w:pPr>
    </w:p>
    <w:tbl>
      <w:tblPr>
        <w:tblW w:w="9941" w:type="dxa"/>
        <w:tblInd w:w="280" w:type="dxa"/>
        <w:tblLayout w:type="fixed"/>
        <w:tblLook w:val="0000" w:firstRow="0" w:lastRow="0" w:firstColumn="0" w:lastColumn="0" w:noHBand="0" w:noVBand="0"/>
      </w:tblPr>
      <w:tblGrid>
        <w:gridCol w:w="2955"/>
        <w:gridCol w:w="6986"/>
      </w:tblGrid>
      <w:tr w:rsidR="00E27EF7" w:rsidRPr="00962B6F" w:rsidTr="00FF5F5D">
        <w:trPr>
          <w:trHeight w:val="709"/>
        </w:trPr>
        <w:tc>
          <w:tcPr>
            <w:tcW w:w="2955"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1. Descrierea situaţiei actuale</w:t>
            </w:r>
          </w:p>
          <w:p w:rsidR="00E27EF7" w:rsidRPr="00962B6F" w:rsidRDefault="00E27EF7">
            <w:pPr>
              <w:jc w:val="both"/>
            </w:pPr>
          </w:p>
          <w:p w:rsidR="00E27EF7" w:rsidRPr="00962B6F" w:rsidRDefault="00E27EF7">
            <w:pPr>
              <w:jc w:val="both"/>
              <w:rPr>
                <w:b/>
                <w:bCs/>
              </w:rPr>
            </w:pPr>
          </w:p>
          <w:p w:rsidR="00E27EF7" w:rsidRPr="00962B6F" w:rsidRDefault="00E27EF7">
            <w:pPr>
              <w:jc w:val="both"/>
              <w:rPr>
                <w:b/>
                <w:bCs/>
              </w:rPr>
            </w:pPr>
          </w:p>
          <w:p w:rsidR="00E27EF7" w:rsidRPr="00962B6F" w:rsidRDefault="00E27EF7">
            <w:pPr>
              <w:jc w:val="both"/>
              <w:rPr>
                <w:b/>
                <w:bCs/>
              </w:rPr>
            </w:pPr>
          </w:p>
          <w:p w:rsidR="00E27EF7" w:rsidRPr="00962B6F" w:rsidRDefault="00E27EF7">
            <w:pPr>
              <w:jc w:val="both"/>
              <w:rPr>
                <w:b/>
                <w:bCs/>
              </w:rPr>
            </w:pPr>
          </w:p>
          <w:p w:rsidR="00E27EF7" w:rsidRPr="00962B6F" w:rsidRDefault="00E27EF7">
            <w:pPr>
              <w:jc w:val="both"/>
              <w:rPr>
                <w:b/>
                <w:bCs/>
              </w:rPr>
            </w:pPr>
          </w:p>
        </w:tc>
        <w:tc>
          <w:tcPr>
            <w:tcW w:w="6986" w:type="dxa"/>
            <w:tcBorders>
              <w:top w:val="single" w:sz="4" w:space="0" w:color="000000"/>
              <w:left w:val="single" w:sz="4" w:space="0" w:color="000000"/>
              <w:bottom w:val="single" w:sz="4" w:space="0" w:color="000000"/>
              <w:right w:val="single" w:sz="4" w:space="0" w:color="000000"/>
            </w:tcBorders>
            <w:shd w:val="clear" w:color="auto" w:fill="auto"/>
          </w:tcPr>
          <w:p w:rsidR="00E27EF7" w:rsidRDefault="00E27EF7">
            <w:pPr>
              <w:jc w:val="both"/>
              <w:rPr>
                <w:color w:val="000000"/>
              </w:rPr>
            </w:pPr>
            <w:r w:rsidRPr="00962B6F">
              <w:rPr>
                <w:color w:val="000000"/>
              </w:rPr>
              <w:t xml:space="preserve">         Autostrada </w:t>
            </w:r>
            <w:r w:rsidR="008C43D1" w:rsidRPr="00962B6F">
              <w:rPr>
                <w:color w:val="000000"/>
              </w:rPr>
              <w:t>de centur</w:t>
            </w:r>
            <w:r w:rsidR="004845F9" w:rsidRPr="00962B6F">
              <w:rPr>
                <w:color w:val="000000"/>
              </w:rPr>
              <w:t>ă</w:t>
            </w:r>
            <w:r w:rsidR="008C43D1" w:rsidRPr="00962B6F">
              <w:rPr>
                <w:color w:val="000000"/>
              </w:rPr>
              <w:t xml:space="preserve"> Bucure</w:t>
            </w:r>
            <w:r w:rsidR="004F2B8B" w:rsidRPr="00962B6F">
              <w:rPr>
                <w:color w:val="000000"/>
              </w:rPr>
              <w:t>ș</w:t>
            </w:r>
            <w:r w:rsidR="00772173" w:rsidRPr="00962B6F">
              <w:rPr>
                <w:color w:val="000000"/>
              </w:rPr>
              <w:t xml:space="preserve">ti km 0+000 – km 100+900, care este formată din două sectoare, respectiv </w:t>
            </w:r>
            <w:r w:rsidR="00772173" w:rsidRPr="00962B6F">
              <w:rPr>
                <w:bCs/>
                <w:color w:val="000000"/>
              </w:rPr>
              <w:t>sectorul Centură Nord de la km 0+000 - km 52+770</w:t>
            </w:r>
            <w:r w:rsidR="008C43D1" w:rsidRPr="00962B6F">
              <w:rPr>
                <w:color w:val="000000"/>
              </w:rPr>
              <w:t xml:space="preserve"> </w:t>
            </w:r>
            <w:r w:rsidR="00772173" w:rsidRPr="00962B6F">
              <w:rPr>
                <w:color w:val="000000"/>
              </w:rPr>
              <w:t xml:space="preserve">și </w:t>
            </w:r>
            <w:r w:rsidR="00043B5E">
              <w:rPr>
                <w:color w:val="000000"/>
              </w:rPr>
              <w:t>s</w:t>
            </w:r>
            <w:r w:rsidR="008C43D1" w:rsidRPr="00962B6F">
              <w:rPr>
                <w:color w:val="000000"/>
              </w:rPr>
              <w:t>ector</w:t>
            </w:r>
            <w:r w:rsidR="00043B5E">
              <w:rPr>
                <w:color w:val="000000"/>
              </w:rPr>
              <w:t>ul</w:t>
            </w:r>
            <w:r w:rsidR="008C43D1" w:rsidRPr="00962B6F">
              <w:rPr>
                <w:color w:val="000000"/>
              </w:rPr>
              <w:t xml:space="preserve"> Centur</w:t>
            </w:r>
            <w:r w:rsidR="004845F9" w:rsidRPr="00962B6F">
              <w:rPr>
                <w:color w:val="000000"/>
              </w:rPr>
              <w:t>ă</w:t>
            </w:r>
            <w:r w:rsidR="008C43D1" w:rsidRPr="00962B6F">
              <w:rPr>
                <w:color w:val="000000"/>
              </w:rPr>
              <w:t xml:space="preserve"> Sud </w:t>
            </w:r>
            <w:r w:rsidR="00772173" w:rsidRPr="00962B6F">
              <w:rPr>
                <w:color w:val="000000"/>
              </w:rPr>
              <w:t xml:space="preserve">de la </w:t>
            </w:r>
            <w:r w:rsidR="008C43D1" w:rsidRPr="00962B6F">
              <w:rPr>
                <w:color w:val="000000"/>
              </w:rPr>
              <w:t xml:space="preserve">km </w:t>
            </w:r>
            <w:r w:rsidR="00260A17" w:rsidRPr="00A96BFC">
              <w:rPr>
                <w:bCs/>
              </w:rPr>
              <w:t>52+770 - km 100+900</w:t>
            </w:r>
            <w:r w:rsidR="008C43D1" w:rsidRPr="00962B6F">
              <w:rPr>
                <w:color w:val="000000"/>
              </w:rPr>
              <w:t xml:space="preserve">, </w:t>
            </w:r>
            <w:r w:rsidR="00772173" w:rsidRPr="00962B6F">
              <w:rPr>
                <w:color w:val="000000"/>
              </w:rPr>
              <w:t>asigură</w:t>
            </w:r>
            <w:r w:rsidR="00FA7777" w:rsidRPr="00962B6F">
              <w:rPr>
                <w:color w:val="000000"/>
              </w:rPr>
              <w:t xml:space="preserve"> o legătură</w:t>
            </w:r>
            <w:r w:rsidRPr="00962B6F">
              <w:rPr>
                <w:color w:val="000000"/>
              </w:rPr>
              <w:t xml:space="preserve"> directă între</w:t>
            </w:r>
            <w:r w:rsidR="008C43D1" w:rsidRPr="00962B6F">
              <w:rPr>
                <w:color w:val="000000"/>
              </w:rPr>
              <w:t xml:space="preserve"> Autostrada </w:t>
            </w:r>
            <w:r w:rsidR="00772173" w:rsidRPr="00962B6F">
              <w:rPr>
                <w:color w:val="000000"/>
              </w:rPr>
              <w:t xml:space="preserve">A1 - </w:t>
            </w:r>
            <w:r w:rsidR="008C43D1" w:rsidRPr="00962B6F">
              <w:rPr>
                <w:color w:val="000000"/>
              </w:rPr>
              <w:t>Bucure</w:t>
            </w:r>
            <w:r w:rsidR="004F2B8B" w:rsidRPr="00962B6F">
              <w:rPr>
                <w:color w:val="000000"/>
              </w:rPr>
              <w:t>ș</w:t>
            </w:r>
            <w:r w:rsidR="00772173" w:rsidRPr="00962B6F">
              <w:rPr>
                <w:color w:val="000000"/>
              </w:rPr>
              <w:t>ti - Piteș</w:t>
            </w:r>
            <w:r w:rsidR="008C43D1" w:rsidRPr="00962B6F">
              <w:rPr>
                <w:color w:val="000000"/>
              </w:rPr>
              <w:t xml:space="preserve">ti </w:t>
            </w:r>
            <w:r w:rsidR="00772173" w:rsidRPr="00962B6F">
              <w:rPr>
                <w:color w:val="000000"/>
              </w:rPr>
              <w:t>ș</w:t>
            </w:r>
            <w:r w:rsidR="00444B19" w:rsidRPr="00962B6F">
              <w:rPr>
                <w:color w:val="000000"/>
              </w:rPr>
              <w:t>i</w:t>
            </w:r>
            <w:r w:rsidR="008C43D1" w:rsidRPr="00962B6F">
              <w:rPr>
                <w:color w:val="000000"/>
              </w:rPr>
              <w:t xml:space="preserve"> Autostrada </w:t>
            </w:r>
            <w:r w:rsidR="00772173" w:rsidRPr="00962B6F">
              <w:rPr>
                <w:color w:val="000000"/>
              </w:rPr>
              <w:t xml:space="preserve">A2 </w:t>
            </w:r>
            <w:r w:rsidR="00CF4C97">
              <w:rPr>
                <w:color w:val="000000"/>
              </w:rPr>
              <w:t>–</w:t>
            </w:r>
            <w:r w:rsidR="00772173" w:rsidRPr="00962B6F">
              <w:rPr>
                <w:color w:val="000000"/>
              </w:rPr>
              <w:t xml:space="preserve"> </w:t>
            </w:r>
            <w:r w:rsidR="008C43D1" w:rsidRPr="00962B6F">
              <w:rPr>
                <w:color w:val="000000"/>
              </w:rPr>
              <w:t>Bucure</w:t>
            </w:r>
            <w:r w:rsidR="004F2B8B" w:rsidRPr="00962B6F">
              <w:rPr>
                <w:color w:val="000000"/>
              </w:rPr>
              <w:t>ș</w:t>
            </w:r>
            <w:r w:rsidR="008C43D1" w:rsidRPr="00962B6F">
              <w:rPr>
                <w:color w:val="000000"/>
              </w:rPr>
              <w:t>ti</w:t>
            </w:r>
            <w:r w:rsidR="00CF4C97">
              <w:rPr>
                <w:color w:val="000000"/>
              </w:rPr>
              <w:t xml:space="preserve"> -</w:t>
            </w:r>
            <w:r w:rsidR="008C43D1" w:rsidRPr="00962B6F">
              <w:rPr>
                <w:color w:val="000000"/>
              </w:rPr>
              <w:t xml:space="preserve"> Constan</w:t>
            </w:r>
            <w:r w:rsidR="004845F9" w:rsidRPr="00962B6F">
              <w:t>ț</w:t>
            </w:r>
            <w:r w:rsidR="008C43D1" w:rsidRPr="00962B6F">
              <w:rPr>
                <w:color w:val="000000"/>
              </w:rPr>
              <w:t>a.</w:t>
            </w:r>
            <w:r w:rsidRPr="00962B6F">
              <w:rPr>
                <w:color w:val="000000"/>
              </w:rPr>
              <w:t xml:space="preserve"> Aceast</w:t>
            </w:r>
            <w:r w:rsidR="004845F9" w:rsidRPr="00962B6F">
              <w:rPr>
                <w:color w:val="000000"/>
              </w:rPr>
              <w:t>ă</w:t>
            </w:r>
            <w:r w:rsidRPr="00962B6F">
              <w:rPr>
                <w:color w:val="000000"/>
              </w:rPr>
              <w:t xml:space="preserve"> autostrad</w:t>
            </w:r>
            <w:r w:rsidR="004845F9" w:rsidRPr="00962B6F">
              <w:rPr>
                <w:color w:val="000000"/>
              </w:rPr>
              <w:t>ă</w:t>
            </w:r>
            <w:r w:rsidRPr="00962B6F">
              <w:rPr>
                <w:color w:val="000000"/>
              </w:rPr>
              <w:t xml:space="preserve"> va </w:t>
            </w:r>
            <w:r w:rsidR="00772173" w:rsidRPr="00962B6F">
              <w:rPr>
                <w:color w:val="000000"/>
              </w:rPr>
              <w:t>asigura fluidizarea întregului trafic</w:t>
            </w:r>
            <w:r w:rsidR="00444B19" w:rsidRPr="00962B6F">
              <w:rPr>
                <w:color w:val="000000"/>
              </w:rPr>
              <w:t xml:space="preserve"> rutier care tranziteaz</w:t>
            </w:r>
            <w:r w:rsidR="004845F9" w:rsidRPr="00962B6F">
              <w:rPr>
                <w:color w:val="000000"/>
              </w:rPr>
              <w:t>ă</w:t>
            </w:r>
            <w:r w:rsidR="004F2B8B" w:rsidRPr="00962B6F">
              <w:rPr>
                <w:color w:val="000000"/>
              </w:rPr>
              <w:t xml:space="preserve"> zona</w:t>
            </w:r>
            <w:r w:rsidR="00444B19" w:rsidRPr="00962B6F">
              <w:rPr>
                <w:color w:val="000000"/>
              </w:rPr>
              <w:t xml:space="preserve"> capital</w:t>
            </w:r>
            <w:r w:rsidR="004F2B8B" w:rsidRPr="00962B6F">
              <w:rPr>
                <w:color w:val="000000"/>
              </w:rPr>
              <w:t>ei</w:t>
            </w:r>
            <w:r w:rsidR="00772173" w:rsidRPr="00962B6F">
              <w:rPr>
                <w:color w:val="000000"/>
              </w:rPr>
              <w:t xml:space="preserve"> precum ș</w:t>
            </w:r>
            <w:r w:rsidR="004845F9" w:rsidRPr="00962B6F">
              <w:rPr>
                <w:color w:val="000000"/>
              </w:rPr>
              <w:t>i fluidizarea</w:t>
            </w:r>
            <w:r w:rsidRPr="00962B6F">
              <w:rPr>
                <w:color w:val="000000"/>
              </w:rPr>
              <w:t xml:space="preserve"> traficul</w:t>
            </w:r>
            <w:r w:rsidR="004845F9" w:rsidRPr="00962B6F">
              <w:rPr>
                <w:color w:val="000000"/>
              </w:rPr>
              <w:t>ui</w:t>
            </w:r>
            <w:r w:rsidRPr="00962B6F">
              <w:rPr>
                <w:color w:val="000000"/>
              </w:rPr>
              <w:t xml:space="preserve"> generat de marile centre urbane din zona de </w:t>
            </w:r>
            <w:r w:rsidR="00752FA8" w:rsidRPr="00962B6F">
              <w:rPr>
                <w:color w:val="000000"/>
              </w:rPr>
              <w:t>influență</w:t>
            </w:r>
            <w:r w:rsidRPr="00962B6F">
              <w:rPr>
                <w:color w:val="000000"/>
              </w:rPr>
              <w:t xml:space="preserve"> a autostrăzii.</w:t>
            </w:r>
          </w:p>
          <w:p w:rsidR="004F1E15" w:rsidRDefault="004F1E15">
            <w:pPr>
              <w:jc w:val="both"/>
              <w:rPr>
                <w:bCs/>
              </w:rPr>
            </w:pPr>
            <w:r>
              <w:rPr>
                <w:color w:val="000000"/>
              </w:rPr>
              <w:t xml:space="preserve">         </w:t>
            </w:r>
            <w:r w:rsidRPr="006B3166">
              <w:t xml:space="preserve">Pentru obiectivul de investiţii </w:t>
            </w:r>
            <w:r w:rsidRPr="00A96BFC">
              <w:rPr>
                <w:bCs/>
              </w:rPr>
              <w:t>"Autostrada de centură Bucureşti", sector Centura N</w:t>
            </w:r>
            <w:r w:rsidR="00F253EC">
              <w:rPr>
                <w:bCs/>
              </w:rPr>
              <w:t>ord km 0+000 - km 52+770 şi obiectivul</w:t>
            </w:r>
            <w:r w:rsidRPr="00A96BFC">
              <w:rPr>
                <w:bCs/>
              </w:rPr>
              <w:t xml:space="preserve"> de investiţii "Autostrada de centură Bucureşti", sector Centura Sud km 52+770 - km 100+900"</w:t>
            </w:r>
            <w:r>
              <w:rPr>
                <w:b/>
                <w:bCs/>
              </w:rPr>
              <w:t xml:space="preserve"> </w:t>
            </w:r>
            <w:r w:rsidRPr="006B3166">
              <w:t xml:space="preserve">indicatorii tehnico – economici au fost aprobaţi prin </w:t>
            </w:r>
            <w:bookmarkStart w:id="0" w:name="OLE_LINK12"/>
            <w:bookmarkStart w:id="1" w:name="OLE_LINK13"/>
            <w:bookmarkStart w:id="2" w:name="OLE_LINK14"/>
            <w:r w:rsidRPr="006B3166">
              <w:t>Hotărârea Guvernului nr</w:t>
            </w:r>
            <w:bookmarkEnd w:id="0"/>
            <w:bookmarkEnd w:id="1"/>
            <w:bookmarkEnd w:id="2"/>
            <w:r w:rsidRPr="006B3166">
              <w:t xml:space="preserve">. </w:t>
            </w:r>
            <w:r>
              <w:rPr>
                <w:bCs/>
              </w:rPr>
              <w:t>233</w:t>
            </w:r>
            <w:r w:rsidRPr="006B3166">
              <w:rPr>
                <w:bCs/>
              </w:rPr>
              <w:t>/2008 și nu necesită completări sau modificări la data prezentei.</w:t>
            </w:r>
          </w:p>
          <w:p w:rsidR="002564AE" w:rsidRDefault="004F1E15" w:rsidP="004F1E15">
            <w:pPr>
              <w:jc w:val="both"/>
              <w:rPr>
                <w:bCs/>
              </w:rPr>
            </w:pPr>
            <w:r>
              <w:rPr>
                <w:bCs/>
              </w:rPr>
              <w:t xml:space="preserve">          </w:t>
            </w:r>
            <w:r>
              <w:t>De asemenea, p</w:t>
            </w:r>
            <w:r w:rsidRPr="00653608">
              <w:t>entru exproprierea imobilelor proprietate privat</w:t>
            </w:r>
            <w:r>
              <w:t>ă afectate de realizarea</w:t>
            </w:r>
            <w:r w:rsidRPr="00653608">
              <w:t xml:space="preserve"> obiectiv</w:t>
            </w:r>
            <w:r>
              <w:t>ului</w:t>
            </w:r>
            <w:r w:rsidRPr="00653608">
              <w:t xml:space="preserve"> de investiții a fost </w:t>
            </w:r>
            <w:r>
              <w:t>aprobată</w:t>
            </w:r>
            <w:r w:rsidRPr="00653608">
              <w:t xml:space="preserve"> </w:t>
            </w:r>
            <w:r w:rsidR="002564AE" w:rsidRPr="009755E0">
              <w:rPr>
                <w:bCs/>
              </w:rPr>
              <w:t>Hotărârea nr. 404/2020 privind declanșarea procedurilor de expropriere a tuturor imobilelor proprietate privată care constituie coridorul de expropriere al lucrării de utilitate publică de interes național "Autostrada de centură București, sector Centura Nord km 0+000-km 52+770", pe raza localităților Afumați, Corbeanca, Dragomirești-Vale și Glina din județul Ilfov și Joița din județul Giurgiu.</w:t>
            </w:r>
          </w:p>
          <w:p w:rsidR="008E6626" w:rsidRPr="008E6626" w:rsidRDefault="008E6626" w:rsidP="008E6626">
            <w:pPr>
              <w:ind w:firstLine="700"/>
              <w:jc w:val="both"/>
              <w:rPr>
                <w:lang w:val="en-US"/>
              </w:rPr>
            </w:pPr>
            <w:r w:rsidRPr="008E6626">
              <w:t>În prezent, pentru realizarea lucrărilor pentru "Autostrada de centură Bucureşti", sector Centura Nord km 0+000 - km 52+770</w:t>
            </w:r>
            <w:r w:rsidRPr="008E6626">
              <w:rPr>
                <w:lang w:val="en-US"/>
              </w:rPr>
              <w:t>,</w:t>
            </w:r>
            <w:r w:rsidRPr="008E6626">
              <w:rPr>
                <w:b/>
                <w:lang w:val="en-US"/>
              </w:rPr>
              <w:t xml:space="preserve"> </w:t>
            </w:r>
            <w:r w:rsidR="009D7F12" w:rsidRPr="008E6626">
              <w:rPr>
                <w:lang w:val="en-US"/>
              </w:rPr>
              <w:t xml:space="preserve">aflate </w:t>
            </w:r>
            <w:r w:rsidR="009D7F12" w:rsidRPr="00336701">
              <w:rPr>
                <w:bCs/>
              </w:rPr>
              <w:t>pe raza localităților Săbăreni din județul Giurgiu, Dragomirești Vale, Buftea, Mogoșoaia, Baloteşti, Tunari, Dascălu, Ștefăneștii de Jos, Găneasa, Pantelimon și Cernica, din județul Ilfov</w:t>
            </w:r>
            <w:r w:rsidRPr="008E6626">
              <w:t xml:space="preserve">, este necesar a se declanșa procedurile de expropriere astfel cum acestea sunt prevăzute de Legea nr. 255/2010 privind exproprierea pentru cauză de utilitate publică, necesară realizării unor obiective de interes național, județean şi local, cu modificările și completările ulterioare, în vederea ocupării unei suprafețe totale de </w:t>
            </w:r>
            <w:r w:rsidR="00F20C09" w:rsidRPr="00B36BCE">
              <w:rPr>
                <w:b/>
                <w:bCs/>
              </w:rPr>
              <w:t>2.611.715,00</w:t>
            </w:r>
            <w:r w:rsidR="00F20C09">
              <w:rPr>
                <w:bCs/>
              </w:rPr>
              <w:t xml:space="preserve"> </w:t>
            </w:r>
            <w:r w:rsidR="00F20C09" w:rsidRPr="00FF5F5D">
              <w:rPr>
                <w:bCs/>
              </w:rPr>
              <w:t>mp</w:t>
            </w:r>
            <w:r w:rsidRPr="008E6626">
              <w:rPr>
                <w:bCs/>
              </w:rPr>
              <w:t xml:space="preserve">, aferent unui număr de </w:t>
            </w:r>
            <w:r w:rsidR="00F20C09" w:rsidRPr="00D92CBC">
              <w:rPr>
                <w:b/>
                <w:bCs/>
              </w:rPr>
              <w:t>1728</w:t>
            </w:r>
            <w:r w:rsidRPr="008E6626">
              <w:rPr>
                <w:b/>
                <w:bCs/>
              </w:rPr>
              <w:t xml:space="preserve"> </w:t>
            </w:r>
            <w:r w:rsidRPr="008E6626">
              <w:rPr>
                <w:bCs/>
              </w:rPr>
              <w:t>de imobile proprietate privată care sunt afectate de executarea lu</w:t>
            </w:r>
            <w:r w:rsidR="00F20C09">
              <w:rPr>
                <w:bCs/>
              </w:rPr>
              <w:t>crărilor pentru acest obiectiv.</w:t>
            </w:r>
          </w:p>
          <w:p w:rsidR="008E6626" w:rsidRPr="004F1E15" w:rsidRDefault="008E6626" w:rsidP="004F1E15">
            <w:pPr>
              <w:jc w:val="both"/>
            </w:pPr>
          </w:p>
          <w:p w:rsidR="00822C27" w:rsidRPr="00FF5F5D" w:rsidRDefault="00583F31" w:rsidP="00C2769A">
            <w:pPr>
              <w:shd w:val="clear" w:color="auto" w:fill="FFFFFF"/>
              <w:ind w:firstLine="601"/>
              <w:jc w:val="both"/>
              <w:rPr>
                <w:rStyle w:val="do1"/>
                <w:b w:val="0"/>
                <w:sz w:val="24"/>
                <w:szCs w:val="24"/>
              </w:rPr>
            </w:pPr>
            <w:r w:rsidRPr="00FF5F5D">
              <w:rPr>
                <w:rStyle w:val="do1"/>
                <w:b w:val="0"/>
                <w:sz w:val="24"/>
                <w:szCs w:val="24"/>
              </w:rPr>
              <w:t>Men</w:t>
            </w:r>
            <w:r w:rsidR="00FF5F5D">
              <w:rPr>
                <w:rStyle w:val="do1"/>
                <w:b w:val="0"/>
                <w:sz w:val="24"/>
                <w:szCs w:val="24"/>
              </w:rPr>
              <w:t>ț</w:t>
            </w:r>
            <w:r w:rsidRPr="00FF5F5D">
              <w:rPr>
                <w:rStyle w:val="do1"/>
                <w:b w:val="0"/>
                <w:sz w:val="24"/>
                <w:szCs w:val="24"/>
              </w:rPr>
              <w:t>ion</w:t>
            </w:r>
            <w:r w:rsidR="001D3568" w:rsidRPr="00FF5F5D">
              <w:rPr>
                <w:rStyle w:val="do1"/>
                <w:b w:val="0"/>
                <w:sz w:val="24"/>
                <w:szCs w:val="24"/>
              </w:rPr>
              <w:t>ă</w:t>
            </w:r>
            <w:r w:rsidRPr="00FF5F5D">
              <w:rPr>
                <w:rStyle w:val="do1"/>
                <w:b w:val="0"/>
                <w:sz w:val="24"/>
                <w:szCs w:val="24"/>
              </w:rPr>
              <w:t>m faptul c</w:t>
            </w:r>
            <w:r w:rsidR="001D3568" w:rsidRPr="00FF5F5D">
              <w:rPr>
                <w:rStyle w:val="do1"/>
                <w:b w:val="0"/>
                <w:sz w:val="24"/>
                <w:szCs w:val="24"/>
              </w:rPr>
              <w:t>ă</w:t>
            </w:r>
            <w:r w:rsidRPr="00FF5F5D">
              <w:rPr>
                <w:rStyle w:val="do1"/>
                <w:b w:val="0"/>
                <w:sz w:val="24"/>
                <w:szCs w:val="24"/>
              </w:rPr>
              <w:t xml:space="preserve"> </w:t>
            </w:r>
            <w:r w:rsidR="00FF5F5D">
              <w:rPr>
                <w:rStyle w:val="do1"/>
                <w:b w:val="0"/>
                <w:sz w:val="24"/>
                <w:szCs w:val="24"/>
              </w:rPr>
              <w:t xml:space="preserve">aceste </w:t>
            </w:r>
            <w:r w:rsidRPr="00FF5F5D">
              <w:rPr>
                <w:rStyle w:val="do1"/>
                <w:b w:val="0"/>
                <w:sz w:val="24"/>
                <w:szCs w:val="24"/>
              </w:rPr>
              <w:t>imobile se reg</w:t>
            </w:r>
            <w:r w:rsidR="001D3568" w:rsidRPr="00FF5F5D">
              <w:rPr>
                <w:rStyle w:val="do1"/>
                <w:b w:val="0"/>
                <w:sz w:val="24"/>
                <w:szCs w:val="24"/>
              </w:rPr>
              <w:t>ă</w:t>
            </w:r>
            <w:r w:rsidRPr="00FF5F5D">
              <w:rPr>
                <w:rStyle w:val="do1"/>
                <w:b w:val="0"/>
                <w:sz w:val="24"/>
                <w:szCs w:val="24"/>
              </w:rPr>
              <w:t xml:space="preserve">sesc </w:t>
            </w:r>
            <w:r w:rsidR="002466AE">
              <w:rPr>
                <w:lang w:eastAsia="ro-RO"/>
              </w:rPr>
              <w:t xml:space="preserve">pe amplasamentul lucrării de utilitate publică de interes național, </w:t>
            </w:r>
            <w:r w:rsidR="00BC2897">
              <w:rPr>
                <w:rStyle w:val="do1"/>
                <w:b w:val="0"/>
                <w:sz w:val="24"/>
                <w:szCs w:val="24"/>
              </w:rPr>
              <w:t xml:space="preserve">astfel </w:t>
            </w:r>
            <w:r w:rsidR="00BC2897">
              <w:rPr>
                <w:rStyle w:val="do1"/>
                <w:b w:val="0"/>
                <w:sz w:val="24"/>
                <w:szCs w:val="24"/>
              </w:rPr>
              <w:lastRenderedPageBreak/>
              <w:t xml:space="preserve">cum acesta a fost </w:t>
            </w:r>
            <w:r w:rsidR="002466AE">
              <w:rPr>
                <w:rStyle w:val="do1"/>
                <w:b w:val="0"/>
                <w:sz w:val="24"/>
                <w:szCs w:val="24"/>
              </w:rPr>
              <w:t>prevăzut în s</w:t>
            </w:r>
            <w:r w:rsidRPr="00FF5F5D">
              <w:rPr>
                <w:rStyle w:val="do1"/>
                <w:b w:val="0"/>
                <w:sz w:val="24"/>
                <w:szCs w:val="24"/>
              </w:rPr>
              <w:t xml:space="preserve">tudiului de </w:t>
            </w:r>
            <w:r w:rsidR="002466AE">
              <w:rPr>
                <w:rStyle w:val="do1"/>
                <w:b w:val="0"/>
                <w:sz w:val="24"/>
                <w:szCs w:val="24"/>
              </w:rPr>
              <w:t>f</w:t>
            </w:r>
            <w:r w:rsidRPr="00FF5F5D">
              <w:rPr>
                <w:rStyle w:val="do1"/>
                <w:b w:val="0"/>
                <w:sz w:val="24"/>
                <w:szCs w:val="24"/>
              </w:rPr>
              <w:t xml:space="preserve">ezabilitate </w:t>
            </w:r>
            <w:r w:rsidR="0067666D" w:rsidRPr="00FF5F5D">
              <w:t>şi nu fac obiectul unui culoar suplimentar necesar de expropriat</w:t>
            </w:r>
            <w:r w:rsidR="00374ED1" w:rsidRPr="00FF5F5D">
              <w:rPr>
                <w:rStyle w:val="do1"/>
              </w:rPr>
              <w:t>.</w:t>
            </w:r>
          </w:p>
          <w:p w:rsidR="00E27EF7" w:rsidRPr="008A0DD7" w:rsidRDefault="00E27EF7" w:rsidP="008A0DD7">
            <w:pPr>
              <w:ind w:firstLine="680"/>
              <w:jc w:val="both"/>
            </w:pPr>
            <w:r w:rsidRPr="00962B6F">
              <w:t xml:space="preserve">Procedurile de expropriere aplicabile sunt cele prevăzute de Legea nr. 255/2010 privind exproprierea pentru cauză de utilitate publică, necesară realizării unor obiective de interes </w:t>
            </w:r>
            <w:r w:rsidR="00976761" w:rsidRPr="00962B6F">
              <w:t>național</w:t>
            </w:r>
            <w:r w:rsidRPr="00962B6F">
              <w:t xml:space="preserve">, </w:t>
            </w:r>
            <w:r w:rsidR="00976761" w:rsidRPr="00962B6F">
              <w:t>județean</w:t>
            </w:r>
            <w:r w:rsidRPr="00962B6F">
              <w:t xml:space="preserve"> </w:t>
            </w:r>
            <w:r w:rsidR="00976761" w:rsidRPr="00962B6F">
              <w:t>și</w:t>
            </w:r>
            <w:r w:rsidRPr="00962B6F">
              <w:t xml:space="preserve"> local</w:t>
            </w:r>
            <w:r w:rsidR="009F3905" w:rsidRPr="00962B6F">
              <w:t xml:space="preserve">, cu modificările </w:t>
            </w:r>
            <w:r w:rsidR="0067666D" w:rsidRPr="00962B6F">
              <w:t>ş</w:t>
            </w:r>
            <w:r w:rsidR="009F3905" w:rsidRPr="00962B6F">
              <w:t>i completările ulterioare</w:t>
            </w:r>
            <w:r w:rsidRPr="00962B6F">
              <w:t xml:space="preserve"> </w:t>
            </w:r>
            <w:r w:rsidR="00976761" w:rsidRPr="00962B6F">
              <w:t>și</w:t>
            </w:r>
            <w:r w:rsidRPr="00962B6F">
              <w:t xml:space="preserve"> de Hotărârea Guvernului nr. 53/2011 pentru aprobarea Normelor Metodologice de aplicare a acesteia pentru acele imobile proprietate privată care constituie coridorul de expropriere aferent proiectului</w:t>
            </w:r>
            <w:r w:rsidR="009F3905" w:rsidRPr="00962B6F">
              <w:t>.</w:t>
            </w:r>
          </w:p>
        </w:tc>
      </w:tr>
      <w:tr w:rsidR="00E27EF7" w:rsidRPr="00962B6F" w:rsidTr="00FF5F5D">
        <w:tc>
          <w:tcPr>
            <w:tcW w:w="2955"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lastRenderedPageBreak/>
              <w:t>1</w:t>
            </w:r>
            <w:r w:rsidRPr="00962B6F">
              <w:rPr>
                <w:vertAlign w:val="superscript"/>
              </w:rPr>
              <w:t>1.</w:t>
            </w:r>
            <w:r w:rsidR="00FA7777" w:rsidRPr="00962B6F">
              <w:t>Î</w:t>
            </w:r>
            <w:r w:rsidRPr="00962B6F">
              <w:t>n cazul proiectelor de acte no</w:t>
            </w:r>
            <w:r w:rsidR="00C81947" w:rsidRPr="00962B6F">
              <w:t>rmative care transpun legislația</w:t>
            </w:r>
            <w:r w:rsidRPr="00962B6F">
              <w:t xml:space="preserve"> comunitara sau creează cadrul pentru aplicarea directa a acesteia</w:t>
            </w:r>
          </w:p>
        </w:tc>
        <w:tc>
          <w:tcPr>
            <w:tcW w:w="6986"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Proiectul de act normativ nu se referă la acest domeniu.</w:t>
            </w:r>
          </w:p>
          <w:p w:rsidR="00E27EF7" w:rsidRPr="00962B6F" w:rsidRDefault="00E27EF7">
            <w:pPr>
              <w:tabs>
                <w:tab w:val="left" w:pos="2343"/>
              </w:tabs>
            </w:pPr>
          </w:p>
        </w:tc>
      </w:tr>
      <w:tr w:rsidR="00E27EF7" w:rsidRPr="00962B6F" w:rsidTr="00A96BFC">
        <w:trPr>
          <w:trHeight w:val="1155"/>
        </w:trPr>
        <w:tc>
          <w:tcPr>
            <w:tcW w:w="2955"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rPr>
                <w:color w:val="000000"/>
              </w:rPr>
            </w:pPr>
            <w:r w:rsidRPr="00962B6F">
              <w:t>2.Schimbări preconizate</w:t>
            </w:r>
          </w:p>
        </w:tc>
        <w:tc>
          <w:tcPr>
            <w:tcW w:w="6986" w:type="dxa"/>
            <w:tcBorders>
              <w:top w:val="single" w:sz="4" w:space="0" w:color="000000"/>
              <w:left w:val="single" w:sz="4" w:space="0" w:color="000000"/>
              <w:bottom w:val="single" w:sz="4" w:space="0" w:color="000000"/>
              <w:right w:val="single" w:sz="4" w:space="0" w:color="000000"/>
            </w:tcBorders>
            <w:shd w:val="clear" w:color="auto" w:fill="auto"/>
          </w:tcPr>
          <w:p w:rsidR="00E27EF7" w:rsidRDefault="00E27EF7" w:rsidP="004807CA">
            <w:pPr>
              <w:pStyle w:val="BodyText2"/>
              <w:spacing w:after="0" w:line="240" w:lineRule="auto"/>
              <w:ind w:firstLine="590"/>
              <w:jc w:val="both"/>
              <w:rPr>
                <w:color w:val="000000"/>
              </w:rPr>
            </w:pPr>
            <w:r w:rsidRPr="00962B6F">
              <w:rPr>
                <w:color w:val="000000"/>
              </w:rPr>
              <w:t>Pentru prezentul proiect de act normativ es</w:t>
            </w:r>
            <w:r w:rsidR="004B4735" w:rsidRPr="00962B6F">
              <w:rPr>
                <w:color w:val="000000"/>
              </w:rPr>
              <w:t>te necesară suma de</w:t>
            </w:r>
            <w:r w:rsidR="00C12299" w:rsidRPr="00962B6F">
              <w:rPr>
                <w:color w:val="000000"/>
              </w:rPr>
              <w:t xml:space="preserve"> </w:t>
            </w:r>
            <w:r w:rsidR="00DF49A9" w:rsidRPr="00B36BCE">
              <w:rPr>
                <w:b/>
              </w:rPr>
              <w:t xml:space="preserve">69.140 </w:t>
            </w:r>
            <w:r w:rsidRPr="00B36BCE">
              <w:rPr>
                <w:b/>
                <w:color w:val="000000"/>
              </w:rPr>
              <w:t>mii</w:t>
            </w:r>
            <w:r w:rsidRPr="00B36BCE">
              <w:rPr>
                <w:color w:val="000000"/>
              </w:rPr>
              <w:t xml:space="preserve"> </w:t>
            </w:r>
            <w:r w:rsidRPr="00B36BCE">
              <w:rPr>
                <w:b/>
                <w:color w:val="000000"/>
              </w:rPr>
              <w:t>lei</w:t>
            </w:r>
            <w:r w:rsidRPr="00B36BCE">
              <w:rPr>
                <w:color w:val="000000"/>
              </w:rPr>
              <w:t>,</w:t>
            </w:r>
            <w:r w:rsidRPr="00962B6F">
              <w:rPr>
                <w:color w:val="000000"/>
              </w:rPr>
              <w:t xml:space="preserve"> pentru </w:t>
            </w:r>
            <w:r w:rsidR="008A0DD7">
              <w:rPr>
                <w:color w:val="000000"/>
              </w:rPr>
              <w:t xml:space="preserve">un număr de </w:t>
            </w:r>
            <w:r w:rsidR="008A0DD7" w:rsidRPr="00B36BCE">
              <w:rPr>
                <w:b/>
                <w:color w:val="000000"/>
              </w:rPr>
              <w:t>1728 imobile</w:t>
            </w:r>
            <w:r w:rsidR="008A0DD7">
              <w:rPr>
                <w:color w:val="000000"/>
              </w:rPr>
              <w:t>, în</w:t>
            </w:r>
            <w:r w:rsidRPr="00962B6F">
              <w:rPr>
                <w:color w:val="000000"/>
              </w:rPr>
              <w:t xml:space="preserve"> suprafață totală de </w:t>
            </w:r>
            <w:r w:rsidR="00DF49A9" w:rsidRPr="00B36BCE">
              <w:rPr>
                <w:b/>
                <w:bCs/>
              </w:rPr>
              <w:t xml:space="preserve">2.611.715,00 </w:t>
            </w:r>
            <w:r w:rsidRPr="00B36BCE">
              <w:rPr>
                <w:b/>
                <w:color w:val="000000"/>
              </w:rPr>
              <w:t>mp</w:t>
            </w:r>
            <w:r w:rsidRPr="00962B6F">
              <w:rPr>
                <w:color w:val="000000"/>
              </w:rPr>
              <w:t xml:space="preserve"> </w:t>
            </w:r>
            <w:r w:rsidR="008A0DD7">
              <w:rPr>
                <w:color w:val="000000"/>
              </w:rPr>
              <w:t>teren având împrejmuiri și construcții edificate pe acesta</w:t>
            </w:r>
            <w:r w:rsidRPr="00962B6F">
              <w:rPr>
                <w:color w:val="000000"/>
              </w:rPr>
              <w:t>, astfel cu</w:t>
            </w:r>
            <w:r w:rsidR="00ED2E9B" w:rsidRPr="00962B6F">
              <w:rPr>
                <w:color w:val="000000"/>
              </w:rPr>
              <w:t>m</w:t>
            </w:r>
            <w:r w:rsidR="008A0DD7">
              <w:rPr>
                <w:color w:val="000000"/>
              </w:rPr>
              <w:t xml:space="preserve"> este prevăzut în  Anexa nr. 2 la proiectul de act normativ.</w:t>
            </w:r>
          </w:p>
          <w:p w:rsidR="008A0DD7" w:rsidRDefault="008A0DD7" w:rsidP="004807CA">
            <w:pPr>
              <w:pStyle w:val="BodyText2"/>
              <w:spacing w:after="0" w:line="240" w:lineRule="auto"/>
              <w:ind w:firstLine="590"/>
              <w:jc w:val="both"/>
              <w:rPr>
                <w:color w:val="000000"/>
              </w:rPr>
            </w:pPr>
            <w:r>
              <w:rPr>
                <w:color w:val="000000"/>
              </w:rPr>
              <w:t>Prin prezentul proiect de act normativ, se propun următoarele:</w:t>
            </w:r>
          </w:p>
          <w:p w:rsidR="008A0DD7" w:rsidRDefault="008A0DD7" w:rsidP="004807CA">
            <w:pPr>
              <w:pStyle w:val="BodyText2"/>
              <w:spacing w:after="0" w:line="240" w:lineRule="auto"/>
              <w:ind w:firstLine="590"/>
              <w:jc w:val="both"/>
              <w:rPr>
                <w:color w:val="000000"/>
              </w:rPr>
            </w:pPr>
          </w:p>
          <w:p w:rsidR="008A0DD7" w:rsidRPr="006464E0" w:rsidRDefault="008A0DD7" w:rsidP="006464E0">
            <w:pPr>
              <w:pStyle w:val="ListParagraph"/>
              <w:numPr>
                <w:ilvl w:val="0"/>
                <w:numId w:val="4"/>
              </w:numPr>
              <w:shd w:val="clear" w:color="auto" w:fill="FFFFFF"/>
              <w:jc w:val="both"/>
              <w:rPr>
                <w:rStyle w:val="do1"/>
                <w:b w:val="0"/>
                <w:sz w:val="24"/>
                <w:szCs w:val="24"/>
              </w:rPr>
            </w:pPr>
            <w:r>
              <w:t xml:space="preserve">aprobarea </w:t>
            </w:r>
            <w:r w:rsidRPr="00962B6F">
              <w:t>amplasamentului lucrării de utilitate publică de interes național</w:t>
            </w:r>
            <w:r w:rsidRPr="006464E0">
              <w:rPr>
                <w:rStyle w:val="do1"/>
                <w:b w:val="0"/>
                <w:sz w:val="24"/>
                <w:szCs w:val="24"/>
              </w:rPr>
              <w:t>,</w:t>
            </w:r>
            <w:r w:rsidR="006464E0">
              <w:rPr>
                <w:rStyle w:val="do1"/>
                <w:b w:val="0"/>
                <w:sz w:val="24"/>
                <w:szCs w:val="24"/>
              </w:rPr>
              <w:t xml:space="preserve"> </w:t>
            </w:r>
            <w:r w:rsidRPr="006464E0">
              <w:rPr>
                <w:rStyle w:val="do1"/>
                <w:b w:val="0"/>
                <w:sz w:val="24"/>
                <w:szCs w:val="24"/>
              </w:rPr>
              <w:t>”Autostrada de centură Bucureşti”, sector Centura Nord km 0+000 - km 52+770</w:t>
            </w:r>
            <w:r w:rsidR="008E4912" w:rsidRPr="006464E0">
              <w:rPr>
                <w:rStyle w:val="do1"/>
                <w:b w:val="0"/>
                <w:sz w:val="24"/>
                <w:szCs w:val="24"/>
              </w:rPr>
              <w:t xml:space="preserve">", aflat pe raza </w:t>
            </w:r>
            <w:r w:rsidR="00604353" w:rsidRPr="00336701">
              <w:rPr>
                <w:bCs/>
              </w:rPr>
              <w:t>localităților Săbăreni din județul Giurgiu, Dragomirești Vale, Buftea, Mogoșoaia, Baloteşti, Tunari, Dascălu, Ștefăneștii de Jos, Găneasa, Pantelimon și Cernica, din județul Ilfov</w:t>
            </w:r>
            <w:r w:rsidRPr="006464E0">
              <w:rPr>
                <w:rStyle w:val="do1"/>
                <w:b w:val="0"/>
                <w:sz w:val="24"/>
                <w:szCs w:val="24"/>
              </w:rPr>
              <w:t xml:space="preserve">, </w:t>
            </w:r>
            <w:r w:rsidR="00DB3F78">
              <w:rPr>
                <w:rStyle w:val="do1"/>
                <w:b w:val="0"/>
                <w:sz w:val="24"/>
                <w:szCs w:val="24"/>
              </w:rPr>
              <w:t>prevăzut în anexa nr. 1</w:t>
            </w:r>
            <w:r w:rsidR="008E4912" w:rsidRPr="006464E0">
              <w:rPr>
                <w:rStyle w:val="do1"/>
                <w:b w:val="0"/>
                <w:sz w:val="24"/>
                <w:szCs w:val="24"/>
              </w:rPr>
              <w:t xml:space="preserve"> la prezenta hotărâre, conform variantei fin</w:t>
            </w:r>
            <w:r w:rsidR="006464E0">
              <w:rPr>
                <w:rStyle w:val="do1"/>
                <w:b w:val="0"/>
                <w:sz w:val="24"/>
                <w:szCs w:val="24"/>
              </w:rPr>
              <w:t>ale a studiului de fezabilitate;</w:t>
            </w:r>
          </w:p>
          <w:p w:rsidR="006464E0" w:rsidRPr="00AF202F" w:rsidRDefault="006464E0" w:rsidP="009F683D">
            <w:pPr>
              <w:pStyle w:val="ListParagraph"/>
              <w:numPr>
                <w:ilvl w:val="0"/>
                <w:numId w:val="4"/>
              </w:numPr>
              <w:shd w:val="clear" w:color="auto" w:fill="FFFFFF"/>
              <w:jc w:val="both"/>
              <w:rPr>
                <w:bCs/>
              </w:rPr>
            </w:pPr>
            <w:r>
              <w:t xml:space="preserve">aprobarea </w:t>
            </w:r>
            <w:r w:rsidRPr="00962B6F">
              <w:t>declanșării pr</w:t>
            </w:r>
            <w:r>
              <w:t>ocedurilor de expropriere a tuturor</w:t>
            </w:r>
            <w:r w:rsidR="00494535">
              <w:t xml:space="preserve"> imobilelor</w:t>
            </w:r>
            <w:r w:rsidRPr="00962B6F">
              <w:t xml:space="preserve"> proprietate privată</w:t>
            </w:r>
            <w:r>
              <w:t>, reprezentând teren cu sau fără investiții,</w:t>
            </w:r>
            <w:r w:rsidRPr="00962B6F">
              <w:t xml:space="preserve"> care constituie coridorul de expropriere a lucrării de utilitate publică de interes național</w:t>
            </w:r>
            <w:r>
              <w:t xml:space="preserve"> </w:t>
            </w:r>
            <w:r w:rsidRPr="006464E0">
              <w:rPr>
                <w:rStyle w:val="do1"/>
                <w:b w:val="0"/>
                <w:sz w:val="24"/>
                <w:szCs w:val="24"/>
              </w:rPr>
              <w:t xml:space="preserve">”Autostrada de centură Bucureşti”, sector Centura Nord km 0+000 - km 52+770", </w:t>
            </w:r>
            <w:r w:rsidR="0033677A" w:rsidRPr="006464E0">
              <w:rPr>
                <w:rStyle w:val="do1"/>
                <w:b w:val="0"/>
                <w:sz w:val="24"/>
                <w:szCs w:val="24"/>
              </w:rPr>
              <w:t xml:space="preserve">aflate </w:t>
            </w:r>
            <w:r w:rsidR="0033677A" w:rsidRPr="00336701">
              <w:rPr>
                <w:bCs/>
              </w:rPr>
              <w:t>pe raza localităților Săbăreni din județul Giurgiu, Dragomirești Vale, Buftea, Mogoșoaia, Baloteşti, Tunari, Dascălu, Ștefăneștii de Jos, Găneasa, Pantelimon și Cernica, din județul Ilfov</w:t>
            </w:r>
            <w:r>
              <w:t xml:space="preserve">, a listei cuprinzând </w:t>
            </w:r>
            <w:r w:rsidR="00DB3F78">
              <w:t xml:space="preserve">imobilele proprietate privată, </w:t>
            </w:r>
            <w:r w:rsidR="00A2373C">
              <w:t xml:space="preserve">supuse exproprierii </w:t>
            </w:r>
            <w:r w:rsidR="00DB3F78">
              <w:t>aflate</w:t>
            </w:r>
            <w:r w:rsidR="00A2373C">
              <w:t xml:space="preserve"> pe raza localităților antemenționate, proprietarii sau deținătorii acestora, precum și sumele individuale estimate de către expropriator aferente despăgubirilor în cuantum total de </w:t>
            </w:r>
            <w:r w:rsidR="00A2373C" w:rsidRPr="00A96BFC">
              <w:t>69.140 mii lei, pentru un număr de 1728 de imobile, în suprafață totală de 2.611.715,00 mp, prevăzute în anexa nr. 2 la prezenta hotărâre.</w:t>
            </w:r>
          </w:p>
          <w:p w:rsidR="00AF202F" w:rsidRPr="00A96BFC" w:rsidRDefault="00AF202F" w:rsidP="00AF202F">
            <w:pPr>
              <w:pStyle w:val="ListParagraph"/>
              <w:shd w:val="clear" w:color="auto" w:fill="FFFFFF"/>
              <w:ind w:left="819"/>
              <w:jc w:val="both"/>
              <w:rPr>
                <w:bCs/>
              </w:rPr>
            </w:pPr>
          </w:p>
          <w:p w:rsidR="00E27EF7" w:rsidRPr="00FD5E10" w:rsidRDefault="00A2373C" w:rsidP="00FD5E10">
            <w:pPr>
              <w:pStyle w:val="BodyText2"/>
              <w:spacing w:after="0" w:line="240" w:lineRule="auto"/>
              <w:ind w:firstLine="590"/>
              <w:jc w:val="both"/>
            </w:pPr>
            <w:r w:rsidRPr="00A96BFC">
              <w:rPr>
                <w:color w:val="000000"/>
              </w:rPr>
              <w:t xml:space="preserve">Suma de </w:t>
            </w:r>
            <w:r w:rsidRPr="00A96BFC">
              <w:t xml:space="preserve">69.140 mii lei aferentă imobilelor reprezentând terenuri cu sau fără investiții prevăzute în anexa nr. 2 la proiectul de Hotărâre a Guvernului, rezultă din raportul de evaluare întocmit în luna Ianuarie 2021, de către experții autorizați </w:t>
            </w:r>
            <w:r w:rsidR="00FD5E10" w:rsidRPr="00A96BFC">
              <w:t>ANEVAR</w:t>
            </w:r>
            <w:r w:rsidRPr="00A96BFC">
              <w:t xml:space="preserve">, doamna Grădinaru Nicoleta având legitimația nr. </w:t>
            </w:r>
            <w:r w:rsidR="00FD5E10" w:rsidRPr="00A96BFC">
              <w:t>12964/2020, respectiv domnul Grădinaru Nicolae având legitimația nr. 12963/2020</w:t>
            </w:r>
            <w:r w:rsidR="00A672D4" w:rsidRPr="00A96BFC">
              <w:t>,</w:t>
            </w:r>
            <w:r w:rsidR="00A672D4" w:rsidRPr="00962B6F">
              <w:t xml:space="preserve"> în conformitate cu dispozițiile Legii nr. 255/2010 privind exproprierea pentru cauză de </w:t>
            </w:r>
            <w:r w:rsidR="00A672D4" w:rsidRPr="00962B6F">
              <w:lastRenderedPageBreak/>
              <w:t>utilitate publică necesară realizării unor obiective de interes naţional, judeţean şi local, cu modificările şi completările ulterioare şi de Hotărârea Guvernului nr. 53/2011 pentru aprobarea Normelor Metodologice de aplicare a acesteia, avându-se în vedere expertizele întocmite și actualizate de camerele notarior publici.</w:t>
            </w:r>
          </w:p>
        </w:tc>
      </w:tr>
      <w:tr w:rsidR="00E27EF7" w:rsidRPr="00962B6F" w:rsidTr="00FF5F5D">
        <w:trPr>
          <w:trHeight w:val="526"/>
        </w:trPr>
        <w:tc>
          <w:tcPr>
            <w:tcW w:w="2955"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p w:rsidR="00E27EF7" w:rsidRPr="00962B6F" w:rsidRDefault="00E27EF7">
            <w:pPr>
              <w:jc w:val="both"/>
            </w:pPr>
            <w:r w:rsidRPr="00962B6F">
              <w:t xml:space="preserve">3.Alte </w:t>
            </w:r>
            <w:r w:rsidR="00D62AE8" w:rsidRPr="00962B6F">
              <w:t>informații</w:t>
            </w:r>
          </w:p>
        </w:tc>
        <w:tc>
          <w:tcPr>
            <w:tcW w:w="6986" w:type="dxa"/>
            <w:tcBorders>
              <w:top w:val="single" w:sz="4" w:space="0" w:color="000000"/>
              <w:left w:val="single" w:sz="4" w:space="0" w:color="000000"/>
              <w:bottom w:val="single" w:sz="4" w:space="0" w:color="000000"/>
              <w:right w:val="single" w:sz="4" w:space="0" w:color="000000"/>
            </w:tcBorders>
            <w:shd w:val="clear" w:color="auto" w:fill="auto"/>
          </w:tcPr>
          <w:p w:rsidR="00A564E7" w:rsidRDefault="00A564E7">
            <w:pPr>
              <w:ind w:firstLine="459"/>
              <w:jc w:val="both"/>
              <w:rPr>
                <w:bCs/>
              </w:rPr>
            </w:pPr>
            <w:r>
              <w:t xml:space="preserve">Planurile cu amplasamentul lucrării </w:t>
            </w:r>
            <w:r w:rsidR="00061CCD">
              <w:t xml:space="preserve">au fost avizate de către Oficiul de Cadastru și Publicitate Imobiliară Ilfov și Giurgiu, </w:t>
            </w:r>
            <w:r w:rsidR="00061CCD" w:rsidRPr="004D6323">
              <w:t>în conformitate cu prevederile Legii nr. 255/2010 privind exproprierea pentru cauză de utilitate publică, necesară realizării unor obiective de interes naţional, judeţean şi local, cu modificările şi completările ulterioare</w:t>
            </w:r>
            <w:r w:rsidR="00061CCD" w:rsidRPr="004D6323">
              <w:rPr>
                <w:bCs/>
              </w:rPr>
              <w:t xml:space="preserve"> și ale Hotărârii Guvernului nr. 53/2011 pentru aprobarea Normelor Metodologice de aplicare a acesteia.</w:t>
            </w:r>
          </w:p>
          <w:p w:rsidR="00061CCD" w:rsidRDefault="00A96BFC" w:rsidP="00A96BFC">
            <w:pPr>
              <w:jc w:val="both"/>
              <w:rPr>
                <w:b/>
              </w:rPr>
            </w:pPr>
            <w:r>
              <w:t xml:space="preserve">         </w:t>
            </w:r>
            <w:r w:rsidR="00061CCD" w:rsidRPr="004D6323">
              <w:t xml:space="preserve">Lista proprietarilor/deţinătorilor imobilelor prevăzute în </w:t>
            </w:r>
            <w:r w:rsidR="00061CCD">
              <w:t>a</w:t>
            </w:r>
            <w:r w:rsidR="00061CCD" w:rsidRPr="004D6323">
              <w:t xml:space="preserve">nexa nr. 2, a fost elaborată pe baza informațiilor furnizate de către unitățile administrativ-teritoriale </w:t>
            </w:r>
            <w:r w:rsidR="005D241C" w:rsidRPr="00E57BA2">
              <w:rPr>
                <w:rStyle w:val="do1"/>
                <w:b w:val="0"/>
                <w:sz w:val="24"/>
                <w:szCs w:val="24"/>
              </w:rPr>
              <w:t>Baloteşti, Buftea, Cernica, Dascălu, Dragomirești Vale, Găneasa, Mogoșoaia, Pantelimon, Ștefăneștii de Jos, Tunari din județul Ilfov și Săbăreni din județul Giurgiu</w:t>
            </w:r>
            <w:r w:rsidR="005D241C" w:rsidRPr="004D6323">
              <w:t xml:space="preserve"> </w:t>
            </w:r>
            <w:r w:rsidR="00061CCD" w:rsidRPr="004D6323">
              <w:t>și confirmate de acesta cu ştampilă şi semnătură</w:t>
            </w:r>
            <w:r w:rsidR="00061CCD" w:rsidRPr="004D6323">
              <w:rPr>
                <w:b/>
              </w:rPr>
              <w:t>.</w:t>
            </w:r>
          </w:p>
          <w:p w:rsidR="00E27EF7" w:rsidRPr="00962B6F" w:rsidRDefault="00E27EF7">
            <w:pPr>
              <w:ind w:firstLine="459"/>
              <w:jc w:val="both"/>
              <w:rPr>
                <w:color w:val="000000"/>
              </w:rPr>
            </w:pPr>
            <w:r w:rsidRPr="00962B6F">
              <w:t xml:space="preserve">În </w:t>
            </w:r>
            <w:r w:rsidR="00C12B25" w:rsidRPr="00962B6F">
              <w:t>situația</w:t>
            </w:r>
            <w:r w:rsidRPr="00962B6F">
              <w:t xml:space="preserve"> în care în cadrul coridorului de expropriere, cu ocazia întocmirii documentaţiilor cadastrale de dezmembrare a imobilelor afectate, vor fi identificate imobile ce ar putea constitui monumente istorice/zone de protecţie, se vor respecta prevederile Legii nr. 422/2001 privind protejarea monumentelor istorice, republicată.</w:t>
            </w:r>
          </w:p>
          <w:p w:rsidR="00E27EF7" w:rsidRPr="00962B6F" w:rsidRDefault="00E27EF7">
            <w:pPr>
              <w:ind w:firstLine="459"/>
              <w:jc w:val="both"/>
            </w:pPr>
            <w:r w:rsidRPr="00962B6F">
              <w:rPr>
                <w:color w:val="000000"/>
              </w:rPr>
              <w:t xml:space="preserve">În măsura în care unele dintre construcţii au destinaţia de locuinţă se va proceda potrivit dispoziţiilor art. 29 alin. (2) din Legea nr. 33/1994 </w:t>
            </w:r>
            <w:r w:rsidRPr="00962B6F">
              <w:rPr>
                <w:bCs/>
                <w:color w:val="000000"/>
              </w:rPr>
              <w:t xml:space="preserve">privind exproprierea pentru cauză de utilitate publică </w:t>
            </w:r>
            <w:r w:rsidRPr="00962B6F">
              <w:rPr>
                <w:color w:val="000000"/>
              </w:rPr>
              <w:t>şi ale Legii nr. 255/2010</w:t>
            </w:r>
            <w:r w:rsidR="007172A6" w:rsidRPr="00962B6F">
              <w:rPr>
                <w:color w:val="000000"/>
              </w:rPr>
              <w:t xml:space="preserve"> cu modificările si completările ulterioare</w:t>
            </w:r>
            <w:r w:rsidRPr="00962B6F">
              <w:rPr>
                <w:color w:val="000000"/>
              </w:rPr>
              <w:t>. Uzul, uzufructul, abitaţia şi superficia, precum şi orice alte drepturi reale, cât şi concesionarea şi atribuirea în folosinţă se sting prin efectul exproprierii, titularii acestora având dreptul la despăgubiri în conformitate cu dispoziţiile a</w:t>
            </w:r>
            <w:r w:rsidRPr="00962B6F">
              <w:rPr>
                <w:bCs/>
                <w:color w:val="000000"/>
              </w:rPr>
              <w:t>rt. 28</w:t>
            </w:r>
            <w:bookmarkStart w:id="3" w:name="do%7CcaIV%7Car28%7Cal3"/>
            <w:bookmarkStart w:id="4" w:name="do%7CcaIV%7Car28%7Cal1"/>
            <w:bookmarkEnd w:id="3"/>
            <w:bookmarkEnd w:id="4"/>
            <w:r w:rsidRPr="00962B6F">
              <w:rPr>
                <w:bCs/>
                <w:color w:val="000000"/>
              </w:rPr>
              <w:t xml:space="preserve"> alin.(3) din Legea nr.33/1994</w:t>
            </w:r>
            <w:r w:rsidRPr="00962B6F">
              <w:rPr>
                <w:color w:val="000000"/>
              </w:rPr>
              <w:t xml:space="preserve"> </w:t>
            </w:r>
            <w:r w:rsidR="007172A6" w:rsidRPr="00962B6F">
              <w:rPr>
                <w:color w:val="000000"/>
              </w:rPr>
              <w:t xml:space="preserve">cu modificările si completările ulterioare </w:t>
            </w:r>
            <w:r w:rsidRPr="00962B6F">
              <w:rPr>
                <w:color w:val="000000"/>
              </w:rPr>
              <w:t>si ale Legii 255/2010</w:t>
            </w:r>
            <w:r w:rsidR="007172A6" w:rsidRPr="00962B6F">
              <w:rPr>
                <w:color w:val="000000"/>
              </w:rPr>
              <w:t xml:space="preserve"> cu modificările si completările ulterioare</w:t>
            </w:r>
            <w:r w:rsidRPr="00962B6F">
              <w:rPr>
                <w:color w:val="000000"/>
              </w:rPr>
              <w:t>.</w:t>
            </w:r>
          </w:p>
          <w:p w:rsidR="00E27EF7" w:rsidRPr="00962B6F" w:rsidRDefault="00E27EF7" w:rsidP="00A473BE">
            <w:pPr>
              <w:ind w:firstLine="500"/>
              <w:jc w:val="both"/>
              <w:rPr>
                <w:color w:val="000000"/>
              </w:rPr>
            </w:pPr>
            <w:r w:rsidRPr="00962B6F">
              <w:t>Precizăm faptul că o parte din imobilele proprietate privată ce fac obiectul prezentului proiect de act normativ nu au fost înscrise de către proprietari în cartea funciară în conformitate cu prevederile Legii cadastrului şi a publicităţii imobiliare, nr. 7/1996, republicată, cu modificările şi completările ulterioare</w:t>
            </w:r>
            <w:r w:rsidRPr="00962B6F">
              <w:rPr>
                <w:color w:val="000000"/>
              </w:rPr>
              <w:t>.</w:t>
            </w:r>
          </w:p>
          <w:p w:rsidR="00726AB9" w:rsidRDefault="00726AB9" w:rsidP="00726AB9">
            <w:pPr>
              <w:ind w:firstLine="500"/>
              <w:jc w:val="both"/>
              <w:rPr>
                <w:lang w:eastAsia="ro-RO"/>
              </w:rPr>
            </w:pPr>
            <w:r>
              <w:rPr>
                <w:bCs/>
              </w:rPr>
              <w:t>Pentru imobilele care au fost identificate ca fiind în proprietate privată a unităților administrativ – teritoriale, se vor aplica dispozițiile art. 3 din Legea nr. 255/2010, cu modificările și completările ulterioare, portivit cărora: ”</w:t>
            </w:r>
            <w:bookmarkStart w:id="5" w:name="do|caI|ar3|pa1"/>
            <w:bookmarkEnd w:id="5"/>
            <w:r>
              <w:rPr>
                <w:bCs/>
                <w:i/>
              </w:rPr>
              <w:t>Potrivit prevederilor prezentei legi pot fi expropriate bunurile imobile proprietate a persoanelor fizice sau persoanelor juridice, cu sau fără scop lucrativ, şi a oricăror alte entităţi, precum şi cele aflate în proprietatea privată a comunelor, oraşelor, municipiilor şi judeţelor, pe care se realizează lucrările de utilitate publică de interes naţional, judeţean şi local</w:t>
            </w:r>
            <w:r>
              <w:rPr>
                <w:bCs/>
              </w:rPr>
              <w:t>.”</w:t>
            </w:r>
          </w:p>
          <w:p w:rsidR="007E4BF8" w:rsidRPr="007E4BF8" w:rsidRDefault="007E4BF8" w:rsidP="007E4BF8">
            <w:pPr>
              <w:ind w:firstLine="520"/>
              <w:jc w:val="both"/>
              <w:rPr>
                <w:sz w:val="22"/>
                <w:szCs w:val="22"/>
                <w:lang w:eastAsia="en-US"/>
              </w:rPr>
            </w:pPr>
            <w:r>
              <w:t>Pentru imobilele care fac obiectul prezentului proiect de act normativ și care au categoria de folosință ”pădure” se vor respecta prevederile Legii nr. 46/2008, privind Codul Silvic, cu modificările și completările ulterioare, iar pentru imobilele care au categorie de folosință ”arabil” și ”pășuni” scoaterea din circuitul agricol se va realiza cu respectarea art. 11 alin. (6</w:t>
            </w:r>
            <w:r>
              <w:rPr>
                <w:vertAlign w:val="superscript"/>
              </w:rPr>
              <w:t>6</w:t>
            </w:r>
            <w:r>
              <w:t xml:space="preserve">) din Legea nr. 255/2010, cu </w:t>
            </w:r>
            <w:r>
              <w:lastRenderedPageBreak/>
              <w:t>modificările și completările ulterioare, inclusiv cu avizul tehnic emis de Agenția Națională de Îmbunătățiri Funciare. Totodată, după publicarea în Monitorul Oficial al României, Partea I, a prezentei hotărâri, în conformitate cu dispozițiile art. 11 alin. (6</w:t>
            </w:r>
            <w:r>
              <w:rPr>
                <w:vertAlign w:val="superscript"/>
              </w:rPr>
              <w:t>7</w:t>
            </w:r>
            <w:r>
              <w:t>), expropriatorul va transmite către Ministerul Agriculturii și Dezvoltării Rurale lista suprafețelor de teren situate pe amplasamentul coridorului de expropriere aprobat, precum și fișierele în format electronic vectorial în Sistemul național de proiecție stereografic 1970.</w:t>
            </w:r>
          </w:p>
        </w:tc>
      </w:tr>
    </w:tbl>
    <w:p w:rsidR="00E27EF7" w:rsidRPr="00962B6F" w:rsidRDefault="00E27EF7">
      <w:pPr>
        <w:jc w:val="both"/>
        <w:rPr>
          <w:b/>
          <w:bCs/>
        </w:rPr>
      </w:pPr>
    </w:p>
    <w:p w:rsidR="00E27EF7" w:rsidRPr="00962B6F" w:rsidRDefault="00C12B25">
      <w:pPr>
        <w:pStyle w:val="ListParagraph"/>
        <w:ind w:left="0"/>
        <w:jc w:val="center"/>
        <w:rPr>
          <w:b/>
          <w:bCs/>
        </w:rPr>
      </w:pPr>
      <w:r w:rsidRPr="00962B6F">
        <w:rPr>
          <w:b/>
        </w:rPr>
        <w:t>Secțiunea</w:t>
      </w:r>
      <w:r w:rsidR="00E27EF7" w:rsidRPr="00962B6F">
        <w:rPr>
          <w:b/>
        </w:rPr>
        <w:t xml:space="preserve"> 3.</w:t>
      </w:r>
    </w:p>
    <w:p w:rsidR="00E27EF7" w:rsidRPr="00962B6F" w:rsidRDefault="00E27EF7">
      <w:pPr>
        <w:jc w:val="center"/>
        <w:rPr>
          <w:b/>
          <w:bCs/>
        </w:rPr>
      </w:pPr>
      <w:r w:rsidRPr="00962B6F">
        <w:rPr>
          <w:b/>
          <w:bCs/>
        </w:rPr>
        <w:t>Impactul socio-economic al proiectului de act normativ</w:t>
      </w:r>
    </w:p>
    <w:p w:rsidR="00E27EF7" w:rsidRPr="00962B6F" w:rsidRDefault="00E27EF7">
      <w:pPr>
        <w:jc w:val="both"/>
        <w:rPr>
          <w:b/>
          <w:bCs/>
        </w:rPr>
      </w:pPr>
    </w:p>
    <w:tbl>
      <w:tblPr>
        <w:tblW w:w="0" w:type="auto"/>
        <w:tblInd w:w="207" w:type="dxa"/>
        <w:tblLayout w:type="fixed"/>
        <w:tblLook w:val="0000" w:firstRow="0" w:lastRow="0" w:firstColumn="0" w:lastColumn="0" w:noHBand="0" w:noVBand="0"/>
      </w:tblPr>
      <w:tblGrid>
        <w:gridCol w:w="3147"/>
        <w:gridCol w:w="6834"/>
      </w:tblGrid>
      <w:tr w:rsidR="00E27EF7" w:rsidRPr="00962B6F">
        <w:tc>
          <w:tcPr>
            <w:tcW w:w="314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1.Impactul macroeconomic.</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Proiectul de act normativ nu se referă la acest domeniu.</w:t>
            </w:r>
          </w:p>
        </w:tc>
      </w:tr>
      <w:tr w:rsidR="00E27EF7" w:rsidRPr="00962B6F">
        <w:trPr>
          <w:trHeight w:val="547"/>
        </w:trPr>
        <w:tc>
          <w:tcPr>
            <w:tcW w:w="3147"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1</w:t>
            </w:r>
            <w:r w:rsidRPr="00962B6F">
              <w:rPr>
                <w:vertAlign w:val="superscript"/>
              </w:rPr>
              <w:t>1</w:t>
            </w:r>
            <w:r w:rsidRPr="00962B6F">
              <w:t>.Impactul asupra mediului concurenţial si domeniul ajutoarelor de stat.</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Proiectul de act normativ nu se referă la acest domeniu.</w:t>
            </w:r>
          </w:p>
        </w:tc>
      </w:tr>
      <w:tr w:rsidR="00E27EF7" w:rsidRPr="00962B6F">
        <w:tc>
          <w:tcPr>
            <w:tcW w:w="3147"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2.Impactul asupra mediului de afaceri.</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Finalizarea acestui obiectiv duce la îmbunătăţirea condiţiilor  mediului de afaceri.</w:t>
            </w:r>
          </w:p>
        </w:tc>
      </w:tr>
      <w:tr w:rsidR="00E27EF7" w:rsidRPr="00962B6F">
        <w:tc>
          <w:tcPr>
            <w:tcW w:w="3147" w:type="dxa"/>
            <w:tcBorders>
              <w:top w:val="single" w:sz="4" w:space="0" w:color="000000"/>
              <w:left w:val="single" w:sz="4" w:space="0" w:color="000000"/>
              <w:bottom w:val="single" w:sz="4" w:space="0" w:color="000000"/>
            </w:tcBorders>
            <w:shd w:val="clear" w:color="auto" w:fill="auto"/>
          </w:tcPr>
          <w:p w:rsidR="00E27EF7" w:rsidRPr="00962B6F" w:rsidRDefault="00E27EF7">
            <w:pPr>
              <w:shd w:val="clear" w:color="auto" w:fill="FFFFFF"/>
              <w:jc w:val="both"/>
            </w:pPr>
            <w:r w:rsidRPr="00962B6F">
              <w:t>2</w:t>
            </w:r>
            <w:r w:rsidRPr="00962B6F">
              <w:rPr>
                <w:vertAlign w:val="superscript"/>
              </w:rPr>
              <w:t>1</w:t>
            </w:r>
            <w:r w:rsidRPr="00962B6F">
              <w:t>.</w:t>
            </w:r>
            <w:r w:rsidRPr="00962B6F">
              <w:rPr>
                <w:rStyle w:val="tpa1"/>
              </w:rPr>
              <w:t>Impactul asupra sarcinilor administrative</w:t>
            </w:r>
            <w:bookmarkStart w:id="6" w:name="do%7CarI%7Cpt4%7Cpa2"/>
            <w:bookmarkEnd w:id="6"/>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Proiectul de act normativ nu se referă la acest domeniu.</w:t>
            </w:r>
          </w:p>
        </w:tc>
      </w:tr>
      <w:tr w:rsidR="00E27EF7" w:rsidRPr="00962B6F">
        <w:tc>
          <w:tcPr>
            <w:tcW w:w="3147" w:type="dxa"/>
            <w:tcBorders>
              <w:top w:val="single" w:sz="4" w:space="0" w:color="000000"/>
              <w:left w:val="single" w:sz="4" w:space="0" w:color="000000"/>
              <w:bottom w:val="single" w:sz="4" w:space="0" w:color="000000"/>
            </w:tcBorders>
            <w:shd w:val="clear" w:color="auto" w:fill="auto"/>
          </w:tcPr>
          <w:p w:rsidR="00E27EF7" w:rsidRPr="00962B6F" w:rsidRDefault="00E27EF7">
            <w:pPr>
              <w:shd w:val="clear" w:color="auto" w:fill="FFFFFF"/>
              <w:jc w:val="both"/>
            </w:pPr>
            <w:r w:rsidRPr="00962B6F">
              <w:t>2</w:t>
            </w:r>
            <w:r w:rsidRPr="00962B6F">
              <w:rPr>
                <w:vertAlign w:val="superscript"/>
              </w:rPr>
              <w:t>2</w:t>
            </w:r>
            <w:r w:rsidRPr="00962B6F">
              <w:t>.</w:t>
            </w:r>
            <w:r w:rsidRPr="00962B6F">
              <w:rPr>
                <w:rStyle w:val="tpa1"/>
              </w:rPr>
              <w:t>Impactul asupra întreprinderilor mici şi mijlocii</w:t>
            </w:r>
            <w:bookmarkStart w:id="7" w:name="do%7CarI%7Cpt4%7Cpa5"/>
            <w:bookmarkEnd w:id="7"/>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Proiectul de act normativ nu se referă la acest domeniu.</w:t>
            </w:r>
          </w:p>
        </w:tc>
      </w:tr>
      <w:tr w:rsidR="00E27EF7" w:rsidRPr="00962B6F">
        <w:tc>
          <w:tcPr>
            <w:tcW w:w="314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3.Impactul social</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Realizarea acestui obiectiv prezintă avantaje tehnice, economice şi sociale, având un impact pozitiv asupra aşezărilor umane şi a altor obiective din vecin</w:t>
            </w:r>
            <w:r w:rsidRPr="00962B6F">
              <w:rPr>
                <w:bCs/>
              </w:rPr>
              <w:t>ă</w:t>
            </w:r>
            <w:r w:rsidRPr="00962B6F">
              <w:t>tatea drumului.</w:t>
            </w:r>
          </w:p>
        </w:tc>
      </w:tr>
      <w:tr w:rsidR="00E27EF7" w:rsidRPr="00962B6F">
        <w:tc>
          <w:tcPr>
            <w:tcW w:w="314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 xml:space="preserve">4.Impactul asupra mediului </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Acest proiect de hotărâre a Guvernului nu are impact în acest domeniu</w:t>
            </w:r>
          </w:p>
        </w:tc>
      </w:tr>
      <w:tr w:rsidR="00E27EF7" w:rsidRPr="00962B6F">
        <w:tc>
          <w:tcPr>
            <w:tcW w:w="314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5.Alte informaţii</w:t>
            </w:r>
          </w:p>
        </w:tc>
        <w:tc>
          <w:tcPr>
            <w:tcW w:w="6834"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Nu au fost identificate</w:t>
            </w:r>
          </w:p>
        </w:tc>
      </w:tr>
    </w:tbl>
    <w:p w:rsidR="00E27EF7" w:rsidRPr="00962B6F" w:rsidRDefault="00E27EF7">
      <w:pPr>
        <w:jc w:val="both"/>
        <w:rPr>
          <w:b/>
          <w:bCs/>
        </w:rPr>
      </w:pPr>
    </w:p>
    <w:p w:rsidR="00E27EF7" w:rsidRPr="00962B6F" w:rsidRDefault="00E27EF7">
      <w:pPr>
        <w:jc w:val="center"/>
        <w:rPr>
          <w:b/>
        </w:rPr>
      </w:pPr>
      <w:r w:rsidRPr="00962B6F">
        <w:rPr>
          <w:b/>
          <w:bCs/>
        </w:rPr>
        <w:t xml:space="preserve">  </w:t>
      </w:r>
      <w:r w:rsidR="00D62AE8" w:rsidRPr="00962B6F">
        <w:rPr>
          <w:b/>
        </w:rPr>
        <w:t>Secțiunea</w:t>
      </w:r>
      <w:r w:rsidRPr="00962B6F">
        <w:rPr>
          <w:b/>
        </w:rPr>
        <w:t xml:space="preserve"> 4.</w:t>
      </w:r>
    </w:p>
    <w:p w:rsidR="00E27EF7" w:rsidRPr="00962B6F" w:rsidRDefault="00E27EF7">
      <w:pPr>
        <w:jc w:val="center"/>
        <w:rPr>
          <w:b/>
          <w:bCs/>
        </w:rPr>
      </w:pPr>
      <w:r w:rsidRPr="00962B6F">
        <w:rPr>
          <w:b/>
        </w:rPr>
        <w:t>Impactul financiar asupra bugetului general consolidat, atât pe termen scurt, pentru anul curent, cât şi pe termen lung (pe 5 ani)</w:t>
      </w:r>
    </w:p>
    <w:p w:rsidR="00E27EF7" w:rsidRPr="00962B6F" w:rsidRDefault="00E27EF7">
      <w:pPr>
        <w:jc w:val="both"/>
        <w:rPr>
          <w:b/>
          <w:bCs/>
        </w:rPr>
      </w:pPr>
    </w:p>
    <w:tbl>
      <w:tblPr>
        <w:tblW w:w="0" w:type="auto"/>
        <w:tblInd w:w="150" w:type="dxa"/>
        <w:tblLayout w:type="fixed"/>
        <w:tblLook w:val="0000" w:firstRow="0" w:lastRow="0" w:firstColumn="0" w:lastColumn="0" w:noHBand="0" w:noVBand="0"/>
      </w:tblPr>
      <w:tblGrid>
        <w:gridCol w:w="3762"/>
        <w:gridCol w:w="1197"/>
        <w:gridCol w:w="798"/>
        <w:gridCol w:w="969"/>
        <w:gridCol w:w="969"/>
        <w:gridCol w:w="912"/>
        <w:gridCol w:w="1512"/>
      </w:tblGrid>
      <w:tr w:rsidR="00E27EF7" w:rsidRPr="00962B6F">
        <w:trPr>
          <w:cantSplit/>
        </w:trPr>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Indicatori</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Anul curent</w:t>
            </w:r>
          </w:p>
        </w:tc>
        <w:tc>
          <w:tcPr>
            <w:tcW w:w="3648" w:type="dxa"/>
            <w:gridSpan w:val="4"/>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 xml:space="preserve">Următorii 4 ani </w:t>
            </w: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center"/>
            </w:pPr>
            <w:r w:rsidRPr="00962B6F">
              <w:t>Media pe cinci ani</w:t>
            </w:r>
          </w:p>
        </w:tc>
      </w:tr>
      <w:tr w:rsidR="00E27EF7" w:rsidRPr="00962B6F">
        <w:trPr>
          <w:cantSplit/>
        </w:trPr>
        <w:tc>
          <w:tcPr>
            <w:tcW w:w="10119" w:type="dxa"/>
            <w:gridSpan w:val="7"/>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center"/>
            </w:pPr>
            <w:r w:rsidRPr="00962B6F">
              <w:t>- mii lei -</w:t>
            </w: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1</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2</w:t>
            </w: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3</w:t>
            </w: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4</w:t>
            </w: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5</w:t>
            </w: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jc w:val="center"/>
            </w:pPr>
            <w:r w:rsidRPr="00962B6F">
              <w:t>6</w:t>
            </w: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center"/>
            </w:pPr>
            <w:r w:rsidRPr="00962B6F">
              <w:t>7</w:t>
            </w: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1. Modificări ale veniturilor bugetare, plus/minus, din care:</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center"/>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center"/>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a) buget de stat, din acesta:</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(i) impozit pe profit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(ii) impozit pe venit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b) bugete locale</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(i) impozit pe profit</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c) bugetul asigurărilor de stat: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(i) contribuţii de asigurări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2. Modificări ale cheltuielilor bugetare, plus/minus, din care:</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a) buget de stat, din acesta:</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(i) cheltuieli de personal</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(ii) bunuri şi servicii</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center"/>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center"/>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b) bugete locale:</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lastRenderedPageBreak/>
              <w:t>(i) cheltuieli de personal</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(ii) bunuri şi servicii</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c) bugetul asigurărilor sociale de stat: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(i) cheltuieli de personal</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(ii) bunuri şi servicii</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3. Impact financiar, plus/minus, din care: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center"/>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center"/>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a) buget de stat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center"/>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center"/>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center"/>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center"/>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cente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center"/>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b) bugete locale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4. Propuneri pentru acoperirea creşterii cheltuielilor bugetare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5. Propuneri pentru a compensa reducerea veniturilor bugetare</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pPr>
            <w:r w:rsidRPr="00962B6F">
              <w:t xml:space="preserve">6. Calcule detaliate privind fundamentarea modificărilor veniturilor şi/sau cheltuielilor bugetare </w:t>
            </w:r>
          </w:p>
        </w:tc>
        <w:tc>
          <w:tcPr>
            <w:tcW w:w="1197"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798"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69"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912" w:type="dxa"/>
            <w:tcBorders>
              <w:top w:val="single" w:sz="4" w:space="0" w:color="000000"/>
              <w:left w:val="single" w:sz="4" w:space="0" w:color="000000"/>
              <w:bottom w:val="single" w:sz="4" w:space="0" w:color="000000"/>
            </w:tcBorders>
            <w:shd w:val="clear" w:color="auto" w:fill="auto"/>
          </w:tcPr>
          <w:p w:rsidR="00E27EF7" w:rsidRPr="00962B6F" w:rsidRDefault="00E27EF7">
            <w:pPr>
              <w:snapToGrid w:val="0"/>
              <w:jc w:val="both"/>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snapToGrid w:val="0"/>
              <w:jc w:val="both"/>
            </w:pPr>
          </w:p>
        </w:tc>
      </w:tr>
      <w:tr w:rsidR="00E27EF7" w:rsidRPr="00962B6F">
        <w:trPr>
          <w:cantSplit/>
        </w:trPr>
        <w:tc>
          <w:tcPr>
            <w:tcW w:w="3762"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rPr>
                <w:lang w:val="en-US"/>
              </w:rPr>
            </w:pPr>
            <w:r w:rsidRPr="00962B6F">
              <w:t>7. Alte informaţii</w:t>
            </w:r>
          </w:p>
        </w:tc>
        <w:tc>
          <w:tcPr>
            <w:tcW w:w="6357" w:type="dxa"/>
            <w:gridSpan w:val="6"/>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A473BE" w:rsidP="00426229">
            <w:pPr>
              <w:shd w:val="clear" w:color="auto" w:fill="FFFFFF"/>
              <w:jc w:val="both"/>
            </w:pPr>
            <w:r w:rsidRPr="00962B6F">
              <w:t>Sumele individuale estimate de către expropriator</w:t>
            </w:r>
            <w:r w:rsidR="005E05BC">
              <w:t>,</w:t>
            </w:r>
            <w:r w:rsidRPr="00962B6F">
              <w:t xml:space="preserve"> aferente despăgubirilor pentru imobilele</w:t>
            </w:r>
            <w:r w:rsidR="005E05BC">
              <w:t xml:space="preserve"> (terenuri și investiții)</w:t>
            </w:r>
            <w:r w:rsidRPr="00962B6F">
              <w:t xml:space="preserve"> proprietate privată</w:t>
            </w:r>
            <w:r w:rsidR="005E05BC">
              <w:rPr>
                <w:bCs/>
              </w:rPr>
              <w:t xml:space="preserve">, </w:t>
            </w:r>
            <w:r w:rsidR="00B96113">
              <w:rPr>
                <w:bCs/>
              </w:rPr>
              <w:t xml:space="preserve">situate </w:t>
            </w:r>
            <w:r w:rsidR="00B96113" w:rsidRPr="00336701">
              <w:rPr>
                <w:bCs/>
              </w:rPr>
              <w:t>pe raza localităților Săbăreni din județul Giurgiu, Dragomirești Vale, Buftea, Mogoșoaia, Baloteşti, Tunari, Dascălu, Ștefăneștii de Jos, Găneasa, Pantelimon și Cernica, din județul Ilfov</w:t>
            </w:r>
            <w:r w:rsidR="005E05BC">
              <w:t xml:space="preserve">, </w:t>
            </w:r>
            <w:r w:rsidRPr="00962B6F">
              <w:t xml:space="preserve">sunt în cuantum total </w:t>
            </w:r>
            <w:r w:rsidRPr="002A5A04">
              <w:t xml:space="preserve">de </w:t>
            </w:r>
            <w:r w:rsidR="00DF49A9" w:rsidRPr="00A96BFC">
              <w:t>69.140</w:t>
            </w:r>
            <w:r w:rsidR="002A5A04" w:rsidRPr="002A5A04">
              <w:t xml:space="preserve"> </w:t>
            </w:r>
            <w:r w:rsidRPr="007E4BF8">
              <w:t>mii lei</w:t>
            </w:r>
            <w:r w:rsidRPr="00962B6F">
              <w:t xml:space="preserve"> și se alocă de la bugetul de stat, </w:t>
            </w:r>
            <w:r w:rsidR="005D500C" w:rsidRPr="00715EE0">
              <w:t>prin buget</w:t>
            </w:r>
            <w:r w:rsidR="005D500C">
              <w:t>ul ministerului</w:t>
            </w:r>
            <w:r w:rsidR="005D500C" w:rsidRPr="00715EE0">
              <w:t xml:space="preserve">, în </w:t>
            </w:r>
            <w:r w:rsidR="005D500C">
              <w:t>condițiile legii</w:t>
            </w:r>
            <w:r w:rsidR="005D500C" w:rsidRPr="00715EE0">
              <w:t>,</w:t>
            </w:r>
            <w:r w:rsidR="005D500C">
              <w:t xml:space="preserve"> cu încadrare în prevederile aprobate, </w:t>
            </w:r>
            <w:r w:rsidRPr="00962B6F">
              <w:t xml:space="preserve">la </w:t>
            </w:r>
            <w:r w:rsidR="0056322C" w:rsidRPr="00962B6F">
              <w:t>capitolul 84.01 "Transporturi", subcapitolul 03 "Transport Rutier</w:t>
            </w:r>
            <w:r w:rsidR="00426229">
              <w:t>", titlul 58 "Proiecte cu finanț</w:t>
            </w:r>
            <w:r w:rsidR="0056322C" w:rsidRPr="00962B6F">
              <w:t>are din fonduri externe nerambursabile aferente cadrului financiar 2014 - 2020", articolul 58.03 - "Programe din Fondul de Coeziune</w:t>
            </w:r>
            <w:r w:rsidR="005D4D92">
              <w:t xml:space="preserve"> - FC</w:t>
            </w:r>
            <w:r w:rsidR="0056322C" w:rsidRPr="00962B6F">
              <w:t>".</w:t>
            </w:r>
          </w:p>
        </w:tc>
      </w:tr>
    </w:tbl>
    <w:p w:rsidR="00726AB9" w:rsidRPr="00962B6F" w:rsidRDefault="00726AB9">
      <w:pPr>
        <w:rPr>
          <w:b/>
          <w:bCs/>
        </w:rPr>
      </w:pPr>
    </w:p>
    <w:p w:rsidR="00E27EF7" w:rsidRPr="00962B6F" w:rsidRDefault="00E27EF7">
      <w:pPr>
        <w:jc w:val="center"/>
        <w:rPr>
          <w:b/>
        </w:rPr>
      </w:pPr>
      <w:r w:rsidRPr="00962B6F">
        <w:rPr>
          <w:b/>
        </w:rPr>
        <w:t>Secţiunea 5.</w:t>
      </w:r>
    </w:p>
    <w:p w:rsidR="00E27EF7" w:rsidRPr="00962B6F" w:rsidRDefault="00E27EF7">
      <w:pPr>
        <w:jc w:val="center"/>
        <w:rPr>
          <w:b/>
          <w:bCs/>
        </w:rPr>
      </w:pPr>
      <w:r w:rsidRPr="00962B6F">
        <w:rPr>
          <w:b/>
        </w:rPr>
        <w:t>Efectele proiectului de act  normativ asupra legislaţiei în vigoare</w:t>
      </w:r>
    </w:p>
    <w:p w:rsidR="00E27EF7" w:rsidRPr="00962B6F" w:rsidRDefault="00E27EF7">
      <w:pPr>
        <w:ind w:left="1416" w:hanging="1516"/>
        <w:rPr>
          <w:b/>
          <w:bCs/>
        </w:rPr>
      </w:pPr>
    </w:p>
    <w:tbl>
      <w:tblPr>
        <w:tblW w:w="10237" w:type="dxa"/>
        <w:tblInd w:w="108" w:type="dxa"/>
        <w:tblLayout w:type="fixed"/>
        <w:tblLook w:val="0000" w:firstRow="0" w:lastRow="0" w:firstColumn="0" w:lastColumn="0" w:noHBand="0" w:noVBand="0"/>
      </w:tblPr>
      <w:tblGrid>
        <w:gridCol w:w="3757"/>
        <w:gridCol w:w="6480"/>
      </w:tblGrid>
      <w:tr w:rsidR="00E27EF7" w:rsidRPr="00962B6F" w:rsidTr="005E05BC">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pPr>
              <w:jc w:val="both"/>
              <w:rPr>
                <w:color w:val="000000"/>
              </w:rPr>
            </w:pPr>
            <w:r w:rsidRPr="00962B6F">
              <w:t xml:space="preserve">1.Măsuri normative necesare pentru aplicarea prevederilor proiectului de act normativ. </w:t>
            </w:r>
          </w:p>
          <w:p w:rsidR="00E27EF7" w:rsidRPr="00962B6F" w:rsidRDefault="00E27EF7">
            <w:pPr>
              <w:rPr>
                <w:color w:val="000000"/>
              </w:rPr>
            </w:pPr>
            <w:r w:rsidRPr="00962B6F">
              <w:rPr>
                <w:color w:val="000000"/>
              </w:rPr>
              <w:t>a) acte normative în vigoare ce vor fi modificate sau abrogate, ca urmare a intrarii în vigoare a proiectului de act normativ;</w:t>
            </w:r>
          </w:p>
          <w:p w:rsidR="00E27EF7" w:rsidRPr="00962B6F" w:rsidRDefault="00E27EF7">
            <w:r w:rsidRPr="00962B6F">
              <w:rPr>
                <w:color w:val="000000"/>
              </w:rPr>
              <w:t>b) acte normative ce urmează a fi elaborate în vederea implementării noilor dispoziţii.</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275156">
            <w:pPr>
              <w:jc w:val="both"/>
            </w:pPr>
            <w:r>
              <w:t>După finalizarea procedurilor de expropriere este necesară elaborarea unui proiect de act normativ pentru înscrierea imobilelor obiect al exproprierii în inventarul centralizat al bunurilor din domeniul public al statului, aprobat prin Hotărârea Guvernului nr. 1705/2006 pentru aprobarea inventarului centralizat al bunurilor din domeniul public al statului.</w:t>
            </w:r>
          </w:p>
        </w:tc>
      </w:tr>
      <w:tr w:rsidR="00907E45" w:rsidRPr="00962B6F" w:rsidTr="005E05BC">
        <w:tc>
          <w:tcPr>
            <w:tcW w:w="3757" w:type="dxa"/>
            <w:tcBorders>
              <w:top w:val="single" w:sz="4" w:space="0" w:color="000000"/>
              <w:left w:val="single" w:sz="4" w:space="0" w:color="000000"/>
              <w:bottom w:val="single" w:sz="4" w:space="0" w:color="000000"/>
            </w:tcBorders>
            <w:shd w:val="clear" w:color="auto" w:fill="auto"/>
          </w:tcPr>
          <w:p w:rsidR="00907E45" w:rsidRPr="00962B6F" w:rsidRDefault="00907E45" w:rsidP="00907E45">
            <w:pPr>
              <w:jc w:val="both"/>
              <w:rPr>
                <w:color w:val="000000"/>
              </w:rPr>
            </w:pPr>
            <w:r w:rsidRPr="00962B6F">
              <w:rPr>
                <w:color w:val="000000"/>
              </w:rPr>
              <w:t>1</w:t>
            </w:r>
            <w:r w:rsidRPr="00962B6F">
              <w:rPr>
                <w:color w:val="000000"/>
                <w:vertAlign w:val="superscript"/>
              </w:rPr>
              <w:t>1</w:t>
            </w:r>
            <w:r w:rsidRPr="00962B6F">
              <w:rPr>
                <w:color w:val="000000"/>
              </w:rPr>
              <w:t xml:space="preserve"> Compatibilitatea proiectului de act normativ cu legislaţia în domeniul achiziţiilor publice:</w:t>
            </w:r>
          </w:p>
          <w:p w:rsidR="00907E45" w:rsidRPr="00962B6F" w:rsidRDefault="00907E45" w:rsidP="00907E45">
            <w:pPr>
              <w:jc w:val="both"/>
              <w:rPr>
                <w:color w:val="000000"/>
              </w:rPr>
            </w:pPr>
            <w:bookmarkStart w:id="8" w:name="do|arI|pt5|pa2"/>
            <w:bookmarkEnd w:id="8"/>
            <w:r w:rsidRPr="00962B6F">
              <w:rPr>
                <w:color w:val="000000"/>
              </w:rPr>
              <w:t>a) impact legislativ - prevederi de modificare şi completare a cadrului normativ în domeniul achiziţiilor publice, prevederi derogatorii;</w:t>
            </w:r>
          </w:p>
          <w:p w:rsidR="00907E45" w:rsidRPr="00962B6F" w:rsidRDefault="00907E45" w:rsidP="00907E45">
            <w:bookmarkStart w:id="9" w:name="do|arI|pt5|pa3"/>
            <w:bookmarkEnd w:id="9"/>
            <w:r w:rsidRPr="00962B6F">
              <w:rPr>
                <w:color w:val="000000"/>
              </w:rPr>
              <w:t xml:space="preserve">b) norme cu impact la nivel operaţional/tehnic - sisteme electronice utilizate în desfăşurarea </w:t>
            </w:r>
            <w:r w:rsidRPr="00962B6F">
              <w:rPr>
                <w:color w:val="000000"/>
              </w:rPr>
              <w:lastRenderedPageBreak/>
              <w:t>procedurilor de achiziţie publică, unităţi centralizate de achiziţii publice, structură organizatorică internă a autorităţilor contractante."</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907E45" w:rsidRPr="00962B6F" w:rsidRDefault="005E05BC" w:rsidP="00907E45">
            <w:pPr>
              <w:jc w:val="both"/>
              <w:rPr>
                <w:bCs/>
              </w:rPr>
            </w:pPr>
            <w:r>
              <w:rPr>
                <w:bCs/>
              </w:rPr>
              <w:lastRenderedPageBreak/>
              <w:t>P</w:t>
            </w:r>
            <w:r w:rsidR="00907E45" w:rsidRPr="00962B6F">
              <w:rPr>
                <w:bCs/>
              </w:rPr>
              <w:t>roiect</w:t>
            </w:r>
            <w:r>
              <w:rPr>
                <w:bCs/>
              </w:rPr>
              <w:t>ul</w:t>
            </w:r>
            <w:r w:rsidR="00907E45" w:rsidRPr="00962B6F">
              <w:rPr>
                <w:bCs/>
              </w:rPr>
              <w:t xml:space="preserve"> de hotărâre a Guvernului nu se referă la acest domeniu.</w:t>
            </w:r>
          </w:p>
          <w:p w:rsidR="00907E45" w:rsidRPr="00962B6F" w:rsidRDefault="00907E45">
            <w:pPr>
              <w:pStyle w:val="Heading1"/>
              <w:rPr>
                <w:b w:val="0"/>
                <w:bCs w:val="0"/>
                <w:sz w:val="24"/>
              </w:rPr>
            </w:pPr>
          </w:p>
        </w:tc>
      </w:tr>
      <w:tr w:rsidR="00E27EF7" w:rsidRPr="00962B6F" w:rsidTr="005E05BC">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2.Compatibilitatea proiectului de act normativ cu legislaţia comunitară în materie</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5E05BC" w:rsidRPr="00962B6F" w:rsidRDefault="005E05BC" w:rsidP="005E05BC">
            <w:pPr>
              <w:jc w:val="both"/>
              <w:rPr>
                <w:bCs/>
              </w:rPr>
            </w:pPr>
            <w:r>
              <w:rPr>
                <w:bCs/>
              </w:rPr>
              <w:t>P</w:t>
            </w:r>
            <w:r w:rsidRPr="00962B6F">
              <w:rPr>
                <w:bCs/>
              </w:rPr>
              <w:t>roiect</w:t>
            </w:r>
            <w:r>
              <w:rPr>
                <w:bCs/>
              </w:rPr>
              <w:t>ul</w:t>
            </w:r>
            <w:r w:rsidRPr="00962B6F">
              <w:rPr>
                <w:bCs/>
              </w:rPr>
              <w:t xml:space="preserve"> de hotărâre a Guvernului nu se referă la acest domeniu.</w:t>
            </w:r>
          </w:p>
          <w:p w:rsidR="00E27EF7" w:rsidRPr="00962B6F" w:rsidRDefault="00E27EF7" w:rsidP="00907E45">
            <w:pPr>
              <w:jc w:val="both"/>
            </w:pPr>
          </w:p>
        </w:tc>
      </w:tr>
      <w:tr w:rsidR="00E27EF7" w:rsidRPr="00962B6F" w:rsidTr="005E05BC">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3.Decizii ale Curţii Europene de Justiţie şi alte documente</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5E05BC" w:rsidRPr="00962B6F" w:rsidRDefault="005E05BC" w:rsidP="005E05BC">
            <w:pPr>
              <w:jc w:val="both"/>
              <w:rPr>
                <w:bCs/>
              </w:rPr>
            </w:pPr>
            <w:r>
              <w:rPr>
                <w:bCs/>
              </w:rPr>
              <w:t>P</w:t>
            </w:r>
            <w:r w:rsidRPr="00962B6F">
              <w:rPr>
                <w:bCs/>
              </w:rPr>
              <w:t>roiect</w:t>
            </w:r>
            <w:r>
              <w:rPr>
                <w:bCs/>
              </w:rPr>
              <w:t>ul</w:t>
            </w:r>
            <w:r w:rsidRPr="00962B6F">
              <w:rPr>
                <w:bCs/>
              </w:rPr>
              <w:t xml:space="preserve"> de hotărâre a Guvernului nu se referă la acest domeniu.</w:t>
            </w:r>
          </w:p>
          <w:p w:rsidR="00E27EF7" w:rsidRPr="00962B6F" w:rsidRDefault="00E27EF7">
            <w:pPr>
              <w:jc w:val="both"/>
            </w:pPr>
          </w:p>
        </w:tc>
      </w:tr>
      <w:tr w:rsidR="00E27EF7" w:rsidRPr="00962B6F" w:rsidTr="005E05BC">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4.Evaluarea conformităţii</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CA4282" w:rsidRPr="00962B6F" w:rsidRDefault="00CA4282" w:rsidP="00CA4282">
            <w:pPr>
              <w:jc w:val="both"/>
              <w:rPr>
                <w:bCs/>
              </w:rPr>
            </w:pPr>
            <w:r>
              <w:rPr>
                <w:bCs/>
              </w:rPr>
              <w:t>P</w:t>
            </w:r>
            <w:r w:rsidRPr="00962B6F">
              <w:rPr>
                <w:bCs/>
              </w:rPr>
              <w:t>roiect</w:t>
            </w:r>
            <w:r>
              <w:rPr>
                <w:bCs/>
              </w:rPr>
              <w:t>ul</w:t>
            </w:r>
            <w:r w:rsidRPr="00962B6F">
              <w:rPr>
                <w:bCs/>
              </w:rPr>
              <w:t xml:space="preserve"> de hotărâre a Guvernului nu se referă la acest domeniu.</w:t>
            </w:r>
          </w:p>
          <w:p w:rsidR="00E27EF7" w:rsidRPr="00962B6F" w:rsidRDefault="00E27EF7">
            <w:pPr>
              <w:jc w:val="both"/>
            </w:pPr>
          </w:p>
        </w:tc>
      </w:tr>
      <w:tr w:rsidR="00E27EF7" w:rsidRPr="00962B6F" w:rsidTr="005E05BC">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5.Alte acte normative şi/sau documente internaţionale din care decurg angajamente</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CA4282" w:rsidRPr="00962B6F" w:rsidRDefault="00CA4282" w:rsidP="00CA4282">
            <w:pPr>
              <w:jc w:val="both"/>
              <w:rPr>
                <w:bCs/>
              </w:rPr>
            </w:pPr>
            <w:r>
              <w:rPr>
                <w:bCs/>
              </w:rPr>
              <w:t>P</w:t>
            </w:r>
            <w:r w:rsidRPr="00962B6F">
              <w:rPr>
                <w:bCs/>
              </w:rPr>
              <w:t>roiect</w:t>
            </w:r>
            <w:r>
              <w:rPr>
                <w:bCs/>
              </w:rPr>
              <w:t>ul</w:t>
            </w:r>
            <w:r w:rsidRPr="00962B6F">
              <w:rPr>
                <w:bCs/>
              </w:rPr>
              <w:t xml:space="preserve"> de hotărâre a Guvernului nu se referă la acest domeniu.</w:t>
            </w:r>
          </w:p>
          <w:p w:rsidR="00E27EF7" w:rsidRPr="00962B6F" w:rsidRDefault="00E27EF7">
            <w:pPr>
              <w:jc w:val="both"/>
            </w:pPr>
          </w:p>
        </w:tc>
      </w:tr>
      <w:tr w:rsidR="00E27EF7" w:rsidRPr="00962B6F" w:rsidTr="005E05BC">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6. Alte informaţii</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Nu au fost identificate</w:t>
            </w:r>
          </w:p>
        </w:tc>
      </w:tr>
    </w:tbl>
    <w:p w:rsidR="00E27EF7" w:rsidRPr="00962B6F" w:rsidRDefault="00E27EF7">
      <w:pPr>
        <w:rPr>
          <w:b/>
          <w:bCs/>
        </w:rPr>
      </w:pPr>
    </w:p>
    <w:p w:rsidR="00E27EF7" w:rsidRPr="00962B6F" w:rsidRDefault="00E27EF7">
      <w:pPr>
        <w:jc w:val="center"/>
        <w:rPr>
          <w:b/>
        </w:rPr>
      </w:pPr>
      <w:r w:rsidRPr="00962B6F">
        <w:rPr>
          <w:b/>
          <w:bCs/>
        </w:rPr>
        <w:t xml:space="preserve">  </w:t>
      </w:r>
      <w:r w:rsidRPr="00962B6F">
        <w:rPr>
          <w:b/>
        </w:rPr>
        <w:t>Secţiunea 6.</w:t>
      </w:r>
    </w:p>
    <w:p w:rsidR="00E27EF7" w:rsidRPr="00962B6F" w:rsidRDefault="00E27EF7">
      <w:pPr>
        <w:jc w:val="center"/>
        <w:rPr>
          <w:b/>
          <w:bCs/>
        </w:rPr>
      </w:pPr>
      <w:r w:rsidRPr="00962B6F">
        <w:rPr>
          <w:b/>
        </w:rPr>
        <w:t>Consultările efectuate în vederea elaborării proiectului de act normativ</w:t>
      </w:r>
    </w:p>
    <w:p w:rsidR="00E27EF7" w:rsidRPr="00962B6F" w:rsidRDefault="00E27EF7">
      <w:pPr>
        <w:ind w:left="1416" w:hanging="1516"/>
        <w:rPr>
          <w:b/>
          <w:bCs/>
        </w:rPr>
      </w:pPr>
    </w:p>
    <w:tbl>
      <w:tblPr>
        <w:tblW w:w="10128" w:type="dxa"/>
        <w:tblInd w:w="108" w:type="dxa"/>
        <w:tblLayout w:type="fixed"/>
        <w:tblLook w:val="0000" w:firstRow="0" w:lastRow="0" w:firstColumn="0" w:lastColumn="0" w:noHBand="0" w:noVBand="0"/>
      </w:tblPr>
      <w:tblGrid>
        <w:gridCol w:w="3757"/>
        <w:gridCol w:w="6371"/>
      </w:tblGrid>
      <w:tr w:rsidR="00E27EF7" w:rsidRPr="00962B6F" w:rsidTr="00CA4282">
        <w:trPr>
          <w:trHeight w:val="870"/>
        </w:trPr>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1.Informaţii privind procesul de consultare cu organizaţii neguvernamentale, institute de cercetare şi alte organisme implicate</w:t>
            </w:r>
          </w:p>
        </w:tc>
        <w:tc>
          <w:tcPr>
            <w:tcW w:w="6371" w:type="dxa"/>
            <w:tcBorders>
              <w:top w:val="single" w:sz="4" w:space="0" w:color="000000"/>
              <w:left w:val="single" w:sz="4" w:space="0" w:color="000000"/>
              <w:bottom w:val="single" w:sz="4" w:space="0" w:color="000000"/>
              <w:right w:val="single" w:sz="4" w:space="0" w:color="000000"/>
            </w:tcBorders>
            <w:shd w:val="clear" w:color="auto" w:fill="auto"/>
          </w:tcPr>
          <w:p w:rsidR="00CA4282" w:rsidRPr="004D6323" w:rsidRDefault="00CA4282" w:rsidP="00CA4282">
            <w:pPr>
              <w:jc w:val="both"/>
            </w:pPr>
            <w:r w:rsidRPr="004D6323">
              <w:t xml:space="preserve">Prezentul act normativ a fost afişat pe site-ul </w:t>
            </w:r>
            <w:r w:rsidRPr="004D6323">
              <w:rPr>
                <w:lang w:val="en-US" w:eastAsia="en-US"/>
              </w:rPr>
              <w:t>Ministerul Transporturilor</w:t>
            </w:r>
            <w:r>
              <w:rPr>
                <w:lang w:val="en-US" w:eastAsia="en-US"/>
              </w:rPr>
              <w:t xml:space="preserve"> și Infrastructurii</w:t>
            </w:r>
            <w:r w:rsidRPr="004D6323">
              <w:t>.</w:t>
            </w:r>
          </w:p>
          <w:p w:rsidR="00E27EF7" w:rsidRPr="00962B6F" w:rsidRDefault="00E27EF7">
            <w:pPr>
              <w:jc w:val="both"/>
            </w:pPr>
          </w:p>
        </w:tc>
      </w:tr>
      <w:tr w:rsidR="00E27EF7" w:rsidRPr="00962B6F" w:rsidTr="00CA4282">
        <w:trPr>
          <w:trHeight w:val="1463"/>
        </w:trPr>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pPr>
              <w:rPr>
                <w:color w:val="000000"/>
              </w:rPr>
            </w:pPr>
            <w:r w:rsidRPr="00962B6F">
              <w:t>2.Fundamentarea alegerii organizaţiilor cu care a avut loc consultarea, precum şi a modului în care activitatea acestor organizaţii este legată de obiectul proiectului de act normativ</w:t>
            </w:r>
            <w:r w:rsidR="00CA4282">
              <w:t>.</w:t>
            </w:r>
          </w:p>
        </w:tc>
        <w:tc>
          <w:tcPr>
            <w:tcW w:w="6371"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rPr>
                <w:color w:val="000000"/>
              </w:rPr>
              <w:t>Proiectul de act normativ nu se referă la acest subiect</w:t>
            </w:r>
          </w:p>
        </w:tc>
      </w:tr>
      <w:tr w:rsidR="00E27EF7" w:rsidRPr="00962B6F" w:rsidTr="00CA4282">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6371"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Proiectul de act normativ nu se referă la acest subiect.</w:t>
            </w:r>
          </w:p>
        </w:tc>
      </w:tr>
      <w:tr w:rsidR="00E27EF7" w:rsidRPr="00962B6F" w:rsidTr="00CA4282">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4.Consultările desfăşurate în cadrul comisiilor interministeriale, în conformitate cu prevederile Hotărârii Guvernului nr. 750/2005 privind constituirea consiliilor interministeriale permanente</w:t>
            </w:r>
          </w:p>
        </w:tc>
        <w:tc>
          <w:tcPr>
            <w:tcW w:w="6371"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CA4282">
            <w:r w:rsidRPr="004D6323">
              <w:t>Proiectul de act normativ nu este supus consultărilor comisiilor interministeriale.</w:t>
            </w:r>
          </w:p>
        </w:tc>
      </w:tr>
      <w:tr w:rsidR="00E27EF7" w:rsidRPr="00962B6F" w:rsidTr="00CA4282">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5.Informaţii privind avizarea de către</w:t>
            </w:r>
          </w:p>
          <w:p w:rsidR="00E27EF7" w:rsidRPr="00962B6F" w:rsidRDefault="00E27EF7">
            <w:r w:rsidRPr="00962B6F">
              <w:t>a)</w:t>
            </w:r>
            <w:r w:rsidR="00E43C91" w:rsidRPr="00962B6F">
              <w:t xml:space="preserve"> </w:t>
            </w:r>
            <w:r w:rsidRPr="00962B6F">
              <w:t xml:space="preserve">Consiliul Legislativ </w:t>
            </w:r>
          </w:p>
          <w:p w:rsidR="00E27EF7" w:rsidRPr="00962B6F" w:rsidRDefault="00E27EF7">
            <w:r w:rsidRPr="00962B6F">
              <w:t>b)</w:t>
            </w:r>
            <w:r w:rsidR="00E43C91" w:rsidRPr="00962B6F">
              <w:t xml:space="preserve"> </w:t>
            </w:r>
            <w:r w:rsidRPr="00962B6F">
              <w:t>Consiliul Suprem de Apărare a Ţării</w:t>
            </w:r>
          </w:p>
          <w:p w:rsidR="00E27EF7" w:rsidRPr="00962B6F" w:rsidRDefault="00E27EF7">
            <w:r w:rsidRPr="00962B6F">
              <w:t>c)</w:t>
            </w:r>
            <w:r w:rsidR="00E43C91" w:rsidRPr="00962B6F">
              <w:t xml:space="preserve"> </w:t>
            </w:r>
            <w:r w:rsidRPr="00962B6F">
              <w:t>Consiliul Economic şi Social</w:t>
            </w:r>
          </w:p>
          <w:p w:rsidR="00E27EF7" w:rsidRPr="00962B6F" w:rsidRDefault="00E27EF7">
            <w:r w:rsidRPr="00962B6F">
              <w:t>d)</w:t>
            </w:r>
            <w:r w:rsidR="00E43C91" w:rsidRPr="00962B6F">
              <w:t xml:space="preserve"> </w:t>
            </w:r>
            <w:r w:rsidRPr="00962B6F">
              <w:t>Consiliul Concurenţei</w:t>
            </w:r>
          </w:p>
          <w:p w:rsidR="00E27EF7" w:rsidRPr="00962B6F" w:rsidRDefault="00E27EF7">
            <w:r w:rsidRPr="00962B6F">
              <w:lastRenderedPageBreak/>
              <w:t>e)</w:t>
            </w:r>
            <w:r w:rsidR="00E43C91" w:rsidRPr="00962B6F">
              <w:t xml:space="preserve"> </w:t>
            </w:r>
            <w:r w:rsidRPr="00962B6F">
              <w:t>Curtea de Conturi</w:t>
            </w:r>
          </w:p>
        </w:tc>
        <w:tc>
          <w:tcPr>
            <w:tcW w:w="6371"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C11177">
            <w:r w:rsidRPr="00962B6F">
              <w:lastRenderedPageBreak/>
              <w:t>Proiectul de act normat</w:t>
            </w:r>
            <w:r w:rsidR="00CA4282">
              <w:t>iv nu necesită aceste avize.</w:t>
            </w:r>
          </w:p>
        </w:tc>
      </w:tr>
      <w:tr w:rsidR="00E27EF7" w:rsidRPr="00962B6F" w:rsidTr="00CA4282">
        <w:trPr>
          <w:trHeight w:val="275"/>
        </w:trPr>
        <w:tc>
          <w:tcPr>
            <w:tcW w:w="3757"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6. Alte informaţii</w:t>
            </w:r>
          </w:p>
        </w:tc>
        <w:tc>
          <w:tcPr>
            <w:tcW w:w="6371"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r w:rsidRPr="00962B6F">
              <w:t>Nu au fost identificate</w:t>
            </w:r>
          </w:p>
        </w:tc>
      </w:tr>
    </w:tbl>
    <w:p w:rsidR="00CD4B13" w:rsidRPr="00962B6F" w:rsidRDefault="00CD4B13" w:rsidP="00A473BE">
      <w:pPr>
        <w:rPr>
          <w:b/>
        </w:rPr>
      </w:pPr>
    </w:p>
    <w:p w:rsidR="00E27EF7" w:rsidRPr="00962B6F" w:rsidRDefault="00E27EF7">
      <w:pPr>
        <w:jc w:val="center"/>
        <w:rPr>
          <w:b/>
        </w:rPr>
      </w:pPr>
      <w:r w:rsidRPr="00962B6F">
        <w:rPr>
          <w:b/>
        </w:rPr>
        <w:t>Secţiunea 7.</w:t>
      </w:r>
    </w:p>
    <w:p w:rsidR="00E27EF7" w:rsidRPr="00962B6F" w:rsidRDefault="00E27EF7">
      <w:pPr>
        <w:jc w:val="center"/>
        <w:rPr>
          <w:b/>
          <w:bCs/>
        </w:rPr>
      </w:pPr>
      <w:r w:rsidRPr="00962B6F">
        <w:rPr>
          <w:b/>
        </w:rPr>
        <w:t>Activităţi de informare publică privind elaborarea şi implementarea proiectului de act normativ</w:t>
      </w:r>
    </w:p>
    <w:p w:rsidR="00E27EF7" w:rsidRPr="00962B6F" w:rsidRDefault="00E27EF7">
      <w:pPr>
        <w:ind w:left="1416" w:hanging="1516"/>
        <w:rPr>
          <w:b/>
          <w:bCs/>
        </w:rPr>
      </w:pPr>
    </w:p>
    <w:tbl>
      <w:tblPr>
        <w:tblW w:w="0" w:type="auto"/>
        <w:tblInd w:w="-7" w:type="dxa"/>
        <w:tblLayout w:type="fixed"/>
        <w:tblLook w:val="0000" w:firstRow="0" w:lastRow="0" w:firstColumn="0" w:lastColumn="0" w:noHBand="0" w:noVBand="0"/>
      </w:tblPr>
      <w:tblGrid>
        <w:gridCol w:w="4400"/>
        <w:gridCol w:w="5828"/>
      </w:tblGrid>
      <w:tr w:rsidR="00E27EF7" w:rsidRPr="00962B6F">
        <w:trPr>
          <w:trHeight w:val="1378"/>
        </w:trPr>
        <w:tc>
          <w:tcPr>
            <w:tcW w:w="4400"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1.Informarea societăţii civile cu privire la necesitatea elaborării proiectului de act normativ</w:t>
            </w:r>
          </w:p>
        </w:tc>
        <w:tc>
          <w:tcPr>
            <w:tcW w:w="5828"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pStyle w:val="BodyText3"/>
              <w:jc w:val="both"/>
            </w:pPr>
            <w:r w:rsidRPr="00962B6F">
              <w:rPr>
                <w:sz w:val="24"/>
                <w:szCs w:val="24"/>
              </w:rPr>
              <w:t>Proiectul prezentului act normativ a îndeplinit procedura prevăzută de dispoziţiile Legii nr. 52/2003 privind transparenţa decizională în administraţia publică, republic</w:t>
            </w:r>
            <w:r w:rsidR="00E43C91" w:rsidRPr="00962B6F">
              <w:rPr>
                <w:sz w:val="24"/>
                <w:szCs w:val="24"/>
              </w:rPr>
              <w:t>at</w:t>
            </w:r>
            <w:r w:rsidRPr="00962B6F">
              <w:rPr>
                <w:sz w:val="24"/>
                <w:szCs w:val="24"/>
              </w:rPr>
              <w:t>ă.</w:t>
            </w:r>
          </w:p>
        </w:tc>
      </w:tr>
      <w:tr w:rsidR="00E27EF7" w:rsidRPr="00962B6F">
        <w:tc>
          <w:tcPr>
            <w:tcW w:w="4400"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2.Informarea societăţii civile cu privire la eventualul impact asupra mediului în urma implementării proiectului de act normativ, precum şi efectele asupra sănătăţii şi securităţii cetăţenilor sau diversităţii biologice</w:t>
            </w:r>
          </w:p>
        </w:tc>
        <w:tc>
          <w:tcPr>
            <w:tcW w:w="5828"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Proiectul de act normativ nu produce nici un impact asupra mediului.</w:t>
            </w:r>
          </w:p>
        </w:tc>
      </w:tr>
      <w:tr w:rsidR="00E27EF7" w:rsidRPr="00962B6F">
        <w:trPr>
          <w:trHeight w:val="204"/>
        </w:trPr>
        <w:tc>
          <w:tcPr>
            <w:tcW w:w="4400"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3. Alte informaţii</w:t>
            </w:r>
          </w:p>
        </w:tc>
        <w:tc>
          <w:tcPr>
            <w:tcW w:w="5828"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Nu au fost identificate</w:t>
            </w:r>
          </w:p>
        </w:tc>
      </w:tr>
    </w:tbl>
    <w:p w:rsidR="00E27EF7" w:rsidRPr="00962B6F" w:rsidRDefault="00E27EF7">
      <w:pPr>
        <w:rPr>
          <w:b/>
          <w:bCs/>
        </w:rPr>
      </w:pPr>
    </w:p>
    <w:p w:rsidR="00A473BE" w:rsidRPr="00962B6F" w:rsidRDefault="00A473BE">
      <w:pPr>
        <w:jc w:val="center"/>
        <w:rPr>
          <w:b/>
        </w:rPr>
      </w:pPr>
    </w:p>
    <w:p w:rsidR="00E27EF7" w:rsidRPr="00962B6F" w:rsidRDefault="00E27EF7">
      <w:pPr>
        <w:jc w:val="center"/>
        <w:rPr>
          <w:b/>
        </w:rPr>
      </w:pPr>
      <w:r w:rsidRPr="00962B6F">
        <w:rPr>
          <w:b/>
        </w:rPr>
        <w:t>Secţiunea 8.</w:t>
      </w:r>
    </w:p>
    <w:p w:rsidR="00E27EF7" w:rsidRPr="00962B6F" w:rsidRDefault="00E27EF7">
      <w:pPr>
        <w:jc w:val="center"/>
        <w:rPr>
          <w:b/>
          <w:bCs/>
        </w:rPr>
      </w:pPr>
      <w:r w:rsidRPr="00962B6F">
        <w:rPr>
          <w:b/>
        </w:rPr>
        <w:t>Măsuri de implementare</w:t>
      </w:r>
    </w:p>
    <w:p w:rsidR="00E27EF7" w:rsidRPr="00962B6F" w:rsidRDefault="00E27EF7">
      <w:pPr>
        <w:rPr>
          <w:b/>
          <w:bCs/>
        </w:rPr>
      </w:pPr>
    </w:p>
    <w:tbl>
      <w:tblPr>
        <w:tblW w:w="0" w:type="auto"/>
        <w:tblInd w:w="-7" w:type="dxa"/>
        <w:tblLayout w:type="fixed"/>
        <w:tblLook w:val="0000" w:firstRow="0" w:lastRow="0" w:firstColumn="0" w:lastColumn="0" w:noHBand="0" w:noVBand="0"/>
      </w:tblPr>
      <w:tblGrid>
        <w:gridCol w:w="4401"/>
        <w:gridCol w:w="5827"/>
      </w:tblGrid>
      <w:tr w:rsidR="00E27EF7" w:rsidRPr="00962B6F">
        <w:tc>
          <w:tcPr>
            <w:tcW w:w="4401"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1. Măsurile de punere în aplicare a proiectului de act normativ de către autorităţile administraţiei publice centrale şi/sau locale – înfiinţarea unor noi organisme sau extinderea competenţelor instituţiilor existente</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pPr>
              <w:jc w:val="both"/>
            </w:pPr>
            <w:r w:rsidRPr="00962B6F">
              <w:t>Proiectul de hotărâre nu se referă la acest domeniu</w:t>
            </w:r>
          </w:p>
        </w:tc>
      </w:tr>
      <w:tr w:rsidR="00E27EF7" w:rsidRPr="00962B6F">
        <w:tc>
          <w:tcPr>
            <w:tcW w:w="4401" w:type="dxa"/>
            <w:tcBorders>
              <w:top w:val="single" w:sz="4" w:space="0" w:color="000000"/>
              <w:left w:val="single" w:sz="4" w:space="0" w:color="000000"/>
              <w:bottom w:val="single" w:sz="4" w:space="0" w:color="000000"/>
            </w:tcBorders>
            <w:shd w:val="clear" w:color="auto" w:fill="auto"/>
          </w:tcPr>
          <w:p w:rsidR="00E27EF7" w:rsidRPr="00962B6F" w:rsidRDefault="00E27EF7">
            <w:r w:rsidRPr="00962B6F">
              <w:t>2. Alte informaţii</w:t>
            </w:r>
          </w:p>
        </w:tc>
        <w:tc>
          <w:tcPr>
            <w:tcW w:w="5827" w:type="dxa"/>
            <w:tcBorders>
              <w:top w:val="single" w:sz="4" w:space="0" w:color="000000"/>
              <w:left w:val="single" w:sz="4" w:space="0" w:color="000000"/>
              <w:bottom w:val="single" w:sz="4" w:space="0" w:color="000000"/>
              <w:right w:val="single" w:sz="4" w:space="0" w:color="000000"/>
            </w:tcBorders>
            <w:shd w:val="clear" w:color="auto" w:fill="auto"/>
          </w:tcPr>
          <w:p w:rsidR="00E27EF7" w:rsidRPr="00962B6F" w:rsidRDefault="00E27EF7">
            <w:r w:rsidRPr="00962B6F">
              <w:t>Nu au fost identificate</w:t>
            </w:r>
          </w:p>
        </w:tc>
      </w:tr>
    </w:tbl>
    <w:p w:rsidR="00E27EF7" w:rsidRPr="00962B6F" w:rsidRDefault="00E27EF7">
      <w:pPr>
        <w:jc w:val="both"/>
      </w:pPr>
    </w:p>
    <w:p w:rsidR="00E27EF7" w:rsidRPr="00962B6F" w:rsidRDefault="00E27EF7">
      <w:pPr>
        <w:jc w:val="both"/>
      </w:pPr>
    </w:p>
    <w:p w:rsidR="00E27EF7" w:rsidRPr="00962B6F" w:rsidRDefault="00E27EF7">
      <w:pPr>
        <w:jc w:val="both"/>
      </w:pPr>
    </w:p>
    <w:p w:rsidR="00A473BE" w:rsidRPr="00962B6F" w:rsidRDefault="00A473BE">
      <w:pPr>
        <w:jc w:val="both"/>
      </w:pPr>
    </w:p>
    <w:p w:rsidR="00A473BE" w:rsidRPr="00962B6F" w:rsidRDefault="00A473BE">
      <w:pPr>
        <w:jc w:val="both"/>
      </w:pPr>
    </w:p>
    <w:p w:rsidR="00A473BE" w:rsidRPr="00962B6F" w:rsidRDefault="00A473BE">
      <w:pPr>
        <w:jc w:val="both"/>
      </w:pPr>
    </w:p>
    <w:p w:rsidR="00A473BE" w:rsidRPr="00962B6F" w:rsidRDefault="00A473BE">
      <w:pPr>
        <w:jc w:val="both"/>
      </w:pPr>
    </w:p>
    <w:p w:rsidR="00A473BE" w:rsidRPr="00962B6F" w:rsidRDefault="00A473BE">
      <w:pPr>
        <w:jc w:val="both"/>
      </w:pPr>
    </w:p>
    <w:p w:rsidR="00A473BE" w:rsidRPr="00962B6F" w:rsidRDefault="00A473BE">
      <w:pPr>
        <w:jc w:val="both"/>
      </w:pPr>
    </w:p>
    <w:p w:rsidR="00A473BE" w:rsidRDefault="00A473BE">
      <w:pPr>
        <w:jc w:val="both"/>
      </w:pPr>
    </w:p>
    <w:p w:rsidR="00CA4282" w:rsidRDefault="00CA4282">
      <w:pPr>
        <w:jc w:val="both"/>
      </w:pPr>
    </w:p>
    <w:p w:rsidR="00CA4282" w:rsidRDefault="00CA4282">
      <w:pPr>
        <w:jc w:val="both"/>
      </w:pPr>
    </w:p>
    <w:p w:rsidR="00CA4282" w:rsidRDefault="00CA4282">
      <w:pPr>
        <w:jc w:val="both"/>
      </w:pPr>
    </w:p>
    <w:p w:rsidR="00CA4282" w:rsidRDefault="00CA4282">
      <w:pPr>
        <w:jc w:val="both"/>
      </w:pPr>
    </w:p>
    <w:p w:rsidR="00CA4282" w:rsidRDefault="00CA4282">
      <w:pPr>
        <w:jc w:val="both"/>
      </w:pPr>
    </w:p>
    <w:p w:rsidR="00CA4282" w:rsidRDefault="00CA4282">
      <w:pPr>
        <w:jc w:val="both"/>
      </w:pPr>
    </w:p>
    <w:p w:rsidR="00CA4282" w:rsidRDefault="00CA4282">
      <w:pPr>
        <w:jc w:val="both"/>
      </w:pPr>
    </w:p>
    <w:p w:rsidR="00AF202F" w:rsidRDefault="00AF202F">
      <w:pPr>
        <w:jc w:val="both"/>
      </w:pPr>
    </w:p>
    <w:p w:rsidR="00AF202F" w:rsidRDefault="00AF202F">
      <w:pPr>
        <w:jc w:val="both"/>
      </w:pPr>
    </w:p>
    <w:p w:rsidR="00AF202F" w:rsidRDefault="00AF202F">
      <w:pPr>
        <w:jc w:val="both"/>
      </w:pPr>
    </w:p>
    <w:p w:rsidR="00CA4282" w:rsidRPr="00962B6F" w:rsidRDefault="00CA4282">
      <w:pPr>
        <w:jc w:val="both"/>
      </w:pPr>
    </w:p>
    <w:p w:rsidR="00A473BE" w:rsidRDefault="00A473BE">
      <w:pPr>
        <w:jc w:val="both"/>
      </w:pPr>
    </w:p>
    <w:p w:rsidR="00E27EF7" w:rsidRPr="00962B6F" w:rsidRDefault="00E27EF7">
      <w:pPr>
        <w:jc w:val="both"/>
      </w:pPr>
    </w:p>
    <w:p w:rsidR="00E27EF7" w:rsidRPr="007D5448" w:rsidRDefault="00E27EF7">
      <w:pPr>
        <w:shd w:val="clear" w:color="auto" w:fill="FFFFFF"/>
        <w:jc w:val="both"/>
      </w:pPr>
      <w:r w:rsidRPr="007D5448">
        <w:lastRenderedPageBreak/>
        <w:t>Pentru considerentele de mai sus, am elaborat alăturatul proiect de</w:t>
      </w:r>
      <w:r w:rsidRPr="007D5448">
        <w:rPr>
          <w:bCs/>
        </w:rPr>
        <w:t xml:space="preserve"> </w:t>
      </w:r>
      <w:r w:rsidR="007E4BF8" w:rsidRPr="007E4BF8">
        <w:t xml:space="preserve">Hotărâre a Guvernului privind declanșarea procedurilor de expropriere a tuturor imobilelor proprietate privată care constituie coridorul de expropriere al </w:t>
      </w:r>
      <w:r w:rsidR="007E4BF8" w:rsidRPr="007E4BF8">
        <w:rPr>
          <w:rStyle w:val="do1"/>
          <w:b w:val="0"/>
          <w:sz w:val="24"/>
          <w:szCs w:val="24"/>
        </w:rPr>
        <w:t>lucrării de utilitate publică de interes național "Autostrada de c</w:t>
      </w:r>
      <w:r w:rsidR="00D134A1">
        <w:rPr>
          <w:rStyle w:val="do1"/>
          <w:b w:val="0"/>
          <w:sz w:val="24"/>
          <w:szCs w:val="24"/>
        </w:rPr>
        <w:t>entură București, sector</w:t>
      </w:r>
      <w:r w:rsidR="004C7CD0">
        <w:rPr>
          <w:rStyle w:val="do1"/>
          <w:b w:val="0"/>
          <w:sz w:val="24"/>
          <w:szCs w:val="24"/>
        </w:rPr>
        <w:t xml:space="preserve"> </w:t>
      </w:r>
      <w:r w:rsidR="002A5A04" w:rsidRPr="002A5A04">
        <w:rPr>
          <w:rStyle w:val="do1"/>
          <w:b w:val="0"/>
          <w:sz w:val="24"/>
          <w:szCs w:val="24"/>
        </w:rPr>
        <w:t>Centura Nord km 0+000 - km 52+770</w:t>
      </w:r>
      <w:r w:rsidR="007E4BF8" w:rsidRPr="007E4BF8">
        <w:rPr>
          <w:rStyle w:val="do1"/>
          <w:b w:val="0"/>
          <w:sz w:val="24"/>
          <w:szCs w:val="24"/>
        </w:rPr>
        <w:t xml:space="preserve">", pe raza </w:t>
      </w:r>
      <w:r w:rsidR="004E0CBF">
        <w:rPr>
          <w:rStyle w:val="do1"/>
          <w:b w:val="0"/>
          <w:sz w:val="24"/>
          <w:szCs w:val="24"/>
        </w:rPr>
        <w:t xml:space="preserve">localităților </w:t>
      </w:r>
      <w:r w:rsidR="004E0CBF">
        <w:rPr>
          <w:bCs/>
        </w:rPr>
        <w:t>Săbăreni din județul Giurgiu, Dragomirești Vale, Buftea, Mogoșoaia, Baloteşti, Tunari, Dascălu, Ștefăneștii de Jos, Găneasa, Pantelimon și Cernica, din județul Ilfov</w:t>
      </w:r>
      <w:r w:rsidR="007E4BF8" w:rsidRPr="007E4BF8">
        <w:rPr>
          <w:bCs/>
          <w:lang w:eastAsia="ro-RO"/>
        </w:rPr>
        <w:t>,</w:t>
      </w:r>
      <w:r w:rsidR="005F0C2D" w:rsidRPr="007D5448">
        <w:t xml:space="preserve"> </w:t>
      </w:r>
      <w:r w:rsidRPr="007D5448">
        <w:t>care în forma prezentată, a fost avizat de ministerele interesate şi</w:t>
      </w:r>
      <w:r w:rsidR="007D5448">
        <w:t xml:space="preserve"> </w:t>
      </w:r>
      <w:r w:rsidRPr="007D5448">
        <w:t>pe care îl supunem spre adoptare.</w:t>
      </w:r>
    </w:p>
    <w:p w:rsidR="00E27EF7" w:rsidRPr="00962B6F" w:rsidRDefault="00E27EF7">
      <w:pPr>
        <w:pStyle w:val="Heading3"/>
        <w:rPr>
          <w:rFonts w:ascii="Times New Roman" w:hAnsi="Times New Roman" w:cs="Times New Roman"/>
          <w:bCs w:val="0"/>
          <w:sz w:val="24"/>
          <w:szCs w:val="24"/>
        </w:rPr>
      </w:pPr>
    </w:p>
    <w:p w:rsidR="00A473BE" w:rsidRDefault="00A473BE" w:rsidP="00A473BE">
      <w:pPr>
        <w:jc w:val="center"/>
        <w:rPr>
          <w:b/>
        </w:rPr>
      </w:pPr>
    </w:p>
    <w:p w:rsidR="00E864A5" w:rsidRDefault="00E864A5" w:rsidP="00E864A5">
      <w:pPr>
        <w:jc w:val="center"/>
        <w:rPr>
          <w:b/>
        </w:rPr>
      </w:pPr>
      <w:r>
        <w:rPr>
          <w:b/>
        </w:rPr>
        <w:t>MINISTRUL TRANSPORTURILOR</w:t>
      </w:r>
      <w:r w:rsidR="002A5A04" w:rsidRPr="002A5A04">
        <w:rPr>
          <w:b/>
        </w:rPr>
        <w:t xml:space="preserve"> </w:t>
      </w:r>
      <w:r w:rsidR="002A5A04">
        <w:rPr>
          <w:b/>
        </w:rPr>
        <w:t xml:space="preserve">ȘI </w:t>
      </w:r>
      <w:r>
        <w:rPr>
          <w:b/>
        </w:rPr>
        <w:t xml:space="preserve">INFRASTRUCTURII </w:t>
      </w:r>
    </w:p>
    <w:p w:rsidR="00E864A5" w:rsidRDefault="002A5A04" w:rsidP="00E864A5">
      <w:pPr>
        <w:jc w:val="center"/>
        <w:rPr>
          <w:b/>
        </w:rPr>
      </w:pPr>
      <w:r w:rsidRPr="002A5A04">
        <w:rPr>
          <w:b/>
        </w:rPr>
        <w:t>CĂTĂLIN DRULĂ</w:t>
      </w:r>
    </w:p>
    <w:p w:rsidR="00E864A5" w:rsidRDefault="00E864A5" w:rsidP="00E864A5">
      <w:pPr>
        <w:jc w:val="center"/>
        <w:rPr>
          <w:b/>
        </w:rPr>
      </w:pPr>
    </w:p>
    <w:p w:rsidR="00E864A5" w:rsidRDefault="00E864A5" w:rsidP="00E864A5">
      <w:pPr>
        <w:jc w:val="center"/>
        <w:rPr>
          <w:b/>
        </w:rPr>
      </w:pPr>
    </w:p>
    <w:p w:rsidR="00E864A5" w:rsidRDefault="00E864A5" w:rsidP="00E864A5">
      <w:pPr>
        <w:jc w:val="center"/>
        <w:rPr>
          <w:b/>
        </w:rPr>
      </w:pPr>
    </w:p>
    <w:p w:rsidR="00E864A5" w:rsidRDefault="00E864A5" w:rsidP="00E864A5">
      <w:pPr>
        <w:jc w:val="center"/>
        <w:rPr>
          <w:b/>
        </w:rPr>
      </w:pPr>
    </w:p>
    <w:p w:rsidR="00E864A5" w:rsidRDefault="00E864A5" w:rsidP="00E864A5">
      <w:pPr>
        <w:jc w:val="center"/>
        <w:rPr>
          <w:b/>
          <w:u w:val="single"/>
        </w:rPr>
      </w:pPr>
      <w:r>
        <w:rPr>
          <w:b/>
          <w:u w:val="single"/>
        </w:rPr>
        <w:t>AVIZĂM FAVORABIL:</w:t>
      </w:r>
    </w:p>
    <w:p w:rsidR="00E864A5" w:rsidRDefault="00E864A5" w:rsidP="00E864A5">
      <w:pPr>
        <w:jc w:val="center"/>
        <w:rPr>
          <w:b/>
          <w:u w:val="single"/>
        </w:rPr>
      </w:pPr>
    </w:p>
    <w:p w:rsidR="000F5180" w:rsidRDefault="000F5180" w:rsidP="00E864A5">
      <w:pPr>
        <w:jc w:val="center"/>
        <w:rPr>
          <w:b/>
          <w:u w:val="single"/>
        </w:rPr>
      </w:pPr>
    </w:p>
    <w:p w:rsidR="000F5180" w:rsidRDefault="000F5180" w:rsidP="00E864A5">
      <w:pPr>
        <w:jc w:val="center"/>
        <w:rPr>
          <w:b/>
          <w:u w:val="single"/>
        </w:rPr>
      </w:pPr>
    </w:p>
    <w:p w:rsidR="000F5180" w:rsidRDefault="000F5180" w:rsidP="000F5180">
      <w:pPr>
        <w:jc w:val="center"/>
        <w:rPr>
          <w:b/>
        </w:rPr>
      </w:pPr>
      <w:r w:rsidRPr="00694DF4">
        <w:rPr>
          <w:b/>
        </w:rPr>
        <w:t xml:space="preserve">VICEPRIM </w:t>
      </w:r>
      <w:r>
        <w:rPr>
          <w:b/>
        </w:rPr>
        <w:t>–</w:t>
      </w:r>
      <w:r w:rsidRPr="00694DF4">
        <w:rPr>
          <w:b/>
        </w:rPr>
        <w:t xml:space="preserve"> MINISTRU</w:t>
      </w:r>
    </w:p>
    <w:p w:rsidR="000F5180" w:rsidRPr="00694DF4" w:rsidRDefault="000F5180" w:rsidP="000F5180">
      <w:pPr>
        <w:jc w:val="center"/>
        <w:rPr>
          <w:b/>
        </w:rPr>
      </w:pPr>
    </w:p>
    <w:p w:rsidR="000F5180" w:rsidRPr="00694DF4" w:rsidRDefault="000F5180" w:rsidP="000F5180">
      <w:pPr>
        <w:jc w:val="center"/>
        <w:rPr>
          <w:b/>
        </w:rPr>
      </w:pPr>
      <w:r w:rsidRPr="00694DF4">
        <w:rPr>
          <w:b/>
        </w:rPr>
        <w:t>ILIE-DAN BARNA</w:t>
      </w:r>
    </w:p>
    <w:p w:rsidR="00E864A5" w:rsidRDefault="00E864A5" w:rsidP="00E864A5">
      <w:pPr>
        <w:jc w:val="center"/>
        <w:rPr>
          <w:b/>
          <w:u w:val="single"/>
        </w:rPr>
      </w:pPr>
    </w:p>
    <w:p w:rsidR="00E864A5" w:rsidRDefault="00E864A5" w:rsidP="00E864A5">
      <w:pPr>
        <w:jc w:val="center"/>
        <w:rPr>
          <w:b/>
          <w:u w:val="single"/>
        </w:rPr>
      </w:pPr>
    </w:p>
    <w:p w:rsidR="00E864A5" w:rsidRDefault="00E864A5" w:rsidP="00E864A5">
      <w:pPr>
        <w:jc w:val="center"/>
        <w:rPr>
          <w:b/>
          <w:u w:val="single"/>
        </w:rPr>
      </w:pPr>
    </w:p>
    <w:p w:rsidR="000F5180" w:rsidRDefault="000F5180" w:rsidP="00E864A5">
      <w:pPr>
        <w:jc w:val="center"/>
        <w:rPr>
          <w:b/>
          <w:u w:val="single"/>
        </w:rPr>
      </w:pPr>
    </w:p>
    <w:p w:rsidR="000F5180" w:rsidRDefault="000F5180" w:rsidP="00E864A5">
      <w:pPr>
        <w:jc w:val="center"/>
        <w:rPr>
          <w:b/>
          <w:u w:val="single"/>
        </w:rPr>
      </w:pPr>
    </w:p>
    <w:p w:rsidR="000F5180" w:rsidRDefault="000F5180" w:rsidP="00E864A5">
      <w:pPr>
        <w:jc w:val="center"/>
        <w:rPr>
          <w:b/>
          <w:u w:val="single"/>
        </w:rPr>
      </w:pPr>
    </w:p>
    <w:p w:rsidR="00E864A5" w:rsidRDefault="00FB4383" w:rsidP="00E864A5">
      <w:pPr>
        <w:spacing w:line="360" w:lineRule="auto"/>
        <w:jc w:val="center"/>
        <w:rPr>
          <w:b/>
        </w:rPr>
      </w:pPr>
      <w:r>
        <w:rPr>
          <w:b/>
        </w:rPr>
        <w:t>MINISTRUL FINANȚELOR</w:t>
      </w:r>
    </w:p>
    <w:p w:rsidR="00E864A5" w:rsidRDefault="002A5A04" w:rsidP="00E864A5">
      <w:pPr>
        <w:jc w:val="center"/>
        <w:rPr>
          <w:b/>
        </w:rPr>
      </w:pPr>
      <w:r w:rsidRPr="002A5A04">
        <w:rPr>
          <w:b/>
        </w:rPr>
        <w:t>ALEXANDRU NAZARE</w:t>
      </w:r>
    </w:p>
    <w:p w:rsidR="00E864A5" w:rsidRDefault="00E864A5" w:rsidP="00E864A5">
      <w:pPr>
        <w:jc w:val="center"/>
        <w:rPr>
          <w:b/>
        </w:rPr>
      </w:pPr>
    </w:p>
    <w:p w:rsidR="00E864A5" w:rsidRDefault="00E864A5" w:rsidP="00E864A5">
      <w:pPr>
        <w:jc w:val="center"/>
        <w:rPr>
          <w:b/>
          <w:u w:val="single"/>
        </w:rPr>
      </w:pPr>
    </w:p>
    <w:p w:rsidR="00E864A5" w:rsidRDefault="00E864A5" w:rsidP="00E864A5">
      <w:pPr>
        <w:jc w:val="center"/>
        <w:rPr>
          <w:b/>
          <w:u w:val="single"/>
        </w:rPr>
      </w:pPr>
    </w:p>
    <w:p w:rsidR="000F5180" w:rsidRDefault="000F5180" w:rsidP="00E864A5">
      <w:pPr>
        <w:jc w:val="center"/>
        <w:rPr>
          <w:b/>
          <w:u w:val="single"/>
        </w:rPr>
      </w:pPr>
    </w:p>
    <w:p w:rsidR="000F5180" w:rsidRDefault="000F5180" w:rsidP="00E864A5">
      <w:pPr>
        <w:jc w:val="center"/>
        <w:rPr>
          <w:b/>
          <w:u w:val="single"/>
        </w:rPr>
      </w:pPr>
    </w:p>
    <w:p w:rsidR="00E864A5" w:rsidRDefault="00E864A5" w:rsidP="00E864A5">
      <w:pPr>
        <w:jc w:val="center"/>
        <w:rPr>
          <w:b/>
          <w:u w:val="single"/>
        </w:rPr>
      </w:pPr>
    </w:p>
    <w:p w:rsidR="00E864A5" w:rsidRDefault="00E864A5" w:rsidP="00E864A5">
      <w:pPr>
        <w:jc w:val="center"/>
        <w:rPr>
          <w:b/>
          <w:u w:val="single"/>
        </w:rPr>
      </w:pPr>
    </w:p>
    <w:p w:rsidR="00E864A5" w:rsidRDefault="00E864A5" w:rsidP="00E864A5">
      <w:pPr>
        <w:jc w:val="center"/>
        <w:rPr>
          <w:b/>
          <w:u w:val="single"/>
        </w:rPr>
      </w:pPr>
    </w:p>
    <w:p w:rsidR="00E864A5" w:rsidRDefault="00E864A5" w:rsidP="00E864A5">
      <w:pPr>
        <w:jc w:val="center"/>
        <w:rPr>
          <w:b/>
          <w:u w:val="single"/>
        </w:rPr>
      </w:pPr>
    </w:p>
    <w:p w:rsidR="00E864A5" w:rsidRDefault="00E864A5" w:rsidP="00E864A5">
      <w:pPr>
        <w:spacing w:line="360" w:lineRule="auto"/>
        <w:jc w:val="center"/>
        <w:rPr>
          <w:b/>
          <w:bCs/>
        </w:rPr>
      </w:pPr>
      <w:r>
        <w:rPr>
          <w:b/>
          <w:bCs/>
        </w:rPr>
        <w:t>MINISTRUL JUSTIŢIEI</w:t>
      </w:r>
    </w:p>
    <w:p w:rsidR="00E864A5" w:rsidRDefault="002A5A04" w:rsidP="00E864A5">
      <w:pPr>
        <w:jc w:val="center"/>
        <w:rPr>
          <w:b/>
        </w:rPr>
      </w:pPr>
      <w:r w:rsidRPr="002A5A04">
        <w:rPr>
          <w:b/>
        </w:rPr>
        <w:t>STELIAN-CRISTIAN ION</w:t>
      </w:r>
    </w:p>
    <w:p w:rsidR="002A5A04" w:rsidRDefault="002A5A04" w:rsidP="00E864A5">
      <w:pPr>
        <w:jc w:val="center"/>
        <w:rPr>
          <w:b/>
        </w:rPr>
      </w:pPr>
    </w:p>
    <w:p w:rsidR="002A5A04" w:rsidRDefault="002A5A04" w:rsidP="00E864A5">
      <w:pPr>
        <w:jc w:val="center"/>
        <w:rPr>
          <w:b/>
        </w:rPr>
      </w:pPr>
    </w:p>
    <w:p w:rsidR="002A5A04" w:rsidRDefault="002A5A04" w:rsidP="00E864A5">
      <w:pPr>
        <w:jc w:val="center"/>
        <w:rPr>
          <w:b/>
        </w:rPr>
      </w:pPr>
    </w:p>
    <w:p w:rsidR="002A5A04" w:rsidRDefault="002A5A04" w:rsidP="00E864A5">
      <w:pPr>
        <w:jc w:val="center"/>
        <w:rPr>
          <w:b/>
        </w:rPr>
      </w:pPr>
    </w:p>
    <w:p w:rsidR="002A5A04" w:rsidRDefault="002A5A04" w:rsidP="00E864A5">
      <w:pPr>
        <w:jc w:val="center"/>
        <w:rPr>
          <w:b/>
        </w:rPr>
      </w:pPr>
    </w:p>
    <w:p w:rsidR="00E864A5" w:rsidRDefault="00E864A5" w:rsidP="00E864A5">
      <w:pPr>
        <w:jc w:val="center"/>
        <w:rPr>
          <w:b/>
        </w:rPr>
      </w:pPr>
    </w:p>
    <w:p w:rsidR="00E864A5" w:rsidRDefault="00E864A5" w:rsidP="00E864A5">
      <w:pPr>
        <w:jc w:val="center"/>
        <w:rPr>
          <w:b/>
        </w:rPr>
      </w:pPr>
    </w:p>
    <w:p w:rsidR="00E864A5" w:rsidRDefault="00E864A5" w:rsidP="00E864A5">
      <w:pPr>
        <w:jc w:val="center"/>
        <w:rPr>
          <w:b/>
        </w:rPr>
      </w:pPr>
    </w:p>
    <w:p w:rsidR="00E864A5" w:rsidRDefault="00E864A5" w:rsidP="00E864A5">
      <w:pPr>
        <w:jc w:val="center"/>
        <w:rPr>
          <w:b/>
        </w:rPr>
      </w:pPr>
    </w:p>
    <w:p w:rsidR="00A06E2B" w:rsidRPr="006636B2" w:rsidRDefault="00A06E2B" w:rsidP="002E2455">
      <w:pPr>
        <w:rPr>
          <w:b/>
        </w:rPr>
      </w:pPr>
      <w:bookmarkStart w:id="10" w:name="_GoBack"/>
      <w:bookmarkEnd w:id="10"/>
    </w:p>
    <w:sectPr w:rsidR="00A06E2B" w:rsidRPr="006636B2" w:rsidSect="008E3AB2">
      <w:footerReference w:type="default" r:id="rId7"/>
      <w:pgSz w:w="12240" w:h="15840"/>
      <w:pgMar w:top="284" w:right="1077" w:bottom="446" w:left="1134" w:header="720" w:footer="39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E73" w:rsidRDefault="00B60E73" w:rsidP="00E27EF7">
      <w:r>
        <w:separator/>
      </w:r>
    </w:p>
  </w:endnote>
  <w:endnote w:type="continuationSeparator" w:id="0">
    <w:p w:rsidR="00B60E73" w:rsidRDefault="00B60E73" w:rsidP="00E2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EF7" w:rsidRDefault="00BE7428">
    <w:pPr>
      <w:pStyle w:val="Footer"/>
      <w:ind w:right="360"/>
    </w:pPr>
    <w:r>
      <w:rPr>
        <w:noProof/>
        <w:lang w:val="en-US" w:eastAsia="en-US"/>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65430" cy="173355"/>
              <wp:effectExtent l="0" t="635" r="1270" b="698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7EF7" w:rsidRDefault="00CB7D68">
                          <w:pPr>
                            <w:pStyle w:val="Footer"/>
                          </w:pPr>
                          <w:r>
                            <w:rPr>
                              <w:rStyle w:val="PageNumber"/>
                            </w:rPr>
                            <w:fldChar w:fldCharType="begin"/>
                          </w:r>
                          <w:r w:rsidR="00E27EF7">
                            <w:rPr>
                              <w:rStyle w:val="PageNumber"/>
                            </w:rPr>
                            <w:instrText xml:space="preserve"> PAGE </w:instrText>
                          </w:r>
                          <w:r>
                            <w:rPr>
                              <w:rStyle w:val="PageNumber"/>
                            </w:rPr>
                            <w:fldChar w:fldCharType="separate"/>
                          </w:r>
                          <w:r w:rsidR="001A4809">
                            <w:rPr>
                              <w:rStyle w:val="PageNumber"/>
                              <w:noProof/>
                            </w:rPr>
                            <w:t>7</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20.9pt;height:13.6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" stroked="f">
              <v:fill opacity="0"/>
              <v:textbox inset="0,0,0,0">
                <w:txbxContent>
                  <w:p w:rsidR="00E27EF7" w:rsidRDefault="00CB7D68">
                    <w:pPr>
                      <w:pStyle w:val="Footer"/>
                    </w:pPr>
                    <w:r>
                      <w:rPr>
                        <w:rStyle w:val="PageNumber"/>
                      </w:rPr>
                      <w:fldChar w:fldCharType="begin"/>
                    </w:r>
                    <w:r w:rsidR="00E27EF7">
                      <w:rPr>
                        <w:rStyle w:val="PageNumber"/>
                      </w:rPr>
                      <w:instrText xml:space="preserve"> PAGE </w:instrText>
                    </w:r>
                    <w:r>
                      <w:rPr>
                        <w:rStyle w:val="PageNumber"/>
                      </w:rPr>
                      <w:fldChar w:fldCharType="separate"/>
                    </w:r>
                    <w:r w:rsidR="001A4809">
                      <w:rPr>
                        <w:rStyle w:val="PageNumber"/>
                        <w:noProof/>
                      </w:rPr>
                      <w:t>7</w:t>
                    </w:r>
                    <w:r>
                      <w:rPr>
                        <w:rStyle w:val="PageNumber"/>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E73" w:rsidRDefault="00B60E73" w:rsidP="00E27EF7">
      <w:r>
        <w:separator/>
      </w:r>
    </w:p>
  </w:footnote>
  <w:footnote w:type="continuationSeparator" w:id="0">
    <w:p w:rsidR="00B60E73" w:rsidRDefault="00B60E73" w:rsidP="00E27E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rFonts w:ascii="Symbol" w:hAnsi="Symbol" w:cs="Symbol" w:hint="default"/>
      </w:rPr>
    </w:lvl>
    <w:lvl w:ilvl="1">
      <w:start w:val="1"/>
      <w:numFmt w:val="none"/>
      <w:pStyle w:val="Heading2"/>
      <w:suff w:val="nothing"/>
      <w:lvlText w:val=""/>
      <w:lvlJc w:val="left"/>
      <w:pPr>
        <w:tabs>
          <w:tab w:val="num" w:pos="0"/>
        </w:tabs>
        <w:ind w:left="576" w:hanging="576"/>
      </w:pPr>
      <w:rPr>
        <w:rFonts w:ascii="Courier New" w:hAnsi="Courier New" w:cs="Courier New" w:hint="default"/>
      </w:rPr>
    </w:lvl>
    <w:lvl w:ilvl="2">
      <w:start w:val="1"/>
      <w:numFmt w:val="none"/>
      <w:pStyle w:val="Heading3"/>
      <w:suff w:val="nothing"/>
      <w:lvlText w:val=""/>
      <w:lvlJc w:val="left"/>
      <w:pPr>
        <w:tabs>
          <w:tab w:val="num" w:pos="0"/>
        </w:tabs>
        <w:ind w:left="720" w:hanging="720"/>
      </w:pPr>
      <w:rPr>
        <w:rFonts w:ascii="Wingdings" w:hAnsi="Wingdings" w:cs="Wingdings" w:hint="default"/>
      </w:r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1C812C98"/>
    <w:multiLevelType w:val="hybridMultilevel"/>
    <w:tmpl w:val="6D6E7F66"/>
    <w:lvl w:ilvl="0" w:tplc="6F48B8F6">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num w:numId="1">
    <w:abstractNumId w:val="0"/>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BE8"/>
    <w:rsid w:val="000059B8"/>
    <w:rsid w:val="00007360"/>
    <w:rsid w:val="0003043C"/>
    <w:rsid w:val="000328F3"/>
    <w:rsid w:val="00043B5E"/>
    <w:rsid w:val="0005419B"/>
    <w:rsid w:val="00061CCD"/>
    <w:rsid w:val="00066ADC"/>
    <w:rsid w:val="00067B51"/>
    <w:rsid w:val="0007589C"/>
    <w:rsid w:val="000A6B95"/>
    <w:rsid w:val="000B14CA"/>
    <w:rsid w:val="000B1D92"/>
    <w:rsid w:val="000B3B2A"/>
    <w:rsid w:val="000B629D"/>
    <w:rsid w:val="000F5180"/>
    <w:rsid w:val="00131ED5"/>
    <w:rsid w:val="00141CF9"/>
    <w:rsid w:val="00154FBB"/>
    <w:rsid w:val="00155A89"/>
    <w:rsid w:val="00197067"/>
    <w:rsid w:val="001A20E6"/>
    <w:rsid w:val="001A4809"/>
    <w:rsid w:val="001B3572"/>
    <w:rsid w:val="001C228D"/>
    <w:rsid w:val="001D3568"/>
    <w:rsid w:val="001D5781"/>
    <w:rsid w:val="001D6697"/>
    <w:rsid w:val="001D69BA"/>
    <w:rsid w:val="001E2971"/>
    <w:rsid w:val="001E786A"/>
    <w:rsid w:val="001F336E"/>
    <w:rsid w:val="001F5777"/>
    <w:rsid w:val="0020012E"/>
    <w:rsid w:val="00200BEC"/>
    <w:rsid w:val="00201534"/>
    <w:rsid w:val="002043CF"/>
    <w:rsid w:val="00212087"/>
    <w:rsid w:val="00245934"/>
    <w:rsid w:val="002464D1"/>
    <w:rsid w:val="002466AE"/>
    <w:rsid w:val="002564AE"/>
    <w:rsid w:val="00260A17"/>
    <w:rsid w:val="00261FEC"/>
    <w:rsid w:val="00272026"/>
    <w:rsid w:val="00274C5A"/>
    <w:rsid w:val="00275156"/>
    <w:rsid w:val="00276708"/>
    <w:rsid w:val="002A33B1"/>
    <w:rsid w:val="002A5A04"/>
    <w:rsid w:val="002C7E79"/>
    <w:rsid w:val="002E2455"/>
    <w:rsid w:val="002E5BE8"/>
    <w:rsid w:val="002F1A62"/>
    <w:rsid w:val="002F67E1"/>
    <w:rsid w:val="002F6F8A"/>
    <w:rsid w:val="00303139"/>
    <w:rsid w:val="003053DA"/>
    <w:rsid w:val="0033677A"/>
    <w:rsid w:val="003454E3"/>
    <w:rsid w:val="00350080"/>
    <w:rsid w:val="0035603A"/>
    <w:rsid w:val="00356D6E"/>
    <w:rsid w:val="00362E4D"/>
    <w:rsid w:val="00374ED1"/>
    <w:rsid w:val="00377096"/>
    <w:rsid w:val="00380410"/>
    <w:rsid w:val="00382CD1"/>
    <w:rsid w:val="0039458C"/>
    <w:rsid w:val="003D5FF8"/>
    <w:rsid w:val="003E0D62"/>
    <w:rsid w:val="003F0944"/>
    <w:rsid w:val="003F1BC4"/>
    <w:rsid w:val="003F2836"/>
    <w:rsid w:val="003F6A20"/>
    <w:rsid w:val="00402686"/>
    <w:rsid w:val="004059E9"/>
    <w:rsid w:val="0041453E"/>
    <w:rsid w:val="00426229"/>
    <w:rsid w:val="004307F6"/>
    <w:rsid w:val="00436E5F"/>
    <w:rsid w:val="00444B19"/>
    <w:rsid w:val="00446F8C"/>
    <w:rsid w:val="00465664"/>
    <w:rsid w:val="004807CA"/>
    <w:rsid w:val="004845F9"/>
    <w:rsid w:val="00490DBE"/>
    <w:rsid w:val="00494535"/>
    <w:rsid w:val="00496CE8"/>
    <w:rsid w:val="004A29DC"/>
    <w:rsid w:val="004B0672"/>
    <w:rsid w:val="004B4735"/>
    <w:rsid w:val="004C50C8"/>
    <w:rsid w:val="004C7CD0"/>
    <w:rsid w:val="004D7BDC"/>
    <w:rsid w:val="004E0CBF"/>
    <w:rsid w:val="004E6437"/>
    <w:rsid w:val="004F1E15"/>
    <w:rsid w:val="004F2B8B"/>
    <w:rsid w:val="00520F50"/>
    <w:rsid w:val="0054478B"/>
    <w:rsid w:val="00547D0D"/>
    <w:rsid w:val="0055630D"/>
    <w:rsid w:val="00562E51"/>
    <w:rsid w:val="0056322C"/>
    <w:rsid w:val="00564B1B"/>
    <w:rsid w:val="00573B8D"/>
    <w:rsid w:val="00577A9A"/>
    <w:rsid w:val="0058015F"/>
    <w:rsid w:val="005817CB"/>
    <w:rsid w:val="00583F31"/>
    <w:rsid w:val="005A7E44"/>
    <w:rsid w:val="005D241C"/>
    <w:rsid w:val="005D39D8"/>
    <w:rsid w:val="005D4D92"/>
    <w:rsid w:val="005D500C"/>
    <w:rsid w:val="005D79AB"/>
    <w:rsid w:val="005E05BC"/>
    <w:rsid w:val="005E2820"/>
    <w:rsid w:val="005E4683"/>
    <w:rsid w:val="005F0C2D"/>
    <w:rsid w:val="00604353"/>
    <w:rsid w:val="00606217"/>
    <w:rsid w:val="0060708E"/>
    <w:rsid w:val="00615BE3"/>
    <w:rsid w:val="00625C52"/>
    <w:rsid w:val="00644A56"/>
    <w:rsid w:val="00645EE9"/>
    <w:rsid w:val="006464E0"/>
    <w:rsid w:val="00660D75"/>
    <w:rsid w:val="0067666D"/>
    <w:rsid w:val="00687F85"/>
    <w:rsid w:val="006946F9"/>
    <w:rsid w:val="006A1B6C"/>
    <w:rsid w:val="006A41F6"/>
    <w:rsid w:val="006B031D"/>
    <w:rsid w:val="006B1D18"/>
    <w:rsid w:val="006B580D"/>
    <w:rsid w:val="006D3E15"/>
    <w:rsid w:val="006D77BC"/>
    <w:rsid w:val="00700181"/>
    <w:rsid w:val="007016BE"/>
    <w:rsid w:val="007172A6"/>
    <w:rsid w:val="00721C71"/>
    <w:rsid w:val="00722A14"/>
    <w:rsid w:val="00726AB9"/>
    <w:rsid w:val="00735611"/>
    <w:rsid w:val="00735B96"/>
    <w:rsid w:val="007476D4"/>
    <w:rsid w:val="00752FA8"/>
    <w:rsid w:val="00764F34"/>
    <w:rsid w:val="00772173"/>
    <w:rsid w:val="00797A9B"/>
    <w:rsid w:val="007A26B2"/>
    <w:rsid w:val="007A2DB5"/>
    <w:rsid w:val="007B18CC"/>
    <w:rsid w:val="007B70D9"/>
    <w:rsid w:val="007C467B"/>
    <w:rsid w:val="007D5448"/>
    <w:rsid w:val="007E2B75"/>
    <w:rsid w:val="007E4BF8"/>
    <w:rsid w:val="007F734E"/>
    <w:rsid w:val="0081332E"/>
    <w:rsid w:val="00822C27"/>
    <w:rsid w:val="0083685D"/>
    <w:rsid w:val="00880365"/>
    <w:rsid w:val="008A0DD7"/>
    <w:rsid w:val="008A4C47"/>
    <w:rsid w:val="008C0BAB"/>
    <w:rsid w:val="008C43D1"/>
    <w:rsid w:val="008E1015"/>
    <w:rsid w:val="008E3AB2"/>
    <w:rsid w:val="008E4912"/>
    <w:rsid w:val="008E6626"/>
    <w:rsid w:val="00901007"/>
    <w:rsid w:val="00907E45"/>
    <w:rsid w:val="00930967"/>
    <w:rsid w:val="0093260E"/>
    <w:rsid w:val="0094162E"/>
    <w:rsid w:val="009422D6"/>
    <w:rsid w:val="00962B6F"/>
    <w:rsid w:val="00966059"/>
    <w:rsid w:val="009755E0"/>
    <w:rsid w:val="00976761"/>
    <w:rsid w:val="009813F3"/>
    <w:rsid w:val="009A41B0"/>
    <w:rsid w:val="009B1C6E"/>
    <w:rsid w:val="009D44D6"/>
    <w:rsid w:val="009D7B6C"/>
    <w:rsid w:val="009D7F12"/>
    <w:rsid w:val="009F1EF7"/>
    <w:rsid w:val="009F3905"/>
    <w:rsid w:val="009F670E"/>
    <w:rsid w:val="00A06E2B"/>
    <w:rsid w:val="00A2373C"/>
    <w:rsid w:val="00A473BE"/>
    <w:rsid w:val="00A52A9A"/>
    <w:rsid w:val="00A54EC7"/>
    <w:rsid w:val="00A564E7"/>
    <w:rsid w:val="00A672D4"/>
    <w:rsid w:val="00A67E3B"/>
    <w:rsid w:val="00A74334"/>
    <w:rsid w:val="00A80261"/>
    <w:rsid w:val="00A85CB9"/>
    <w:rsid w:val="00A966AF"/>
    <w:rsid w:val="00A96BFC"/>
    <w:rsid w:val="00AB3331"/>
    <w:rsid w:val="00AB4484"/>
    <w:rsid w:val="00AC41D7"/>
    <w:rsid w:val="00AE74B2"/>
    <w:rsid w:val="00AF202F"/>
    <w:rsid w:val="00B10261"/>
    <w:rsid w:val="00B35E4E"/>
    <w:rsid w:val="00B36BCE"/>
    <w:rsid w:val="00B534B7"/>
    <w:rsid w:val="00B554F5"/>
    <w:rsid w:val="00B60E73"/>
    <w:rsid w:val="00B63DF1"/>
    <w:rsid w:val="00B65B45"/>
    <w:rsid w:val="00B7311D"/>
    <w:rsid w:val="00B96113"/>
    <w:rsid w:val="00BB024E"/>
    <w:rsid w:val="00BC2897"/>
    <w:rsid w:val="00BE5085"/>
    <w:rsid w:val="00BE6326"/>
    <w:rsid w:val="00BE7428"/>
    <w:rsid w:val="00C02304"/>
    <w:rsid w:val="00C11177"/>
    <w:rsid w:val="00C12299"/>
    <w:rsid w:val="00C12B25"/>
    <w:rsid w:val="00C2769A"/>
    <w:rsid w:val="00C333CA"/>
    <w:rsid w:val="00C47236"/>
    <w:rsid w:val="00C56136"/>
    <w:rsid w:val="00C81947"/>
    <w:rsid w:val="00C82B4E"/>
    <w:rsid w:val="00CA4282"/>
    <w:rsid w:val="00CB1E45"/>
    <w:rsid w:val="00CB284C"/>
    <w:rsid w:val="00CB6133"/>
    <w:rsid w:val="00CB62F2"/>
    <w:rsid w:val="00CB7D68"/>
    <w:rsid w:val="00CC24A5"/>
    <w:rsid w:val="00CD0511"/>
    <w:rsid w:val="00CD4B13"/>
    <w:rsid w:val="00CD5ED1"/>
    <w:rsid w:val="00CE351F"/>
    <w:rsid w:val="00CF4C97"/>
    <w:rsid w:val="00CF65A8"/>
    <w:rsid w:val="00CF7872"/>
    <w:rsid w:val="00D0080E"/>
    <w:rsid w:val="00D07858"/>
    <w:rsid w:val="00D134A1"/>
    <w:rsid w:val="00D2583F"/>
    <w:rsid w:val="00D4013A"/>
    <w:rsid w:val="00D514C8"/>
    <w:rsid w:val="00D62AE8"/>
    <w:rsid w:val="00D65F3C"/>
    <w:rsid w:val="00D73B62"/>
    <w:rsid w:val="00D80AC2"/>
    <w:rsid w:val="00D92CBC"/>
    <w:rsid w:val="00D93D33"/>
    <w:rsid w:val="00D9578F"/>
    <w:rsid w:val="00D96810"/>
    <w:rsid w:val="00DA09C1"/>
    <w:rsid w:val="00DA4DCC"/>
    <w:rsid w:val="00DA5E8F"/>
    <w:rsid w:val="00DA766B"/>
    <w:rsid w:val="00DB3F78"/>
    <w:rsid w:val="00DD5DD2"/>
    <w:rsid w:val="00DE49E2"/>
    <w:rsid w:val="00DE4F68"/>
    <w:rsid w:val="00DF49A9"/>
    <w:rsid w:val="00E078A9"/>
    <w:rsid w:val="00E14746"/>
    <w:rsid w:val="00E17132"/>
    <w:rsid w:val="00E17249"/>
    <w:rsid w:val="00E27EF7"/>
    <w:rsid w:val="00E31694"/>
    <w:rsid w:val="00E43C91"/>
    <w:rsid w:val="00E8374E"/>
    <w:rsid w:val="00E847A0"/>
    <w:rsid w:val="00E85579"/>
    <w:rsid w:val="00E864A5"/>
    <w:rsid w:val="00E9095D"/>
    <w:rsid w:val="00E96AB5"/>
    <w:rsid w:val="00EA18E5"/>
    <w:rsid w:val="00ED2E9B"/>
    <w:rsid w:val="00ED30C4"/>
    <w:rsid w:val="00EE055A"/>
    <w:rsid w:val="00EE3831"/>
    <w:rsid w:val="00EF2E1D"/>
    <w:rsid w:val="00F125E3"/>
    <w:rsid w:val="00F16605"/>
    <w:rsid w:val="00F20C09"/>
    <w:rsid w:val="00F253EC"/>
    <w:rsid w:val="00F27263"/>
    <w:rsid w:val="00F30B19"/>
    <w:rsid w:val="00F31BC5"/>
    <w:rsid w:val="00F42256"/>
    <w:rsid w:val="00F53ED6"/>
    <w:rsid w:val="00F55F83"/>
    <w:rsid w:val="00F62E21"/>
    <w:rsid w:val="00F65491"/>
    <w:rsid w:val="00F77117"/>
    <w:rsid w:val="00F801E7"/>
    <w:rsid w:val="00F83A9D"/>
    <w:rsid w:val="00F86BE1"/>
    <w:rsid w:val="00FA7777"/>
    <w:rsid w:val="00FB4383"/>
    <w:rsid w:val="00FB5A7B"/>
    <w:rsid w:val="00FB5B12"/>
    <w:rsid w:val="00FC3D6D"/>
    <w:rsid w:val="00FC5AB8"/>
    <w:rsid w:val="00FD5E10"/>
    <w:rsid w:val="00FF5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3A273CCA-DEEA-4D07-950D-4DDB0A62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AB2"/>
    <w:pPr>
      <w:suppressAutoHyphens/>
    </w:pPr>
    <w:rPr>
      <w:sz w:val="24"/>
      <w:szCs w:val="24"/>
      <w:lang w:val="ro-RO" w:eastAsia="ar-SA"/>
    </w:rPr>
  </w:style>
  <w:style w:type="paragraph" w:styleId="Heading1">
    <w:name w:val="heading 1"/>
    <w:basedOn w:val="Normal"/>
    <w:next w:val="Normal"/>
    <w:qFormat/>
    <w:rsid w:val="008E3AB2"/>
    <w:pPr>
      <w:keepNext/>
      <w:numPr>
        <w:numId w:val="1"/>
      </w:numPr>
      <w:jc w:val="both"/>
      <w:outlineLvl w:val="0"/>
    </w:pPr>
    <w:rPr>
      <w:b/>
      <w:bCs/>
      <w:sz w:val="20"/>
    </w:rPr>
  </w:style>
  <w:style w:type="paragraph" w:styleId="Heading2">
    <w:name w:val="heading 2"/>
    <w:basedOn w:val="Normal"/>
    <w:next w:val="Normal"/>
    <w:qFormat/>
    <w:rsid w:val="008E3AB2"/>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8E3AB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8E3AB2"/>
    <w:pPr>
      <w:keepNext/>
      <w:numPr>
        <w:ilvl w:val="3"/>
        <w:numId w:val="1"/>
      </w:numPr>
      <w:spacing w:before="240" w:after="60"/>
      <w:outlineLvl w:val="3"/>
    </w:pPr>
    <w:rPr>
      <w:b/>
      <w:bCs/>
      <w:sz w:val="28"/>
      <w:szCs w:val="28"/>
    </w:rPr>
  </w:style>
  <w:style w:type="paragraph" w:styleId="Heading5">
    <w:name w:val="heading 5"/>
    <w:basedOn w:val="Normal"/>
    <w:next w:val="Normal"/>
    <w:qFormat/>
    <w:rsid w:val="008E3AB2"/>
    <w:pPr>
      <w:numPr>
        <w:ilvl w:val="4"/>
        <w:numId w:val="1"/>
      </w:numPr>
      <w:spacing w:before="240" w:after="60"/>
      <w:outlineLvl w:val="4"/>
    </w:pPr>
    <w:rPr>
      <w:b/>
      <w:bCs/>
      <w:i/>
      <w:iCs/>
      <w:sz w:val="26"/>
      <w:szCs w:val="26"/>
    </w:rPr>
  </w:style>
  <w:style w:type="paragraph" w:styleId="Heading6">
    <w:name w:val="heading 6"/>
    <w:basedOn w:val="Normal"/>
    <w:next w:val="Normal"/>
    <w:qFormat/>
    <w:rsid w:val="008E3AB2"/>
    <w:pPr>
      <w:numPr>
        <w:ilvl w:val="5"/>
        <w:numId w:val="1"/>
      </w:num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8E3AB2"/>
    <w:rPr>
      <w:rFonts w:ascii="Symbol" w:hAnsi="Symbol" w:cs="Symbol" w:hint="default"/>
    </w:rPr>
  </w:style>
  <w:style w:type="character" w:customStyle="1" w:styleId="WW8Num1z1">
    <w:name w:val="WW8Num1z1"/>
    <w:rsid w:val="008E3AB2"/>
    <w:rPr>
      <w:rFonts w:ascii="Courier New" w:hAnsi="Courier New" w:cs="Courier New" w:hint="default"/>
    </w:rPr>
  </w:style>
  <w:style w:type="character" w:customStyle="1" w:styleId="WW8Num1z2">
    <w:name w:val="WW8Num1z2"/>
    <w:rsid w:val="008E3AB2"/>
    <w:rPr>
      <w:rFonts w:ascii="Wingdings" w:hAnsi="Wingdings" w:cs="Wingdings" w:hint="default"/>
    </w:rPr>
  </w:style>
  <w:style w:type="character" w:customStyle="1" w:styleId="WW8Num1z3">
    <w:name w:val="WW8Num1z3"/>
    <w:rsid w:val="008E3AB2"/>
  </w:style>
  <w:style w:type="character" w:customStyle="1" w:styleId="WW8Num1z4">
    <w:name w:val="WW8Num1z4"/>
    <w:rsid w:val="008E3AB2"/>
  </w:style>
  <w:style w:type="character" w:customStyle="1" w:styleId="WW8Num1z5">
    <w:name w:val="WW8Num1z5"/>
    <w:rsid w:val="008E3AB2"/>
  </w:style>
  <w:style w:type="character" w:customStyle="1" w:styleId="WW8Num1z6">
    <w:name w:val="WW8Num1z6"/>
    <w:rsid w:val="008E3AB2"/>
  </w:style>
  <w:style w:type="character" w:customStyle="1" w:styleId="WW8Num1z7">
    <w:name w:val="WW8Num1z7"/>
    <w:rsid w:val="008E3AB2"/>
  </w:style>
  <w:style w:type="character" w:customStyle="1" w:styleId="WW8Num1z8">
    <w:name w:val="WW8Num1z8"/>
    <w:rsid w:val="008E3AB2"/>
  </w:style>
  <w:style w:type="character" w:customStyle="1" w:styleId="WW8Num2z0">
    <w:name w:val="WW8Num2z0"/>
    <w:rsid w:val="008E3AB2"/>
    <w:rPr>
      <w:rFonts w:ascii="Symbol" w:hAnsi="Symbol" w:cs="Symbol" w:hint="default"/>
    </w:rPr>
  </w:style>
  <w:style w:type="character" w:customStyle="1" w:styleId="WW8Num2z1">
    <w:name w:val="WW8Num2z1"/>
    <w:rsid w:val="008E3AB2"/>
    <w:rPr>
      <w:rFonts w:ascii="Courier New" w:hAnsi="Courier New" w:cs="Courier New" w:hint="default"/>
    </w:rPr>
  </w:style>
  <w:style w:type="character" w:customStyle="1" w:styleId="WW8Num2z2">
    <w:name w:val="WW8Num2z2"/>
    <w:rsid w:val="008E3AB2"/>
    <w:rPr>
      <w:rFonts w:ascii="Wingdings" w:hAnsi="Wingdings" w:cs="Wingdings" w:hint="default"/>
    </w:rPr>
  </w:style>
  <w:style w:type="character" w:customStyle="1" w:styleId="WW8Num3z0">
    <w:name w:val="WW8Num3z0"/>
    <w:rsid w:val="008E3AB2"/>
    <w:rPr>
      <w:rFonts w:ascii="Times New Roman" w:eastAsia="Times New Roman" w:hAnsi="Times New Roman" w:cs="Times New Roman" w:hint="default"/>
      <w:color w:val="auto"/>
    </w:rPr>
  </w:style>
  <w:style w:type="character" w:customStyle="1" w:styleId="WW8Num3z1">
    <w:name w:val="WW8Num3z1"/>
    <w:rsid w:val="008E3AB2"/>
    <w:rPr>
      <w:rFonts w:ascii="Wingdings" w:hAnsi="Wingdings" w:cs="Wingdings" w:hint="default"/>
      <w:color w:val="auto"/>
    </w:rPr>
  </w:style>
  <w:style w:type="character" w:customStyle="1" w:styleId="WW8Num3z2">
    <w:name w:val="WW8Num3z2"/>
    <w:rsid w:val="008E3AB2"/>
    <w:rPr>
      <w:rFonts w:ascii="Wingdings" w:hAnsi="Wingdings" w:cs="Wingdings" w:hint="default"/>
    </w:rPr>
  </w:style>
  <w:style w:type="character" w:customStyle="1" w:styleId="WW8Num3z3">
    <w:name w:val="WW8Num3z3"/>
    <w:rsid w:val="008E3AB2"/>
    <w:rPr>
      <w:rFonts w:ascii="Symbol" w:hAnsi="Symbol" w:cs="Symbol" w:hint="default"/>
    </w:rPr>
  </w:style>
  <w:style w:type="character" w:customStyle="1" w:styleId="WW8Num3z4">
    <w:name w:val="WW8Num3z4"/>
    <w:rsid w:val="008E3AB2"/>
    <w:rPr>
      <w:rFonts w:ascii="Courier New" w:hAnsi="Courier New" w:cs="Courier New" w:hint="default"/>
    </w:rPr>
  </w:style>
  <w:style w:type="character" w:customStyle="1" w:styleId="WW8Num4z0">
    <w:name w:val="WW8Num4z0"/>
    <w:rsid w:val="008E3AB2"/>
    <w:rPr>
      <w:rFonts w:ascii="Symbol" w:hAnsi="Symbol" w:cs="Symbol" w:hint="default"/>
    </w:rPr>
  </w:style>
  <w:style w:type="character" w:customStyle="1" w:styleId="WW8Num4z1">
    <w:name w:val="WW8Num4z1"/>
    <w:rsid w:val="008E3AB2"/>
    <w:rPr>
      <w:rFonts w:ascii="Courier New" w:hAnsi="Courier New" w:cs="Courier New" w:hint="default"/>
    </w:rPr>
  </w:style>
  <w:style w:type="character" w:customStyle="1" w:styleId="WW8Num4z2">
    <w:name w:val="WW8Num4z2"/>
    <w:rsid w:val="008E3AB2"/>
    <w:rPr>
      <w:rFonts w:ascii="Wingdings" w:hAnsi="Wingdings" w:cs="Wingdings" w:hint="default"/>
    </w:rPr>
  </w:style>
  <w:style w:type="character" w:customStyle="1" w:styleId="do1">
    <w:name w:val="do1"/>
    <w:basedOn w:val="DefaultParagraphFont"/>
    <w:rsid w:val="008E3AB2"/>
    <w:rPr>
      <w:b/>
      <w:bCs/>
      <w:sz w:val="26"/>
      <w:szCs w:val="26"/>
    </w:rPr>
  </w:style>
  <w:style w:type="character" w:styleId="PageNumber">
    <w:name w:val="page number"/>
    <w:basedOn w:val="DefaultParagraphFont"/>
    <w:rsid w:val="008E3AB2"/>
  </w:style>
  <w:style w:type="character" w:customStyle="1" w:styleId="tpa1">
    <w:name w:val="tpa1"/>
    <w:basedOn w:val="DefaultParagraphFont"/>
    <w:rsid w:val="008E3AB2"/>
  </w:style>
  <w:style w:type="character" w:customStyle="1" w:styleId="tal1">
    <w:name w:val="tal1"/>
    <w:basedOn w:val="DefaultParagraphFont"/>
    <w:rsid w:val="008E3AB2"/>
  </w:style>
  <w:style w:type="character" w:styleId="Hyperlink">
    <w:name w:val="Hyperlink"/>
    <w:basedOn w:val="DefaultParagraphFont"/>
    <w:rsid w:val="008E3AB2"/>
    <w:rPr>
      <w:color w:val="0000FF"/>
      <w:u w:val="single"/>
    </w:rPr>
  </w:style>
  <w:style w:type="character" w:customStyle="1" w:styleId="HeaderChar">
    <w:name w:val="Header Char"/>
    <w:basedOn w:val="DefaultParagraphFont"/>
    <w:rsid w:val="008E3AB2"/>
    <w:rPr>
      <w:sz w:val="24"/>
      <w:szCs w:val="24"/>
    </w:rPr>
  </w:style>
  <w:style w:type="character" w:customStyle="1" w:styleId="BalloonTextChar">
    <w:name w:val="Balloon Text Char"/>
    <w:basedOn w:val="DefaultParagraphFont"/>
    <w:rsid w:val="008E3AB2"/>
    <w:rPr>
      <w:rFonts w:ascii="Tahoma" w:hAnsi="Tahoma" w:cs="Tahoma"/>
      <w:sz w:val="16"/>
      <w:szCs w:val="16"/>
    </w:rPr>
  </w:style>
  <w:style w:type="character" w:customStyle="1" w:styleId="ar1">
    <w:name w:val="ar1"/>
    <w:basedOn w:val="DefaultParagraphFont"/>
    <w:rsid w:val="008E3AB2"/>
    <w:rPr>
      <w:b/>
      <w:bCs/>
      <w:color w:val="0000AF"/>
      <w:sz w:val="22"/>
      <w:szCs w:val="22"/>
    </w:rPr>
  </w:style>
  <w:style w:type="character" w:customStyle="1" w:styleId="al1">
    <w:name w:val="al1"/>
    <w:basedOn w:val="DefaultParagraphFont"/>
    <w:rsid w:val="008E3AB2"/>
    <w:rPr>
      <w:b/>
      <w:bCs/>
      <w:color w:val="008F00"/>
    </w:rPr>
  </w:style>
  <w:style w:type="character" w:customStyle="1" w:styleId="Bullets">
    <w:name w:val="Bullets"/>
    <w:rsid w:val="008E3AB2"/>
    <w:rPr>
      <w:rFonts w:ascii="OpenSymbol" w:eastAsia="OpenSymbol" w:hAnsi="OpenSymbol" w:cs="OpenSymbol"/>
    </w:rPr>
  </w:style>
  <w:style w:type="paragraph" w:customStyle="1" w:styleId="Heading">
    <w:name w:val="Heading"/>
    <w:basedOn w:val="Normal"/>
    <w:next w:val="BodyText"/>
    <w:rsid w:val="008E3AB2"/>
    <w:pPr>
      <w:keepNext/>
      <w:spacing w:before="240" w:after="120"/>
    </w:pPr>
    <w:rPr>
      <w:rFonts w:ascii="Arial" w:eastAsia="Arial Unicode MS" w:hAnsi="Arial" w:cs="Lucida Sans"/>
      <w:sz w:val="28"/>
      <w:szCs w:val="28"/>
    </w:rPr>
  </w:style>
  <w:style w:type="paragraph" w:styleId="BodyText">
    <w:name w:val="Body Text"/>
    <w:basedOn w:val="Normal"/>
    <w:rsid w:val="008E3AB2"/>
    <w:pPr>
      <w:spacing w:after="120"/>
    </w:pPr>
  </w:style>
  <w:style w:type="paragraph" w:styleId="List">
    <w:name w:val="List"/>
    <w:basedOn w:val="BodyText"/>
    <w:rsid w:val="008E3AB2"/>
    <w:rPr>
      <w:rFonts w:cs="Lucida Sans"/>
    </w:rPr>
  </w:style>
  <w:style w:type="paragraph" w:styleId="Caption">
    <w:name w:val="caption"/>
    <w:basedOn w:val="Normal"/>
    <w:qFormat/>
    <w:rsid w:val="008E3AB2"/>
    <w:pPr>
      <w:suppressLineNumbers/>
      <w:spacing w:before="120" w:after="120"/>
    </w:pPr>
    <w:rPr>
      <w:rFonts w:cs="Lucida Sans"/>
      <w:i/>
      <w:iCs/>
    </w:rPr>
  </w:style>
  <w:style w:type="paragraph" w:customStyle="1" w:styleId="Index">
    <w:name w:val="Index"/>
    <w:basedOn w:val="Normal"/>
    <w:rsid w:val="008E3AB2"/>
    <w:pPr>
      <w:suppressLineNumbers/>
    </w:pPr>
    <w:rPr>
      <w:rFonts w:cs="Lucida Sans"/>
    </w:rPr>
  </w:style>
  <w:style w:type="paragraph" w:styleId="Title">
    <w:name w:val="Title"/>
    <w:basedOn w:val="Normal"/>
    <w:next w:val="Subtitle"/>
    <w:qFormat/>
    <w:rsid w:val="008E3AB2"/>
    <w:pPr>
      <w:jc w:val="center"/>
    </w:pPr>
    <w:rPr>
      <w:b/>
      <w:bCs/>
    </w:rPr>
  </w:style>
  <w:style w:type="paragraph" w:styleId="Subtitle">
    <w:name w:val="Subtitle"/>
    <w:basedOn w:val="Heading"/>
    <w:next w:val="BodyText"/>
    <w:qFormat/>
    <w:rsid w:val="008E3AB2"/>
    <w:pPr>
      <w:jc w:val="center"/>
    </w:pPr>
    <w:rPr>
      <w:i/>
      <w:iCs/>
    </w:rPr>
  </w:style>
  <w:style w:type="paragraph" w:styleId="BodyText2">
    <w:name w:val="Body Text 2"/>
    <w:basedOn w:val="Normal"/>
    <w:rsid w:val="008E3AB2"/>
    <w:pPr>
      <w:spacing w:after="120" w:line="480" w:lineRule="auto"/>
    </w:pPr>
  </w:style>
  <w:style w:type="paragraph" w:customStyle="1" w:styleId="NormalWeb1">
    <w:name w:val="Normal (Web)1"/>
    <w:basedOn w:val="Normal"/>
    <w:rsid w:val="008E3AB2"/>
    <w:rPr>
      <w:rFonts w:ascii="Arial Unicode MS" w:eastAsia="Arial Unicode MS" w:hAnsi="Arial Unicode MS" w:cs="Arial Unicode MS"/>
      <w:color w:val="000000"/>
      <w:lang w:val="en-US"/>
    </w:rPr>
  </w:style>
  <w:style w:type="paragraph" w:styleId="BodyTextIndent3">
    <w:name w:val="Body Text Indent 3"/>
    <w:basedOn w:val="Normal"/>
    <w:rsid w:val="008E3AB2"/>
    <w:pPr>
      <w:spacing w:after="120"/>
      <w:ind w:left="283"/>
    </w:pPr>
    <w:rPr>
      <w:sz w:val="16"/>
      <w:szCs w:val="16"/>
    </w:rPr>
  </w:style>
  <w:style w:type="paragraph" w:styleId="Footer">
    <w:name w:val="footer"/>
    <w:basedOn w:val="Normal"/>
    <w:link w:val="FooterChar"/>
    <w:uiPriority w:val="99"/>
    <w:rsid w:val="008E3AB2"/>
  </w:style>
  <w:style w:type="paragraph" w:styleId="BodyTextIndent2">
    <w:name w:val="Body Text Indent 2"/>
    <w:basedOn w:val="Normal"/>
    <w:rsid w:val="008E3AB2"/>
    <w:pPr>
      <w:ind w:left="45"/>
      <w:jc w:val="both"/>
    </w:pPr>
    <w:rPr>
      <w:bCs/>
    </w:rPr>
  </w:style>
  <w:style w:type="paragraph" w:styleId="BodyText3">
    <w:name w:val="Body Text 3"/>
    <w:basedOn w:val="Normal"/>
    <w:rsid w:val="008E3AB2"/>
    <w:pPr>
      <w:spacing w:after="120"/>
    </w:pPr>
    <w:rPr>
      <w:sz w:val="16"/>
      <w:szCs w:val="16"/>
    </w:rPr>
  </w:style>
  <w:style w:type="paragraph" w:styleId="BodyTextIndent">
    <w:name w:val="Body Text Indent"/>
    <w:basedOn w:val="Normal"/>
    <w:rsid w:val="008E3AB2"/>
    <w:pPr>
      <w:spacing w:after="120"/>
      <w:ind w:left="360"/>
    </w:pPr>
  </w:style>
  <w:style w:type="paragraph" w:customStyle="1" w:styleId="CharCharCharCharCharCharCharCharCharCharCharChar">
    <w:name w:val="Char Char Char Char Char Char Char Char Char Char Char Char"/>
    <w:basedOn w:val="Normal"/>
    <w:rsid w:val="008E3AB2"/>
    <w:pPr>
      <w:spacing w:after="160" w:line="240" w:lineRule="exact"/>
    </w:pPr>
    <w:rPr>
      <w:rFonts w:ascii="Tahoma" w:hAnsi="Tahoma" w:cs="Tahoma"/>
      <w:sz w:val="20"/>
      <w:szCs w:val="20"/>
    </w:rPr>
  </w:style>
  <w:style w:type="paragraph" w:styleId="NormalIndent">
    <w:name w:val="Normal Indent"/>
    <w:basedOn w:val="Normal"/>
    <w:rsid w:val="008E3AB2"/>
    <w:pPr>
      <w:ind w:left="720"/>
    </w:pPr>
  </w:style>
  <w:style w:type="paragraph" w:styleId="Header">
    <w:name w:val="header"/>
    <w:basedOn w:val="Normal"/>
    <w:rsid w:val="008E3AB2"/>
  </w:style>
  <w:style w:type="paragraph" w:styleId="BalloonText">
    <w:name w:val="Balloon Text"/>
    <w:basedOn w:val="Normal"/>
    <w:rsid w:val="008E3AB2"/>
    <w:rPr>
      <w:rFonts w:ascii="Tahoma" w:hAnsi="Tahoma" w:cs="Tahoma"/>
      <w:sz w:val="16"/>
      <w:szCs w:val="16"/>
    </w:rPr>
  </w:style>
  <w:style w:type="paragraph" w:styleId="ListParagraph">
    <w:name w:val="List Paragraph"/>
    <w:basedOn w:val="Normal"/>
    <w:qFormat/>
    <w:rsid w:val="008E3AB2"/>
    <w:pPr>
      <w:ind w:left="720"/>
    </w:pPr>
  </w:style>
  <w:style w:type="paragraph" w:styleId="NormalWeb">
    <w:name w:val="Normal (Web)"/>
    <w:basedOn w:val="Normal"/>
    <w:rsid w:val="008E3AB2"/>
    <w:pPr>
      <w:spacing w:before="280" w:after="280"/>
    </w:pPr>
    <w:rPr>
      <w:rFonts w:eastAsia="SimSun"/>
      <w:lang w:val="en-US"/>
    </w:rPr>
  </w:style>
  <w:style w:type="paragraph" w:customStyle="1" w:styleId="TableContents">
    <w:name w:val="Table Contents"/>
    <w:basedOn w:val="Normal"/>
    <w:rsid w:val="008E3AB2"/>
    <w:pPr>
      <w:suppressLineNumbers/>
    </w:pPr>
  </w:style>
  <w:style w:type="paragraph" w:customStyle="1" w:styleId="TableHeading">
    <w:name w:val="Table Heading"/>
    <w:basedOn w:val="TableContents"/>
    <w:rsid w:val="008E3AB2"/>
    <w:pPr>
      <w:jc w:val="center"/>
    </w:pPr>
    <w:rPr>
      <w:b/>
      <w:bCs/>
    </w:rPr>
  </w:style>
  <w:style w:type="paragraph" w:customStyle="1" w:styleId="Framecontents">
    <w:name w:val="Frame contents"/>
    <w:basedOn w:val="BodyText"/>
    <w:rsid w:val="008E3AB2"/>
  </w:style>
  <w:style w:type="character" w:customStyle="1" w:styleId="FooterChar">
    <w:name w:val="Footer Char"/>
    <w:link w:val="Footer"/>
    <w:uiPriority w:val="99"/>
    <w:rsid w:val="00A473BE"/>
    <w:rPr>
      <w:sz w:val="24"/>
      <w:szCs w:val="24"/>
      <w:lang w:val="ro-RO" w:eastAsia="ar-SA"/>
    </w:rPr>
  </w:style>
  <w:style w:type="character" w:customStyle="1" w:styleId="tax1">
    <w:name w:val="tax1"/>
    <w:rsid w:val="008E6626"/>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946020">
      <w:bodyDiv w:val="1"/>
      <w:marLeft w:val="0"/>
      <w:marRight w:val="0"/>
      <w:marTop w:val="0"/>
      <w:marBottom w:val="0"/>
      <w:divBdr>
        <w:top w:val="none" w:sz="0" w:space="0" w:color="auto"/>
        <w:left w:val="none" w:sz="0" w:space="0" w:color="auto"/>
        <w:bottom w:val="none" w:sz="0" w:space="0" w:color="auto"/>
        <w:right w:val="none" w:sz="0" w:space="0" w:color="auto"/>
      </w:divBdr>
    </w:div>
    <w:div w:id="435487523">
      <w:bodyDiv w:val="1"/>
      <w:marLeft w:val="0"/>
      <w:marRight w:val="0"/>
      <w:marTop w:val="0"/>
      <w:marBottom w:val="0"/>
      <w:divBdr>
        <w:top w:val="none" w:sz="0" w:space="0" w:color="auto"/>
        <w:left w:val="none" w:sz="0" w:space="0" w:color="auto"/>
        <w:bottom w:val="none" w:sz="0" w:space="0" w:color="auto"/>
        <w:right w:val="none" w:sz="0" w:space="0" w:color="auto"/>
      </w:divBdr>
    </w:div>
    <w:div w:id="453862684">
      <w:bodyDiv w:val="1"/>
      <w:marLeft w:val="0"/>
      <w:marRight w:val="0"/>
      <w:marTop w:val="0"/>
      <w:marBottom w:val="0"/>
      <w:divBdr>
        <w:top w:val="none" w:sz="0" w:space="0" w:color="auto"/>
        <w:left w:val="none" w:sz="0" w:space="0" w:color="auto"/>
        <w:bottom w:val="none" w:sz="0" w:space="0" w:color="auto"/>
        <w:right w:val="none" w:sz="0" w:space="0" w:color="auto"/>
      </w:divBdr>
    </w:div>
    <w:div w:id="497112346">
      <w:bodyDiv w:val="1"/>
      <w:marLeft w:val="0"/>
      <w:marRight w:val="0"/>
      <w:marTop w:val="0"/>
      <w:marBottom w:val="0"/>
      <w:divBdr>
        <w:top w:val="none" w:sz="0" w:space="0" w:color="auto"/>
        <w:left w:val="none" w:sz="0" w:space="0" w:color="auto"/>
        <w:bottom w:val="none" w:sz="0" w:space="0" w:color="auto"/>
        <w:right w:val="none" w:sz="0" w:space="0" w:color="auto"/>
      </w:divBdr>
    </w:div>
    <w:div w:id="1237469779">
      <w:bodyDiv w:val="1"/>
      <w:marLeft w:val="0"/>
      <w:marRight w:val="0"/>
      <w:marTop w:val="0"/>
      <w:marBottom w:val="0"/>
      <w:divBdr>
        <w:top w:val="none" w:sz="0" w:space="0" w:color="auto"/>
        <w:left w:val="none" w:sz="0" w:space="0" w:color="auto"/>
        <w:bottom w:val="none" w:sz="0" w:space="0" w:color="auto"/>
        <w:right w:val="none" w:sz="0" w:space="0" w:color="auto"/>
      </w:divBdr>
    </w:div>
    <w:div w:id="1424836020">
      <w:bodyDiv w:val="1"/>
      <w:marLeft w:val="0"/>
      <w:marRight w:val="0"/>
      <w:marTop w:val="0"/>
      <w:marBottom w:val="0"/>
      <w:divBdr>
        <w:top w:val="none" w:sz="0" w:space="0" w:color="auto"/>
        <w:left w:val="none" w:sz="0" w:space="0" w:color="auto"/>
        <w:bottom w:val="none" w:sz="0" w:space="0" w:color="auto"/>
        <w:right w:val="none" w:sz="0" w:space="0" w:color="auto"/>
      </w:divBdr>
    </w:div>
    <w:div w:id="1610048100">
      <w:bodyDiv w:val="1"/>
      <w:marLeft w:val="0"/>
      <w:marRight w:val="0"/>
      <w:marTop w:val="0"/>
      <w:marBottom w:val="0"/>
      <w:divBdr>
        <w:top w:val="none" w:sz="0" w:space="0" w:color="auto"/>
        <w:left w:val="none" w:sz="0" w:space="0" w:color="auto"/>
        <w:bottom w:val="none" w:sz="0" w:space="0" w:color="auto"/>
        <w:right w:val="none" w:sz="0" w:space="0" w:color="auto"/>
      </w:divBdr>
    </w:div>
    <w:div w:id="1668972354">
      <w:bodyDiv w:val="1"/>
      <w:marLeft w:val="0"/>
      <w:marRight w:val="0"/>
      <w:marTop w:val="0"/>
      <w:marBottom w:val="0"/>
      <w:divBdr>
        <w:top w:val="none" w:sz="0" w:space="0" w:color="auto"/>
        <w:left w:val="none" w:sz="0" w:space="0" w:color="auto"/>
        <w:bottom w:val="none" w:sz="0" w:space="0" w:color="auto"/>
        <w:right w:val="none" w:sz="0" w:space="0" w:color="auto"/>
      </w:divBdr>
    </w:div>
    <w:div w:id="1747410529">
      <w:bodyDiv w:val="1"/>
      <w:marLeft w:val="0"/>
      <w:marRight w:val="0"/>
      <w:marTop w:val="0"/>
      <w:marBottom w:val="0"/>
      <w:divBdr>
        <w:top w:val="none" w:sz="0" w:space="0" w:color="auto"/>
        <w:left w:val="none" w:sz="0" w:space="0" w:color="auto"/>
        <w:bottom w:val="none" w:sz="0" w:space="0" w:color="auto"/>
        <w:right w:val="none" w:sz="0" w:space="0" w:color="auto"/>
      </w:divBdr>
    </w:div>
    <w:div w:id="195567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2736</Words>
  <Characters>15597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NOTĂ DE FUNDAMENTARE</vt:lpstr>
    </vt:vector>
  </TitlesOfParts>
  <Company/>
  <LinksUpToDate>false</LinksUpToDate>
  <CharactersWithSpaces>18297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subject/>
  <dc:creator>User</dc:creator>
  <cp:keywords/>
  <dc:description/>
  <cp:lastModifiedBy>Claudia Lupescu</cp:lastModifiedBy>
  <cp:revision>17</cp:revision>
  <cp:lastPrinted>2021-01-27T09:05:00Z</cp:lastPrinted>
  <dcterms:created xsi:type="dcterms:W3CDTF">2021-01-27T06:47:00Z</dcterms:created>
  <dcterms:modified xsi:type="dcterms:W3CDTF">2021-01-27T09:44:00Z</dcterms:modified>
</cp:coreProperties>
</file>