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D1D" w:rsidRPr="000F4854" w:rsidRDefault="006C4D1D" w:rsidP="006C4D1D">
      <w:pPr>
        <w:rPr>
          <w:b/>
          <w:lang w:val="fr-FR"/>
        </w:rPr>
      </w:pPr>
      <w:bookmarkStart w:id="0" w:name="_GoBack"/>
      <w:bookmarkEnd w:id="0"/>
      <w:r w:rsidRPr="000F4854">
        <w:rPr>
          <w:b/>
          <w:lang w:val="fr-FR"/>
        </w:rPr>
        <w:t xml:space="preserve">SERVICIUL RESURSE UMANE </w:t>
      </w:r>
    </w:p>
    <w:p w:rsidR="006C4D1D" w:rsidRPr="000F4854" w:rsidRDefault="006C4D1D" w:rsidP="006C4D1D">
      <w:pPr>
        <w:rPr>
          <w:b/>
          <w:lang w:val="fr-FR"/>
        </w:rPr>
      </w:pPr>
      <w:r w:rsidRPr="000F4854">
        <w:rPr>
          <w:b/>
          <w:lang w:val="fr-FR"/>
        </w:rPr>
        <w:t xml:space="preserve">Nr. </w:t>
      </w:r>
    </w:p>
    <w:p w:rsidR="006C4D1D" w:rsidRDefault="006C4D1D" w:rsidP="006C4D1D">
      <w:pPr>
        <w:rPr>
          <w:b/>
          <w:lang w:val="fr-FR"/>
        </w:rPr>
      </w:pPr>
    </w:p>
    <w:p w:rsidR="000F4854" w:rsidRPr="000F4854" w:rsidRDefault="000F4854" w:rsidP="006C4D1D">
      <w:pPr>
        <w:rPr>
          <w:b/>
          <w:lang w:val="fr-FR"/>
        </w:rPr>
      </w:pPr>
    </w:p>
    <w:p w:rsidR="006C4D1D" w:rsidRDefault="006C4D1D" w:rsidP="002E090C">
      <w:pPr>
        <w:jc w:val="center"/>
        <w:rPr>
          <w:b/>
          <w:lang w:val="fr-FR"/>
        </w:rPr>
      </w:pPr>
      <w:r w:rsidRPr="000F4854">
        <w:rPr>
          <w:b/>
          <w:lang w:val="fr-FR"/>
        </w:rPr>
        <w:t xml:space="preserve">ANUNT </w:t>
      </w:r>
    </w:p>
    <w:p w:rsidR="000F4854" w:rsidRPr="000F4854" w:rsidRDefault="000F4854" w:rsidP="002E090C">
      <w:pPr>
        <w:jc w:val="center"/>
        <w:rPr>
          <w:b/>
          <w:lang w:val="fr-FR"/>
        </w:rPr>
      </w:pPr>
    </w:p>
    <w:p w:rsidR="006C4D1D" w:rsidRPr="000F4854" w:rsidRDefault="006C4D1D" w:rsidP="006C4D1D">
      <w:pPr>
        <w:jc w:val="center"/>
        <w:rPr>
          <w:b/>
          <w:lang w:val="fr-FR"/>
        </w:rPr>
      </w:pPr>
    </w:p>
    <w:p w:rsidR="006C4D1D" w:rsidRPr="000F4854" w:rsidRDefault="006C4D1D" w:rsidP="006C4D1D">
      <w:pPr>
        <w:pStyle w:val="NoSpacing"/>
        <w:jc w:val="both"/>
        <w:rPr>
          <w:rFonts w:ascii="Times New Roman" w:hAnsi="Times New Roman"/>
          <w:b/>
          <w:sz w:val="24"/>
          <w:szCs w:val="24"/>
        </w:rPr>
      </w:pPr>
      <w:r w:rsidRPr="000F4854">
        <w:rPr>
          <w:rFonts w:ascii="Times New Roman" w:hAnsi="Times New Roman"/>
          <w:sz w:val="24"/>
          <w:szCs w:val="24"/>
        </w:rPr>
        <w:t xml:space="preserve">Ministerul Transporturilor cu sediul </w:t>
      </w:r>
      <w:r w:rsidRPr="000F4854">
        <w:rPr>
          <w:rFonts w:ascii="Times New Roman" w:hAnsi="Times New Roman"/>
          <w:sz w:val="24"/>
          <w:szCs w:val="24"/>
          <w:lang w:val="ro-RO"/>
        </w:rPr>
        <w:t xml:space="preserve">în Bucureşti, bd. Dinicu Golescu nr. 38, sector 1, </w:t>
      </w:r>
      <w:r w:rsidRPr="000F4854">
        <w:rPr>
          <w:rFonts w:ascii="Times New Roman" w:hAnsi="Times New Roman"/>
          <w:sz w:val="24"/>
          <w:szCs w:val="24"/>
        </w:rPr>
        <w:t xml:space="preserve">organizează </w:t>
      </w:r>
      <w:r w:rsidRPr="000F4854">
        <w:rPr>
          <w:rFonts w:ascii="Times New Roman" w:hAnsi="Times New Roman"/>
          <w:b/>
          <w:sz w:val="24"/>
          <w:szCs w:val="24"/>
        </w:rPr>
        <w:t xml:space="preserve">concurs de recrutare  </w:t>
      </w:r>
      <w:r w:rsidRPr="000F4854">
        <w:rPr>
          <w:rFonts w:ascii="Times New Roman" w:hAnsi="Times New Roman"/>
          <w:sz w:val="24"/>
          <w:szCs w:val="24"/>
        </w:rPr>
        <w:t xml:space="preserve">pentru ocuparea  funcţiilor  publice de execuţie vacante  din aparatul propriu al Ministerului  Transporturilor,  în data </w:t>
      </w:r>
      <w:r w:rsidR="003A3A69" w:rsidRPr="000F4854">
        <w:rPr>
          <w:rFonts w:ascii="Times New Roman" w:hAnsi="Times New Roman"/>
          <w:b/>
          <w:sz w:val="24"/>
          <w:szCs w:val="24"/>
        </w:rPr>
        <w:t>18.06.2019</w:t>
      </w:r>
      <w:r w:rsidRPr="000F4854">
        <w:rPr>
          <w:rFonts w:ascii="Times New Roman" w:hAnsi="Times New Roman"/>
          <w:b/>
          <w:sz w:val="24"/>
          <w:szCs w:val="24"/>
        </w:rPr>
        <w:t>,  ora 9.00</w:t>
      </w:r>
      <w:r w:rsidRPr="000F4854">
        <w:rPr>
          <w:rFonts w:ascii="Times New Roman" w:hAnsi="Times New Roman"/>
          <w:sz w:val="24"/>
          <w:szCs w:val="24"/>
        </w:rPr>
        <w:t xml:space="preserve"> </w:t>
      </w:r>
      <w:r w:rsidRPr="000F4854">
        <w:rPr>
          <w:rFonts w:ascii="Times New Roman" w:hAnsi="Times New Roman"/>
          <w:b/>
          <w:sz w:val="24"/>
          <w:szCs w:val="24"/>
        </w:rPr>
        <w:t xml:space="preserve">proba suplimentară eliminatorie de testare a cunoştinţelor de limbă </w:t>
      </w:r>
      <w:r w:rsidR="00C12287" w:rsidRPr="000F4854">
        <w:rPr>
          <w:rFonts w:ascii="Times New Roman" w:hAnsi="Times New Roman"/>
          <w:b/>
          <w:sz w:val="24"/>
          <w:szCs w:val="24"/>
        </w:rPr>
        <w:t>straina</w:t>
      </w:r>
      <w:r w:rsidRPr="000F4854">
        <w:rPr>
          <w:rFonts w:ascii="Times New Roman" w:hAnsi="Times New Roman"/>
          <w:b/>
          <w:sz w:val="24"/>
          <w:szCs w:val="24"/>
        </w:rPr>
        <w:t xml:space="preserve"> (unde este cazul)</w:t>
      </w:r>
      <w:r w:rsidR="000F4854" w:rsidRPr="000F4854">
        <w:rPr>
          <w:sz w:val="24"/>
          <w:szCs w:val="24"/>
          <w:lang w:val="ro-RO"/>
        </w:rPr>
        <w:t xml:space="preserve"> </w:t>
      </w:r>
      <w:r w:rsidR="000F4854" w:rsidRPr="000F4854">
        <w:rPr>
          <w:rFonts w:ascii="Times New Roman" w:hAnsi="Times New Roman"/>
          <w:b/>
          <w:sz w:val="24"/>
          <w:szCs w:val="24"/>
        </w:rPr>
        <w:t>proba suplimentara eliminatorie de verificare a cunoștințelor de operare pe calculator</w:t>
      </w:r>
      <w:r w:rsidRPr="000F4854">
        <w:rPr>
          <w:rFonts w:ascii="Times New Roman" w:hAnsi="Times New Roman"/>
          <w:b/>
          <w:sz w:val="24"/>
          <w:szCs w:val="24"/>
        </w:rPr>
        <w:t xml:space="preserve"> şi la ora 11.00 proba scrisă. </w:t>
      </w:r>
    </w:p>
    <w:p w:rsidR="006C4D1D" w:rsidRPr="000F4854" w:rsidRDefault="006C4D1D" w:rsidP="006C4D1D">
      <w:pPr>
        <w:pStyle w:val="NoSpacing"/>
        <w:jc w:val="both"/>
        <w:rPr>
          <w:rFonts w:ascii="Times New Roman" w:hAnsi="Times New Roman"/>
          <w:sz w:val="24"/>
          <w:szCs w:val="24"/>
        </w:rPr>
      </w:pPr>
      <w:r w:rsidRPr="000F4854">
        <w:rPr>
          <w:rFonts w:ascii="Times New Roman" w:hAnsi="Times New Roman"/>
          <w:sz w:val="24"/>
          <w:szCs w:val="24"/>
        </w:rPr>
        <w:t>Candidaţii admişi la proba scrisă se vor prezenta pentru interviu, care se susţine, de regulă, întru-un termen de maximum 5 zile lucrătoare de la data susţinerii probei scrise, conform Hotărârii Guvernului nr. 611/2008, cu modificările şi completările ulterioare.</w:t>
      </w:r>
    </w:p>
    <w:p w:rsidR="001602B2" w:rsidRPr="000F4854" w:rsidRDefault="006C4D1D" w:rsidP="006C4D1D">
      <w:pPr>
        <w:pStyle w:val="NoSpacing"/>
        <w:jc w:val="both"/>
        <w:rPr>
          <w:rFonts w:ascii="Times New Roman" w:hAnsi="Times New Roman"/>
          <w:b/>
          <w:sz w:val="24"/>
          <w:szCs w:val="24"/>
        </w:rPr>
      </w:pPr>
      <w:r w:rsidRPr="000F4854">
        <w:rPr>
          <w:rFonts w:ascii="Times New Roman" w:hAnsi="Times New Roman"/>
          <w:sz w:val="24"/>
          <w:szCs w:val="24"/>
        </w:rPr>
        <w:t xml:space="preserve">Dosarele de concurs se depun la sediul Ministerului Transporturilor – Serviciul Resurse Umane,  în termen de  </w:t>
      </w:r>
      <w:r w:rsidRPr="000F4854">
        <w:rPr>
          <w:rFonts w:ascii="Times New Roman" w:hAnsi="Times New Roman"/>
          <w:b/>
          <w:sz w:val="24"/>
          <w:szCs w:val="24"/>
        </w:rPr>
        <w:t>20  zile</w:t>
      </w:r>
      <w:r w:rsidRPr="000F4854">
        <w:rPr>
          <w:rFonts w:ascii="Times New Roman" w:hAnsi="Times New Roman"/>
          <w:sz w:val="24"/>
          <w:szCs w:val="24"/>
        </w:rPr>
        <w:t xml:space="preserve"> de la data publicării anunţului în Monitorul Oficial,  partea a III-a din data de </w:t>
      </w:r>
      <w:r w:rsidR="003A3A69" w:rsidRPr="000F4854">
        <w:rPr>
          <w:rFonts w:ascii="Times New Roman" w:hAnsi="Times New Roman"/>
          <w:b/>
          <w:sz w:val="24"/>
          <w:szCs w:val="24"/>
        </w:rPr>
        <w:t>16.05.2019</w:t>
      </w:r>
      <w:r w:rsidR="001602B2" w:rsidRPr="000F4854">
        <w:rPr>
          <w:rFonts w:ascii="Times New Roman" w:hAnsi="Times New Roman"/>
          <w:b/>
          <w:sz w:val="24"/>
          <w:szCs w:val="24"/>
        </w:rPr>
        <w:t xml:space="preserve">, </w:t>
      </w:r>
      <w:r w:rsidR="001602B2" w:rsidRPr="000F4854">
        <w:rPr>
          <w:rFonts w:ascii="Times New Roman" w:hAnsi="Times New Roman"/>
          <w:color w:val="FF0000"/>
          <w:sz w:val="24"/>
          <w:szCs w:val="24"/>
        </w:rPr>
        <w:t xml:space="preserve">respectiv în perioada </w:t>
      </w:r>
      <w:r w:rsidR="003A3A69" w:rsidRPr="000F4854">
        <w:rPr>
          <w:rFonts w:ascii="Times New Roman" w:hAnsi="Times New Roman"/>
          <w:color w:val="FF0000"/>
          <w:sz w:val="24"/>
          <w:szCs w:val="24"/>
        </w:rPr>
        <w:t>16 mai-04 iunie 2019</w:t>
      </w:r>
      <w:r w:rsidR="001602B2" w:rsidRPr="000F4854">
        <w:rPr>
          <w:rFonts w:ascii="Times New Roman" w:hAnsi="Times New Roman"/>
          <w:color w:val="FF0000"/>
          <w:sz w:val="24"/>
          <w:szCs w:val="24"/>
        </w:rPr>
        <w:t>, în zilele de luni – joi în intervalul orar 8.00 – 16.00 şi vineri în intervalul orar 8.00 – 13.00.</w:t>
      </w:r>
    </w:p>
    <w:p w:rsidR="003A3A69" w:rsidRPr="000F4854" w:rsidRDefault="006C4D1D" w:rsidP="003A3A69">
      <w:pPr>
        <w:pStyle w:val="NoSpacing"/>
        <w:jc w:val="both"/>
        <w:rPr>
          <w:rFonts w:ascii="Times New Roman" w:hAnsi="Times New Roman"/>
          <w:sz w:val="24"/>
          <w:szCs w:val="24"/>
          <w:lang w:val="fr-FR"/>
        </w:rPr>
      </w:pPr>
      <w:r w:rsidRPr="000F4854">
        <w:rPr>
          <w:rFonts w:ascii="Times New Roman" w:hAnsi="Times New Roman"/>
          <w:sz w:val="24"/>
          <w:szCs w:val="24"/>
        </w:rPr>
        <w:t xml:space="preserve">Telefoane de contact :  </w:t>
      </w:r>
      <w:r w:rsidR="00CB6E00" w:rsidRPr="000F4854">
        <w:rPr>
          <w:rFonts w:ascii="Times New Roman" w:hAnsi="Times New Roman"/>
          <w:sz w:val="24"/>
          <w:szCs w:val="24"/>
          <w:lang w:val="fr-FR"/>
        </w:rPr>
        <w:t xml:space="preserve">0213196133, </w:t>
      </w:r>
    </w:p>
    <w:p w:rsidR="00016C4C" w:rsidRPr="000F4854" w:rsidRDefault="004D1F0A" w:rsidP="003A3A69">
      <w:pPr>
        <w:pStyle w:val="NoSpacing"/>
        <w:numPr>
          <w:ilvl w:val="0"/>
          <w:numId w:val="22"/>
        </w:numPr>
        <w:jc w:val="both"/>
        <w:rPr>
          <w:rFonts w:ascii="Times New Roman" w:hAnsi="Times New Roman"/>
          <w:color w:val="FF0000"/>
          <w:sz w:val="24"/>
          <w:szCs w:val="24"/>
        </w:rPr>
      </w:pPr>
      <w:r w:rsidRPr="000F4854">
        <w:rPr>
          <w:rFonts w:ascii="Times New Roman" w:hAnsi="Times New Roman"/>
          <w:color w:val="FF0000"/>
          <w:sz w:val="24"/>
          <w:szCs w:val="24"/>
          <w:lang w:val="fr-FR"/>
        </w:rPr>
        <w:t xml:space="preserve">0750032368 </w:t>
      </w:r>
      <w:r w:rsidR="00EE4E5E" w:rsidRPr="000F4854">
        <w:rPr>
          <w:rFonts w:ascii="Times New Roman" w:hAnsi="Times New Roman"/>
          <w:color w:val="FF0000"/>
          <w:sz w:val="24"/>
          <w:szCs w:val="24"/>
          <w:lang w:val="fr-FR"/>
        </w:rPr>
        <w:t>(Comisia de concurs nr. 1)</w:t>
      </w:r>
    </w:p>
    <w:p w:rsidR="00016C4C" w:rsidRPr="000F4854" w:rsidRDefault="00CB6E00" w:rsidP="00016C4C">
      <w:pPr>
        <w:pStyle w:val="NoSpacing"/>
        <w:numPr>
          <w:ilvl w:val="0"/>
          <w:numId w:val="22"/>
        </w:numPr>
        <w:jc w:val="both"/>
        <w:rPr>
          <w:rFonts w:ascii="Times New Roman" w:hAnsi="Times New Roman"/>
          <w:color w:val="FF0000"/>
          <w:sz w:val="24"/>
          <w:szCs w:val="24"/>
        </w:rPr>
      </w:pPr>
      <w:r w:rsidRPr="000F4854">
        <w:rPr>
          <w:rFonts w:ascii="Times New Roman" w:hAnsi="Times New Roman"/>
          <w:color w:val="FF0000"/>
          <w:sz w:val="24"/>
          <w:szCs w:val="24"/>
          <w:lang w:val="fr-FR"/>
        </w:rPr>
        <w:t>0750032</w:t>
      </w:r>
      <w:r w:rsidR="004D1F0A" w:rsidRPr="000F4854">
        <w:rPr>
          <w:rFonts w:ascii="Times New Roman" w:hAnsi="Times New Roman"/>
          <w:color w:val="FF0000"/>
          <w:sz w:val="24"/>
          <w:szCs w:val="24"/>
          <w:lang w:val="fr-FR"/>
        </w:rPr>
        <w:t>419</w:t>
      </w:r>
      <w:r w:rsidR="00EE4E5E" w:rsidRPr="000F4854">
        <w:rPr>
          <w:rFonts w:ascii="Times New Roman" w:hAnsi="Times New Roman"/>
          <w:color w:val="FF0000"/>
          <w:sz w:val="24"/>
          <w:szCs w:val="24"/>
          <w:lang w:val="fr-FR"/>
        </w:rPr>
        <w:t>(Comisia de concurs nr. 2)</w:t>
      </w:r>
      <w:r w:rsidRPr="000F4854">
        <w:rPr>
          <w:rFonts w:ascii="Times New Roman" w:hAnsi="Times New Roman"/>
          <w:color w:val="FF0000"/>
          <w:sz w:val="24"/>
          <w:szCs w:val="24"/>
          <w:lang w:val="fr-FR"/>
        </w:rPr>
        <w:t xml:space="preserve">, </w:t>
      </w:r>
    </w:p>
    <w:p w:rsidR="00016C4C" w:rsidRPr="000F4854" w:rsidRDefault="004D1F0A" w:rsidP="00016C4C">
      <w:pPr>
        <w:pStyle w:val="NoSpacing"/>
        <w:numPr>
          <w:ilvl w:val="0"/>
          <w:numId w:val="22"/>
        </w:numPr>
        <w:jc w:val="both"/>
        <w:rPr>
          <w:rFonts w:ascii="Times New Roman" w:hAnsi="Times New Roman"/>
          <w:color w:val="FF0000"/>
          <w:sz w:val="24"/>
          <w:szCs w:val="24"/>
        </w:rPr>
      </w:pPr>
      <w:r w:rsidRPr="000F4854">
        <w:rPr>
          <w:rFonts w:ascii="Times New Roman" w:hAnsi="Times New Roman"/>
          <w:color w:val="FF0000"/>
          <w:sz w:val="24"/>
          <w:szCs w:val="24"/>
          <w:lang w:val="fr-FR"/>
        </w:rPr>
        <w:t xml:space="preserve">0750032419 </w:t>
      </w:r>
      <w:r w:rsidR="00EE4E5E" w:rsidRPr="000F4854">
        <w:rPr>
          <w:rFonts w:ascii="Times New Roman" w:hAnsi="Times New Roman"/>
          <w:color w:val="FF0000"/>
          <w:sz w:val="24"/>
          <w:szCs w:val="24"/>
          <w:lang w:val="fr-FR"/>
        </w:rPr>
        <w:t xml:space="preserve">(Comisia de concurs nr. 3), </w:t>
      </w:r>
    </w:p>
    <w:p w:rsidR="00016C4C" w:rsidRPr="000F4854" w:rsidRDefault="00CB6E00" w:rsidP="00016C4C">
      <w:pPr>
        <w:pStyle w:val="NoSpacing"/>
        <w:numPr>
          <w:ilvl w:val="0"/>
          <w:numId w:val="22"/>
        </w:numPr>
        <w:jc w:val="both"/>
        <w:rPr>
          <w:rFonts w:ascii="Times New Roman" w:hAnsi="Times New Roman"/>
          <w:color w:val="FF0000"/>
          <w:sz w:val="24"/>
          <w:szCs w:val="24"/>
        </w:rPr>
      </w:pPr>
      <w:r w:rsidRPr="000F4854">
        <w:rPr>
          <w:rFonts w:ascii="Times New Roman" w:hAnsi="Times New Roman"/>
          <w:color w:val="FF0000"/>
          <w:sz w:val="24"/>
          <w:szCs w:val="24"/>
          <w:lang w:val="fr-FR"/>
        </w:rPr>
        <w:t>0750032</w:t>
      </w:r>
      <w:r w:rsidR="004D1F0A" w:rsidRPr="000F4854">
        <w:rPr>
          <w:rFonts w:ascii="Times New Roman" w:hAnsi="Times New Roman"/>
          <w:color w:val="FF0000"/>
          <w:sz w:val="24"/>
          <w:szCs w:val="24"/>
          <w:lang w:val="fr-FR"/>
        </w:rPr>
        <w:t>357</w:t>
      </w:r>
      <w:r w:rsidR="0051298A" w:rsidRPr="000F4854">
        <w:rPr>
          <w:rFonts w:ascii="Times New Roman" w:hAnsi="Times New Roman"/>
          <w:color w:val="FF0000"/>
          <w:sz w:val="24"/>
          <w:szCs w:val="24"/>
          <w:lang w:val="fr-FR"/>
        </w:rPr>
        <w:t>/358</w:t>
      </w:r>
      <w:r w:rsidR="00EE4E5E" w:rsidRPr="000F4854">
        <w:rPr>
          <w:rFonts w:ascii="Times New Roman" w:hAnsi="Times New Roman"/>
          <w:color w:val="FF0000"/>
          <w:sz w:val="24"/>
          <w:szCs w:val="24"/>
          <w:lang w:val="fr-FR"/>
        </w:rPr>
        <w:t xml:space="preserve"> (comisia de concurs nr. 4)</w:t>
      </w:r>
      <w:r w:rsidRPr="000F4854">
        <w:rPr>
          <w:rFonts w:ascii="Times New Roman" w:hAnsi="Times New Roman"/>
          <w:color w:val="FF0000"/>
          <w:sz w:val="24"/>
          <w:szCs w:val="24"/>
          <w:lang w:val="fr-FR"/>
        </w:rPr>
        <w:t xml:space="preserve">, </w:t>
      </w:r>
    </w:p>
    <w:p w:rsidR="006C4D1D" w:rsidRPr="000F4854" w:rsidRDefault="006C4D1D" w:rsidP="006C4D1D">
      <w:pPr>
        <w:ind w:firstLine="720"/>
      </w:pPr>
      <w:r w:rsidRPr="000F4854">
        <w:t xml:space="preserve">Dosarul de concurs va conţine în mod obligatoriu : </w:t>
      </w:r>
    </w:p>
    <w:p w:rsidR="006C4D1D" w:rsidRPr="000F4854" w:rsidRDefault="006C4D1D" w:rsidP="006C4D1D">
      <w:pPr>
        <w:numPr>
          <w:ilvl w:val="3"/>
          <w:numId w:val="1"/>
        </w:numPr>
        <w:ind w:left="810" w:hanging="450"/>
        <w:jc w:val="both"/>
      </w:pPr>
      <w:r w:rsidRPr="000F4854">
        <w:t>Formularul de înscriere prevăzut în anexa nr.3 la H.G. 611/2008, cu modificarile si completarile  ulterioare</w:t>
      </w:r>
    </w:p>
    <w:p w:rsidR="001973D6" w:rsidRPr="000F4854" w:rsidRDefault="001973D6" w:rsidP="001973D6">
      <w:pPr>
        <w:numPr>
          <w:ilvl w:val="0"/>
          <w:numId w:val="1"/>
        </w:numPr>
        <w:jc w:val="both"/>
      </w:pPr>
      <w:r w:rsidRPr="000F4854">
        <w:t>Curriculum vitae, model comun european</w:t>
      </w:r>
    </w:p>
    <w:p w:rsidR="006C4D1D" w:rsidRPr="000F4854" w:rsidRDefault="006C4D1D" w:rsidP="006C4D1D">
      <w:pPr>
        <w:numPr>
          <w:ilvl w:val="0"/>
          <w:numId w:val="1"/>
        </w:numPr>
        <w:jc w:val="both"/>
      </w:pPr>
      <w:r w:rsidRPr="000F4854">
        <w:t xml:space="preserve">Copia actului de identitate </w:t>
      </w:r>
    </w:p>
    <w:p w:rsidR="006C4D1D" w:rsidRPr="000F4854" w:rsidRDefault="006C4D1D" w:rsidP="006C4D1D">
      <w:pPr>
        <w:numPr>
          <w:ilvl w:val="0"/>
          <w:numId w:val="1"/>
        </w:numPr>
        <w:jc w:val="both"/>
      </w:pPr>
      <w:r w:rsidRPr="000F4854">
        <w:t xml:space="preserve">Copiile diplomelor de studii şi ale altor acte care atestă efectuarea unor specializări </w:t>
      </w:r>
    </w:p>
    <w:p w:rsidR="006C4D1D" w:rsidRPr="000F4854" w:rsidRDefault="006C4D1D" w:rsidP="006C4D1D">
      <w:pPr>
        <w:numPr>
          <w:ilvl w:val="0"/>
          <w:numId w:val="1"/>
        </w:numPr>
        <w:jc w:val="both"/>
      </w:pPr>
      <w:r w:rsidRPr="000F4854">
        <w:t xml:space="preserve">Copia carnetului de muncă sau o adeverinţă care să ateste vechimea în muncă şi, după caz, în specialitatea studiilor necesare ocupării funcţiei publice </w:t>
      </w:r>
    </w:p>
    <w:p w:rsidR="006C4D1D" w:rsidRPr="000F4854" w:rsidRDefault="006C4D1D" w:rsidP="006C4D1D">
      <w:pPr>
        <w:numPr>
          <w:ilvl w:val="0"/>
          <w:numId w:val="1"/>
        </w:numPr>
        <w:jc w:val="both"/>
      </w:pPr>
      <w:r w:rsidRPr="000F4854">
        <w:t xml:space="preserve">Cazierul judiciar </w:t>
      </w:r>
    </w:p>
    <w:p w:rsidR="006C4D1D" w:rsidRPr="000F4854" w:rsidRDefault="006C4D1D" w:rsidP="006C4D1D">
      <w:pPr>
        <w:numPr>
          <w:ilvl w:val="0"/>
          <w:numId w:val="1"/>
        </w:numPr>
        <w:jc w:val="both"/>
      </w:pPr>
      <w:r w:rsidRPr="000F4854">
        <w:t xml:space="preserve">Adeverinţa care să ateste starea de sănătate corespunzătoare, eliberată cu cel mult 6 luni anterior derulării concursului de către medicul de familie al candidatului sau de către unităţile sanitare abilitate şi care conţine în clar, numele , data şi numele emitentului şi calitatea acestuia, în format standard stabilită de Ministerul Sănătăţii Publice </w:t>
      </w:r>
    </w:p>
    <w:p w:rsidR="006C4D1D" w:rsidRPr="000F4854" w:rsidRDefault="006C4D1D" w:rsidP="006C4D1D">
      <w:pPr>
        <w:numPr>
          <w:ilvl w:val="0"/>
          <w:numId w:val="1"/>
        </w:numPr>
        <w:jc w:val="both"/>
      </w:pPr>
      <w:r w:rsidRPr="000F4854">
        <w:t xml:space="preserve">Declaraţia pe propria răspundere sau adeverinţa care să ateste că nu a desfăşurat activităţi de  poliţie politică </w:t>
      </w:r>
    </w:p>
    <w:p w:rsidR="006C4D1D" w:rsidRPr="000F4854" w:rsidRDefault="006C4D1D" w:rsidP="006C4D1D">
      <w:pPr>
        <w:numPr>
          <w:ilvl w:val="0"/>
          <w:numId w:val="1"/>
        </w:numPr>
        <w:jc w:val="both"/>
      </w:pPr>
      <w:r w:rsidRPr="000F4854">
        <w:t>Declaraţia pe propria răspundere cf. art. 54 lit. i) din Legea nr. 188/1999 privind statutul funcţionarilor publici, republicată, cu modificările şi completările ulterioare</w:t>
      </w:r>
    </w:p>
    <w:p w:rsidR="006C4D1D" w:rsidRPr="000F4854" w:rsidRDefault="006C4D1D" w:rsidP="006C4D1D">
      <w:pPr>
        <w:ind w:firstLine="708"/>
        <w:jc w:val="both"/>
        <w:rPr>
          <w:b/>
          <w:i/>
          <w:u w:val="single"/>
        </w:rPr>
      </w:pPr>
      <w:r w:rsidRPr="000F4854">
        <w:rPr>
          <w:b/>
          <w:i/>
          <w:u w:val="single"/>
        </w:rPr>
        <w:t>Copiile de pe actele prevăzute mai sus se p</w:t>
      </w:r>
      <w:r w:rsidR="000F4854" w:rsidRPr="000F4854">
        <w:rPr>
          <w:b/>
          <w:i/>
          <w:u w:val="single"/>
        </w:rPr>
        <w:t>rezintă în copii legalizate sau</w:t>
      </w:r>
      <w:r w:rsidRPr="000F4854">
        <w:rPr>
          <w:b/>
          <w:i/>
          <w:u w:val="single"/>
        </w:rPr>
        <w:t xml:space="preserve"> însoţite de documentele originale, care se certifică pentru conformitate cu originalul de către secretarul comisiilor de concurs.</w:t>
      </w:r>
    </w:p>
    <w:p w:rsidR="006C4D1D" w:rsidRPr="000F4854" w:rsidRDefault="006C4D1D" w:rsidP="006C4D1D">
      <w:pPr>
        <w:ind w:firstLine="709"/>
        <w:jc w:val="both"/>
      </w:pPr>
      <w:r w:rsidRPr="000F4854">
        <w:t xml:space="preserve">Formularul de înscriere şi declaraţiile pe propria răspundere se pun la dispoziţie candidaţilor prin secretariatul comisiilor de concurs din cadrul ministerului, pot fi accesate pe site-ul Ministerului  Transporturilor – </w:t>
      </w:r>
      <w:hyperlink r:id="rId5" w:history="1">
        <w:r w:rsidRPr="000F4854">
          <w:rPr>
            <w:rStyle w:val="Hyperlink"/>
          </w:rPr>
          <w:t>www.mt.ro</w:t>
        </w:r>
      </w:hyperlink>
      <w:r w:rsidRPr="000F4854">
        <w:t xml:space="preserve">,  si se gasesc la Registratura MT poarta “G”. </w:t>
      </w:r>
    </w:p>
    <w:p w:rsidR="00270B32" w:rsidRDefault="006C4D1D" w:rsidP="006C4D1D">
      <w:pPr>
        <w:jc w:val="both"/>
      </w:pPr>
      <w:r w:rsidRPr="000F4854">
        <w:tab/>
        <w:t>Candidaţii trebuie să îndeplinească condiţiile  de ocupare a unei funcţii publice conform art. 54 din Legea nr. 188/1999 privind Statutul funcţionarilor publici, republicată, cu modificările şi completările ulterioare, precum şi condiţiile specifice pentru postul solicitat, astfel:</w:t>
      </w:r>
    </w:p>
    <w:p w:rsidR="000F4854" w:rsidRDefault="000F4854" w:rsidP="006C4D1D">
      <w:pPr>
        <w:jc w:val="both"/>
      </w:pPr>
    </w:p>
    <w:p w:rsidR="000F4854" w:rsidRDefault="000F4854" w:rsidP="006C4D1D">
      <w:pPr>
        <w:jc w:val="both"/>
      </w:pPr>
    </w:p>
    <w:p w:rsidR="000F4854" w:rsidRDefault="000F4854" w:rsidP="006C4D1D">
      <w:pPr>
        <w:jc w:val="both"/>
      </w:pPr>
    </w:p>
    <w:p w:rsidR="000F4854" w:rsidRDefault="000F4854" w:rsidP="006C4D1D">
      <w:pPr>
        <w:jc w:val="both"/>
      </w:pPr>
    </w:p>
    <w:p w:rsidR="000F4854" w:rsidRDefault="000F4854" w:rsidP="006C4D1D">
      <w:pPr>
        <w:jc w:val="both"/>
      </w:pPr>
    </w:p>
    <w:p w:rsidR="000F4854" w:rsidRDefault="000F4854" w:rsidP="006C4D1D">
      <w:pPr>
        <w:jc w:val="both"/>
      </w:pPr>
    </w:p>
    <w:p w:rsidR="000F4854" w:rsidRDefault="000F4854" w:rsidP="006C4D1D">
      <w:pPr>
        <w:jc w:val="both"/>
      </w:pPr>
    </w:p>
    <w:p w:rsidR="004B10E0" w:rsidRPr="00EE3D40" w:rsidRDefault="004B10E0" w:rsidP="006C4D1D">
      <w:pPr>
        <w:jc w:val="both"/>
        <w:rPr>
          <w:sz w:val="20"/>
          <w:szCs w:val="20"/>
        </w:rPr>
      </w:pPr>
    </w:p>
    <w:p w:rsidR="004B10E0" w:rsidRPr="00595775" w:rsidRDefault="004B10E0" w:rsidP="004B10E0">
      <w:pPr>
        <w:rPr>
          <w:b/>
          <w:sz w:val="20"/>
          <w:szCs w:val="20"/>
        </w:rPr>
      </w:pPr>
      <w:r w:rsidRPr="00595775">
        <w:rPr>
          <w:b/>
          <w:sz w:val="20"/>
          <w:szCs w:val="20"/>
        </w:rPr>
        <w:lastRenderedPageBreak/>
        <w:t>COMISIA 1</w:t>
      </w:r>
    </w:p>
    <w:tbl>
      <w:tblPr>
        <w:tblStyle w:val="TableGrid"/>
        <w:tblW w:w="10662" w:type="dxa"/>
        <w:tblInd w:w="-587" w:type="dxa"/>
        <w:tblLayout w:type="fixed"/>
        <w:tblLook w:val="04A0" w:firstRow="1" w:lastRow="0" w:firstColumn="1" w:lastColumn="0" w:noHBand="0" w:noVBand="1"/>
      </w:tblPr>
      <w:tblGrid>
        <w:gridCol w:w="1873"/>
        <w:gridCol w:w="3029"/>
        <w:gridCol w:w="1440"/>
        <w:gridCol w:w="630"/>
        <w:gridCol w:w="1080"/>
        <w:gridCol w:w="720"/>
        <w:gridCol w:w="954"/>
        <w:gridCol w:w="936"/>
      </w:tblGrid>
      <w:tr w:rsidR="004B10E0" w:rsidRPr="00595775" w:rsidTr="00823805">
        <w:tc>
          <w:tcPr>
            <w:tcW w:w="1873" w:type="dxa"/>
            <w:vAlign w:val="center"/>
          </w:tcPr>
          <w:p w:rsidR="004B10E0" w:rsidRPr="00595775" w:rsidRDefault="004B10E0" w:rsidP="00823805">
            <w:pPr>
              <w:jc w:val="center"/>
              <w:rPr>
                <w:b/>
                <w:sz w:val="20"/>
                <w:szCs w:val="20"/>
              </w:rPr>
            </w:pPr>
            <w:r w:rsidRPr="00595775">
              <w:rPr>
                <w:b/>
                <w:sz w:val="20"/>
                <w:szCs w:val="20"/>
              </w:rPr>
              <w:t xml:space="preserve">Direcție </w:t>
            </w:r>
          </w:p>
        </w:tc>
        <w:tc>
          <w:tcPr>
            <w:tcW w:w="3029" w:type="dxa"/>
            <w:vAlign w:val="center"/>
          </w:tcPr>
          <w:p w:rsidR="004B10E0" w:rsidRPr="00595775" w:rsidRDefault="004B10E0" w:rsidP="00823805">
            <w:pPr>
              <w:jc w:val="center"/>
              <w:rPr>
                <w:b/>
                <w:sz w:val="20"/>
                <w:szCs w:val="20"/>
              </w:rPr>
            </w:pPr>
            <w:r w:rsidRPr="00595775">
              <w:rPr>
                <w:b/>
                <w:sz w:val="20"/>
                <w:szCs w:val="20"/>
              </w:rPr>
              <w:t>Serviciu/Compartiment</w:t>
            </w:r>
          </w:p>
        </w:tc>
        <w:tc>
          <w:tcPr>
            <w:tcW w:w="1440" w:type="dxa"/>
            <w:vAlign w:val="center"/>
          </w:tcPr>
          <w:p w:rsidR="004B10E0" w:rsidRPr="00595775" w:rsidRDefault="004B10E0" w:rsidP="00823805">
            <w:pPr>
              <w:jc w:val="center"/>
              <w:rPr>
                <w:b/>
                <w:sz w:val="20"/>
                <w:szCs w:val="20"/>
              </w:rPr>
            </w:pPr>
            <w:r w:rsidRPr="00595775">
              <w:rPr>
                <w:b/>
                <w:sz w:val="20"/>
                <w:szCs w:val="20"/>
              </w:rPr>
              <w:t>Functie publică</w:t>
            </w:r>
          </w:p>
        </w:tc>
        <w:tc>
          <w:tcPr>
            <w:tcW w:w="630" w:type="dxa"/>
            <w:vAlign w:val="center"/>
          </w:tcPr>
          <w:p w:rsidR="004B10E0" w:rsidRPr="00595775" w:rsidRDefault="004B10E0" w:rsidP="00823805">
            <w:pPr>
              <w:jc w:val="center"/>
              <w:rPr>
                <w:b/>
                <w:sz w:val="20"/>
                <w:szCs w:val="20"/>
              </w:rPr>
            </w:pPr>
            <w:r w:rsidRPr="00595775">
              <w:rPr>
                <w:b/>
                <w:sz w:val="20"/>
                <w:szCs w:val="20"/>
              </w:rPr>
              <w:t>Cls</w:t>
            </w:r>
          </w:p>
        </w:tc>
        <w:tc>
          <w:tcPr>
            <w:tcW w:w="1080" w:type="dxa"/>
            <w:vAlign w:val="center"/>
          </w:tcPr>
          <w:p w:rsidR="004B10E0" w:rsidRPr="00595775" w:rsidRDefault="004B10E0" w:rsidP="00823805">
            <w:pPr>
              <w:jc w:val="center"/>
              <w:rPr>
                <w:b/>
                <w:sz w:val="20"/>
                <w:szCs w:val="20"/>
              </w:rPr>
            </w:pPr>
            <w:r w:rsidRPr="00595775">
              <w:rPr>
                <w:b/>
                <w:sz w:val="20"/>
                <w:szCs w:val="20"/>
              </w:rPr>
              <w:t>Grad prof.</w:t>
            </w:r>
          </w:p>
        </w:tc>
        <w:tc>
          <w:tcPr>
            <w:tcW w:w="720" w:type="dxa"/>
            <w:vAlign w:val="center"/>
          </w:tcPr>
          <w:p w:rsidR="004B10E0" w:rsidRPr="00595775" w:rsidRDefault="004B10E0" w:rsidP="00823805">
            <w:pPr>
              <w:jc w:val="center"/>
              <w:rPr>
                <w:b/>
                <w:sz w:val="20"/>
                <w:szCs w:val="20"/>
              </w:rPr>
            </w:pPr>
            <w:r w:rsidRPr="00595775">
              <w:rPr>
                <w:b/>
                <w:sz w:val="20"/>
                <w:szCs w:val="20"/>
              </w:rPr>
              <w:t>Nr.  post</w:t>
            </w:r>
          </w:p>
        </w:tc>
        <w:tc>
          <w:tcPr>
            <w:tcW w:w="954" w:type="dxa"/>
            <w:vAlign w:val="center"/>
          </w:tcPr>
          <w:p w:rsidR="004B10E0" w:rsidRPr="00595775" w:rsidRDefault="004B10E0" w:rsidP="00823805">
            <w:pPr>
              <w:jc w:val="center"/>
              <w:rPr>
                <w:b/>
                <w:sz w:val="20"/>
                <w:szCs w:val="20"/>
              </w:rPr>
            </w:pPr>
            <w:r w:rsidRPr="00595775">
              <w:rPr>
                <w:b/>
                <w:sz w:val="20"/>
                <w:szCs w:val="20"/>
                <w:lang w:val="ro-RO"/>
              </w:rPr>
              <w:t>ID</w:t>
            </w:r>
          </w:p>
        </w:tc>
        <w:tc>
          <w:tcPr>
            <w:tcW w:w="936" w:type="dxa"/>
            <w:vAlign w:val="center"/>
          </w:tcPr>
          <w:p w:rsidR="004B10E0" w:rsidRPr="00595775" w:rsidRDefault="004B10E0" w:rsidP="00823805">
            <w:pPr>
              <w:jc w:val="center"/>
              <w:rPr>
                <w:b/>
                <w:sz w:val="20"/>
                <w:szCs w:val="20"/>
              </w:rPr>
            </w:pPr>
            <w:r w:rsidRPr="00595775">
              <w:rPr>
                <w:b/>
                <w:sz w:val="20"/>
                <w:szCs w:val="20"/>
              </w:rPr>
              <w:t>Obs.</w:t>
            </w:r>
          </w:p>
        </w:tc>
      </w:tr>
      <w:tr w:rsidR="004B10E0" w:rsidRPr="00595775" w:rsidTr="00823805">
        <w:tc>
          <w:tcPr>
            <w:tcW w:w="1873" w:type="dxa"/>
            <w:vMerge w:val="restart"/>
            <w:vAlign w:val="center"/>
          </w:tcPr>
          <w:p w:rsidR="004B10E0" w:rsidRPr="00595775" w:rsidRDefault="004B10E0" w:rsidP="00823805">
            <w:pPr>
              <w:jc w:val="center"/>
              <w:rPr>
                <w:b/>
                <w:sz w:val="20"/>
                <w:szCs w:val="20"/>
                <w:lang w:val="ro-RO"/>
              </w:rPr>
            </w:pPr>
            <w:r w:rsidRPr="00595775">
              <w:rPr>
                <w:b/>
                <w:sz w:val="20"/>
                <w:szCs w:val="20"/>
              </w:rPr>
              <w:t>DIREC</w:t>
            </w:r>
            <w:r w:rsidRPr="00595775">
              <w:rPr>
                <w:b/>
                <w:sz w:val="20"/>
                <w:szCs w:val="20"/>
                <w:lang w:val="ro-RO"/>
              </w:rPr>
              <w:t>ȚIA ECONOMICĂ</w:t>
            </w:r>
          </w:p>
        </w:tc>
        <w:tc>
          <w:tcPr>
            <w:tcW w:w="3029" w:type="dxa"/>
            <w:vAlign w:val="center"/>
          </w:tcPr>
          <w:p w:rsidR="004B10E0" w:rsidRPr="00595775" w:rsidRDefault="004B10E0" w:rsidP="00823805">
            <w:pPr>
              <w:jc w:val="center"/>
              <w:rPr>
                <w:sz w:val="20"/>
                <w:szCs w:val="20"/>
              </w:rPr>
            </w:pPr>
            <w:r w:rsidRPr="00595775">
              <w:rPr>
                <w:sz w:val="20"/>
                <w:szCs w:val="20"/>
              </w:rPr>
              <w:t>Serviciul finanțare bugetară</w:t>
            </w:r>
          </w:p>
        </w:tc>
        <w:tc>
          <w:tcPr>
            <w:tcW w:w="1440" w:type="dxa"/>
          </w:tcPr>
          <w:p w:rsidR="004B10E0" w:rsidRPr="00595775" w:rsidRDefault="004B10E0" w:rsidP="00823805">
            <w:pPr>
              <w:rPr>
                <w:sz w:val="20"/>
                <w:szCs w:val="20"/>
              </w:rPr>
            </w:pPr>
            <w:r w:rsidRPr="00595775">
              <w:rPr>
                <w:sz w:val="20"/>
                <w:szCs w:val="20"/>
              </w:rPr>
              <w:t xml:space="preserve">Expert </w:t>
            </w:r>
          </w:p>
        </w:tc>
        <w:tc>
          <w:tcPr>
            <w:tcW w:w="630" w:type="dxa"/>
          </w:tcPr>
          <w:p w:rsidR="004B10E0" w:rsidRPr="00595775" w:rsidRDefault="004B10E0" w:rsidP="00823805">
            <w:pPr>
              <w:rPr>
                <w:sz w:val="20"/>
                <w:szCs w:val="20"/>
              </w:rPr>
            </w:pPr>
            <w:r w:rsidRPr="00595775">
              <w:rPr>
                <w:sz w:val="20"/>
                <w:szCs w:val="20"/>
              </w:rPr>
              <w:t>I</w:t>
            </w:r>
          </w:p>
        </w:tc>
        <w:tc>
          <w:tcPr>
            <w:tcW w:w="1080" w:type="dxa"/>
          </w:tcPr>
          <w:p w:rsidR="004B10E0" w:rsidRPr="00595775" w:rsidRDefault="004B10E0" w:rsidP="00823805">
            <w:pPr>
              <w:rPr>
                <w:sz w:val="20"/>
                <w:szCs w:val="20"/>
              </w:rPr>
            </w:pPr>
            <w:r w:rsidRPr="00595775">
              <w:rPr>
                <w:sz w:val="20"/>
                <w:szCs w:val="20"/>
              </w:rPr>
              <w:t>superior</w:t>
            </w:r>
          </w:p>
        </w:tc>
        <w:tc>
          <w:tcPr>
            <w:tcW w:w="720" w:type="dxa"/>
          </w:tcPr>
          <w:p w:rsidR="004B10E0" w:rsidRPr="00595775" w:rsidRDefault="004B10E0" w:rsidP="00823805">
            <w:pPr>
              <w:rPr>
                <w:sz w:val="20"/>
                <w:szCs w:val="20"/>
              </w:rPr>
            </w:pPr>
            <w:r w:rsidRPr="00595775">
              <w:rPr>
                <w:sz w:val="20"/>
                <w:szCs w:val="20"/>
              </w:rPr>
              <w:t>1</w:t>
            </w:r>
          </w:p>
        </w:tc>
        <w:tc>
          <w:tcPr>
            <w:tcW w:w="954" w:type="dxa"/>
          </w:tcPr>
          <w:p w:rsidR="004B10E0" w:rsidRPr="00595775" w:rsidRDefault="004B10E0" w:rsidP="00823805">
            <w:pPr>
              <w:rPr>
                <w:sz w:val="20"/>
                <w:szCs w:val="20"/>
              </w:rPr>
            </w:pPr>
            <w:r w:rsidRPr="00595775">
              <w:rPr>
                <w:sz w:val="20"/>
                <w:szCs w:val="20"/>
              </w:rPr>
              <w:t>349822</w:t>
            </w:r>
          </w:p>
        </w:tc>
        <w:tc>
          <w:tcPr>
            <w:tcW w:w="936" w:type="dxa"/>
          </w:tcPr>
          <w:p w:rsidR="004B10E0" w:rsidRPr="00595775" w:rsidRDefault="004B10E0" w:rsidP="00823805">
            <w:pPr>
              <w:rPr>
                <w:sz w:val="20"/>
                <w:szCs w:val="20"/>
              </w:rPr>
            </w:pPr>
          </w:p>
        </w:tc>
      </w:tr>
      <w:tr w:rsidR="004B10E0" w:rsidRPr="00595775" w:rsidTr="00823805">
        <w:tc>
          <w:tcPr>
            <w:tcW w:w="1873" w:type="dxa"/>
            <w:vMerge/>
          </w:tcPr>
          <w:p w:rsidR="004B10E0" w:rsidRPr="00595775" w:rsidRDefault="004B10E0" w:rsidP="00823805">
            <w:pPr>
              <w:rPr>
                <w:sz w:val="20"/>
                <w:szCs w:val="20"/>
              </w:rPr>
            </w:pPr>
          </w:p>
        </w:tc>
        <w:tc>
          <w:tcPr>
            <w:tcW w:w="3029" w:type="dxa"/>
            <w:vAlign w:val="center"/>
          </w:tcPr>
          <w:p w:rsidR="004B10E0" w:rsidRPr="00595775" w:rsidRDefault="004B10E0" w:rsidP="00823805">
            <w:pPr>
              <w:jc w:val="center"/>
              <w:rPr>
                <w:sz w:val="20"/>
                <w:szCs w:val="20"/>
              </w:rPr>
            </w:pPr>
            <w:r w:rsidRPr="00595775">
              <w:rPr>
                <w:sz w:val="20"/>
                <w:szCs w:val="20"/>
              </w:rPr>
              <w:t>Compartimentul CFPP</w:t>
            </w:r>
          </w:p>
        </w:tc>
        <w:tc>
          <w:tcPr>
            <w:tcW w:w="1440" w:type="dxa"/>
          </w:tcPr>
          <w:p w:rsidR="004B10E0" w:rsidRPr="00595775" w:rsidRDefault="004B10E0" w:rsidP="00823805">
            <w:pPr>
              <w:rPr>
                <w:sz w:val="20"/>
                <w:szCs w:val="20"/>
              </w:rPr>
            </w:pPr>
            <w:r w:rsidRPr="00595775">
              <w:rPr>
                <w:sz w:val="20"/>
                <w:szCs w:val="20"/>
              </w:rPr>
              <w:t>consilier</w:t>
            </w:r>
          </w:p>
        </w:tc>
        <w:tc>
          <w:tcPr>
            <w:tcW w:w="630" w:type="dxa"/>
          </w:tcPr>
          <w:p w:rsidR="004B10E0" w:rsidRPr="00595775" w:rsidRDefault="004B10E0" w:rsidP="00823805">
            <w:pPr>
              <w:rPr>
                <w:sz w:val="20"/>
                <w:szCs w:val="20"/>
              </w:rPr>
            </w:pPr>
            <w:r w:rsidRPr="00595775">
              <w:rPr>
                <w:sz w:val="20"/>
                <w:szCs w:val="20"/>
              </w:rPr>
              <w:t>I</w:t>
            </w:r>
          </w:p>
        </w:tc>
        <w:tc>
          <w:tcPr>
            <w:tcW w:w="1080" w:type="dxa"/>
          </w:tcPr>
          <w:p w:rsidR="004B10E0" w:rsidRPr="00595775" w:rsidRDefault="004B10E0" w:rsidP="00823805">
            <w:pPr>
              <w:rPr>
                <w:sz w:val="20"/>
                <w:szCs w:val="20"/>
              </w:rPr>
            </w:pPr>
            <w:r w:rsidRPr="00595775">
              <w:rPr>
                <w:sz w:val="20"/>
                <w:szCs w:val="20"/>
              </w:rPr>
              <w:t>superior</w:t>
            </w:r>
          </w:p>
        </w:tc>
        <w:tc>
          <w:tcPr>
            <w:tcW w:w="720" w:type="dxa"/>
          </w:tcPr>
          <w:p w:rsidR="004B10E0" w:rsidRPr="00595775" w:rsidRDefault="004B10E0" w:rsidP="00823805">
            <w:pPr>
              <w:rPr>
                <w:sz w:val="20"/>
                <w:szCs w:val="20"/>
              </w:rPr>
            </w:pPr>
            <w:r w:rsidRPr="00595775">
              <w:rPr>
                <w:sz w:val="20"/>
                <w:szCs w:val="20"/>
              </w:rPr>
              <w:t>1</w:t>
            </w:r>
          </w:p>
        </w:tc>
        <w:tc>
          <w:tcPr>
            <w:tcW w:w="954" w:type="dxa"/>
          </w:tcPr>
          <w:p w:rsidR="004B10E0" w:rsidRPr="00595775" w:rsidRDefault="004B10E0" w:rsidP="00823805">
            <w:pPr>
              <w:rPr>
                <w:sz w:val="20"/>
                <w:szCs w:val="20"/>
              </w:rPr>
            </w:pPr>
            <w:r w:rsidRPr="00595775">
              <w:rPr>
                <w:sz w:val="20"/>
                <w:szCs w:val="20"/>
              </w:rPr>
              <w:t>349849</w:t>
            </w:r>
          </w:p>
        </w:tc>
        <w:tc>
          <w:tcPr>
            <w:tcW w:w="936" w:type="dxa"/>
          </w:tcPr>
          <w:p w:rsidR="004B10E0" w:rsidRPr="00595775" w:rsidRDefault="004B10E0" w:rsidP="00823805">
            <w:pPr>
              <w:rPr>
                <w:sz w:val="20"/>
                <w:szCs w:val="20"/>
              </w:rPr>
            </w:pPr>
          </w:p>
        </w:tc>
      </w:tr>
      <w:tr w:rsidR="004B10E0" w:rsidRPr="00595775" w:rsidTr="00823805">
        <w:tc>
          <w:tcPr>
            <w:tcW w:w="1873" w:type="dxa"/>
            <w:vMerge/>
          </w:tcPr>
          <w:p w:rsidR="004B10E0" w:rsidRPr="00595775" w:rsidRDefault="004B10E0" w:rsidP="00823805">
            <w:pPr>
              <w:rPr>
                <w:sz w:val="20"/>
                <w:szCs w:val="20"/>
              </w:rPr>
            </w:pPr>
          </w:p>
        </w:tc>
        <w:tc>
          <w:tcPr>
            <w:tcW w:w="3029" w:type="dxa"/>
            <w:vMerge w:val="restart"/>
            <w:vAlign w:val="center"/>
          </w:tcPr>
          <w:p w:rsidR="004B10E0" w:rsidRPr="00595775" w:rsidRDefault="004B10E0" w:rsidP="00823805">
            <w:pPr>
              <w:jc w:val="center"/>
              <w:rPr>
                <w:sz w:val="20"/>
                <w:szCs w:val="20"/>
              </w:rPr>
            </w:pPr>
            <w:r w:rsidRPr="00595775">
              <w:rPr>
                <w:sz w:val="20"/>
                <w:szCs w:val="20"/>
              </w:rPr>
              <w:t>Ser</w:t>
            </w:r>
            <w:r w:rsidR="00D43F40" w:rsidRPr="00595775">
              <w:rPr>
                <w:sz w:val="20"/>
                <w:szCs w:val="20"/>
              </w:rPr>
              <w:t>v</w:t>
            </w:r>
            <w:r w:rsidRPr="00595775">
              <w:rPr>
                <w:sz w:val="20"/>
                <w:szCs w:val="20"/>
              </w:rPr>
              <w:t>iciul bugete și bilanțuri instituții publice</w:t>
            </w:r>
          </w:p>
        </w:tc>
        <w:tc>
          <w:tcPr>
            <w:tcW w:w="1440" w:type="dxa"/>
          </w:tcPr>
          <w:p w:rsidR="004B10E0" w:rsidRPr="00595775" w:rsidRDefault="004B10E0" w:rsidP="00823805">
            <w:pPr>
              <w:rPr>
                <w:sz w:val="20"/>
                <w:szCs w:val="20"/>
              </w:rPr>
            </w:pPr>
            <w:r w:rsidRPr="00595775">
              <w:rPr>
                <w:sz w:val="20"/>
                <w:szCs w:val="20"/>
              </w:rPr>
              <w:t>consilier</w:t>
            </w:r>
          </w:p>
        </w:tc>
        <w:tc>
          <w:tcPr>
            <w:tcW w:w="630" w:type="dxa"/>
          </w:tcPr>
          <w:p w:rsidR="004B10E0" w:rsidRPr="00595775" w:rsidRDefault="004B10E0" w:rsidP="00823805">
            <w:pPr>
              <w:rPr>
                <w:sz w:val="20"/>
                <w:szCs w:val="20"/>
              </w:rPr>
            </w:pPr>
            <w:r w:rsidRPr="00595775">
              <w:rPr>
                <w:sz w:val="20"/>
                <w:szCs w:val="20"/>
              </w:rPr>
              <w:t>I</w:t>
            </w:r>
          </w:p>
        </w:tc>
        <w:tc>
          <w:tcPr>
            <w:tcW w:w="1080" w:type="dxa"/>
          </w:tcPr>
          <w:p w:rsidR="004B10E0" w:rsidRPr="00595775" w:rsidRDefault="004B10E0" w:rsidP="00823805">
            <w:pPr>
              <w:rPr>
                <w:sz w:val="20"/>
                <w:szCs w:val="20"/>
              </w:rPr>
            </w:pPr>
            <w:r w:rsidRPr="00595775">
              <w:rPr>
                <w:sz w:val="20"/>
                <w:szCs w:val="20"/>
              </w:rPr>
              <w:t>principal</w:t>
            </w:r>
          </w:p>
        </w:tc>
        <w:tc>
          <w:tcPr>
            <w:tcW w:w="720" w:type="dxa"/>
          </w:tcPr>
          <w:p w:rsidR="004B10E0" w:rsidRPr="00595775" w:rsidRDefault="004B10E0" w:rsidP="00823805">
            <w:pPr>
              <w:rPr>
                <w:sz w:val="20"/>
                <w:szCs w:val="20"/>
              </w:rPr>
            </w:pPr>
            <w:r w:rsidRPr="00595775">
              <w:rPr>
                <w:sz w:val="20"/>
                <w:szCs w:val="20"/>
              </w:rPr>
              <w:t>2</w:t>
            </w:r>
          </w:p>
        </w:tc>
        <w:tc>
          <w:tcPr>
            <w:tcW w:w="954" w:type="dxa"/>
          </w:tcPr>
          <w:p w:rsidR="004B10E0" w:rsidRPr="00595775" w:rsidRDefault="004B10E0" w:rsidP="00823805">
            <w:pPr>
              <w:rPr>
                <w:sz w:val="20"/>
                <w:szCs w:val="20"/>
              </w:rPr>
            </w:pPr>
            <w:r w:rsidRPr="00595775">
              <w:rPr>
                <w:sz w:val="20"/>
                <w:szCs w:val="20"/>
              </w:rPr>
              <w:t>471235</w:t>
            </w:r>
          </w:p>
          <w:p w:rsidR="004B10E0" w:rsidRPr="00595775" w:rsidRDefault="004B10E0" w:rsidP="00823805">
            <w:pPr>
              <w:rPr>
                <w:sz w:val="20"/>
                <w:szCs w:val="20"/>
              </w:rPr>
            </w:pPr>
            <w:r w:rsidRPr="00595775">
              <w:rPr>
                <w:sz w:val="20"/>
                <w:szCs w:val="20"/>
              </w:rPr>
              <w:t>349766</w:t>
            </w:r>
          </w:p>
        </w:tc>
        <w:tc>
          <w:tcPr>
            <w:tcW w:w="936" w:type="dxa"/>
          </w:tcPr>
          <w:p w:rsidR="004B10E0" w:rsidRPr="00595775" w:rsidRDefault="004B10E0" w:rsidP="00823805">
            <w:pPr>
              <w:rPr>
                <w:sz w:val="20"/>
                <w:szCs w:val="20"/>
              </w:rPr>
            </w:pPr>
          </w:p>
        </w:tc>
      </w:tr>
      <w:tr w:rsidR="004B10E0" w:rsidRPr="00595775" w:rsidTr="00823805">
        <w:tc>
          <w:tcPr>
            <w:tcW w:w="1873" w:type="dxa"/>
            <w:vMerge/>
          </w:tcPr>
          <w:p w:rsidR="004B10E0" w:rsidRPr="00595775" w:rsidRDefault="004B10E0" w:rsidP="00823805">
            <w:pPr>
              <w:rPr>
                <w:sz w:val="20"/>
                <w:szCs w:val="20"/>
              </w:rPr>
            </w:pPr>
          </w:p>
        </w:tc>
        <w:tc>
          <w:tcPr>
            <w:tcW w:w="3029" w:type="dxa"/>
            <w:vMerge/>
            <w:vAlign w:val="center"/>
          </w:tcPr>
          <w:p w:rsidR="004B10E0" w:rsidRPr="00595775" w:rsidRDefault="004B10E0" w:rsidP="00823805">
            <w:pPr>
              <w:jc w:val="center"/>
              <w:rPr>
                <w:sz w:val="20"/>
                <w:szCs w:val="20"/>
              </w:rPr>
            </w:pPr>
          </w:p>
        </w:tc>
        <w:tc>
          <w:tcPr>
            <w:tcW w:w="1440" w:type="dxa"/>
          </w:tcPr>
          <w:p w:rsidR="004B10E0" w:rsidRPr="00595775" w:rsidRDefault="004B10E0" w:rsidP="00823805">
            <w:pPr>
              <w:rPr>
                <w:sz w:val="20"/>
                <w:szCs w:val="20"/>
              </w:rPr>
            </w:pPr>
            <w:r w:rsidRPr="00595775">
              <w:rPr>
                <w:sz w:val="20"/>
                <w:szCs w:val="20"/>
              </w:rPr>
              <w:t>expert</w:t>
            </w:r>
          </w:p>
        </w:tc>
        <w:tc>
          <w:tcPr>
            <w:tcW w:w="630" w:type="dxa"/>
          </w:tcPr>
          <w:p w:rsidR="004B10E0" w:rsidRPr="00595775" w:rsidRDefault="004B10E0" w:rsidP="00823805">
            <w:pPr>
              <w:rPr>
                <w:sz w:val="20"/>
                <w:szCs w:val="20"/>
              </w:rPr>
            </w:pPr>
            <w:r w:rsidRPr="00595775">
              <w:rPr>
                <w:sz w:val="20"/>
                <w:szCs w:val="20"/>
              </w:rPr>
              <w:t>I</w:t>
            </w:r>
          </w:p>
        </w:tc>
        <w:tc>
          <w:tcPr>
            <w:tcW w:w="1080" w:type="dxa"/>
          </w:tcPr>
          <w:p w:rsidR="004B10E0" w:rsidRPr="00595775" w:rsidRDefault="004B10E0" w:rsidP="00823805">
            <w:pPr>
              <w:rPr>
                <w:sz w:val="20"/>
                <w:szCs w:val="20"/>
              </w:rPr>
            </w:pPr>
            <w:r w:rsidRPr="00595775">
              <w:rPr>
                <w:sz w:val="20"/>
                <w:szCs w:val="20"/>
              </w:rPr>
              <w:t>asistent</w:t>
            </w:r>
          </w:p>
        </w:tc>
        <w:tc>
          <w:tcPr>
            <w:tcW w:w="720" w:type="dxa"/>
          </w:tcPr>
          <w:p w:rsidR="004B10E0" w:rsidRPr="00595775" w:rsidRDefault="004B10E0" w:rsidP="00823805">
            <w:pPr>
              <w:rPr>
                <w:sz w:val="20"/>
                <w:szCs w:val="20"/>
              </w:rPr>
            </w:pPr>
            <w:r w:rsidRPr="00595775">
              <w:rPr>
                <w:sz w:val="20"/>
                <w:szCs w:val="20"/>
              </w:rPr>
              <w:t>1</w:t>
            </w:r>
          </w:p>
        </w:tc>
        <w:tc>
          <w:tcPr>
            <w:tcW w:w="954" w:type="dxa"/>
          </w:tcPr>
          <w:p w:rsidR="004B10E0" w:rsidRPr="00595775" w:rsidRDefault="004B10E0" w:rsidP="00823805">
            <w:pPr>
              <w:rPr>
                <w:sz w:val="20"/>
                <w:szCs w:val="20"/>
              </w:rPr>
            </w:pPr>
            <w:r w:rsidRPr="00595775">
              <w:rPr>
                <w:sz w:val="20"/>
                <w:szCs w:val="20"/>
              </w:rPr>
              <w:t>349900</w:t>
            </w:r>
          </w:p>
        </w:tc>
        <w:tc>
          <w:tcPr>
            <w:tcW w:w="936" w:type="dxa"/>
          </w:tcPr>
          <w:p w:rsidR="004B10E0" w:rsidRPr="00595775" w:rsidRDefault="004B10E0" w:rsidP="00823805">
            <w:pPr>
              <w:rPr>
                <w:sz w:val="20"/>
                <w:szCs w:val="20"/>
              </w:rPr>
            </w:pPr>
          </w:p>
        </w:tc>
      </w:tr>
      <w:tr w:rsidR="004B10E0" w:rsidRPr="00595775" w:rsidTr="00823805">
        <w:tc>
          <w:tcPr>
            <w:tcW w:w="1873" w:type="dxa"/>
            <w:vMerge/>
          </w:tcPr>
          <w:p w:rsidR="004B10E0" w:rsidRPr="00595775" w:rsidRDefault="004B10E0" w:rsidP="00823805">
            <w:pPr>
              <w:rPr>
                <w:sz w:val="20"/>
                <w:szCs w:val="20"/>
              </w:rPr>
            </w:pPr>
          </w:p>
        </w:tc>
        <w:tc>
          <w:tcPr>
            <w:tcW w:w="3029" w:type="dxa"/>
            <w:vMerge/>
            <w:vAlign w:val="center"/>
          </w:tcPr>
          <w:p w:rsidR="004B10E0" w:rsidRPr="00595775" w:rsidRDefault="004B10E0" w:rsidP="00823805">
            <w:pPr>
              <w:jc w:val="center"/>
              <w:rPr>
                <w:sz w:val="20"/>
                <w:szCs w:val="20"/>
              </w:rPr>
            </w:pPr>
          </w:p>
        </w:tc>
        <w:tc>
          <w:tcPr>
            <w:tcW w:w="1440" w:type="dxa"/>
          </w:tcPr>
          <w:p w:rsidR="004B10E0" w:rsidRPr="00595775" w:rsidRDefault="004B10E0" w:rsidP="00823805">
            <w:pPr>
              <w:rPr>
                <w:sz w:val="20"/>
                <w:szCs w:val="20"/>
              </w:rPr>
            </w:pPr>
            <w:r w:rsidRPr="00595775">
              <w:rPr>
                <w:sz w:val="20"/>
                <w:szCs w:val="20"/>
              </w:rPr>
              <w:t>expert</w:t>
            </w:r>
          </w:p>
        </w:tc>
        <w:tc>
          <w:tcPr>
            <w:tcW w:w="630" w:type="dxa"/>
          </w:tcPr>
          <w:p w:rsidR="004B10E0" w:rsidRPr="00595775" w:rsidRDefault="004B10E0" w:rsidP="00823805">
            <w:pPr>
              <w:rPr>
                <w:sz w:val="20"/>
                <w:szCs w:val="20"/>
              </w:rPr>
            </w:pPr>
            <w:r w:rsidRPr="00595775">
              <w:rPr>
                <w:sz w:val="20"/>
                <w:szCs w:val="20"/>
              </w:rPr>
              <w:t>I</w:t>
            </w:r>
          </w:p>
        </w:tc>
        <w:tc>
          <w:tcPr>
            <w:tcW w:w="1080" w:type="dxa"/>
          </w:tcPr>
          <w:p w:rsidR="004B10E0" w:rsidRPr="00595775" w:rsidRDefault="004B10E0" w:rsidP="00823805">
            <w:pPr>
              <w:rPr>
                <w:sz w:val="20"/>
                <w:szCs w:val="20"/>
              </w:rPr>
            </w:pPr>
            <w:r w:rsidRPr="00595775">
              <w:rPr>
                <w:sz w:val="20"/>
                <w:szCs w:val="20"/>
              </w:rPr>
              <w:t>principal</w:t>
            </w:r>
          </w:p>
        </w:tc>
        <w:tc>
          <w:tcPr>
            <w:tcW w:w="720" w:type="dxa"/>
          </w:tcPr>
          <w:p w:rsidR="004B10E0" w:rsidRPr="00595775" w:rsidRDefault="004B10E0" w:rsidP="00823805">
            <w:pPr>
              <w:rPr>
                <w:sz w:val="20"/>
                <w:szCs w:val="20"/>
              </w:rPr>
            </w:pPr>
            <w:r w:rsidRPr="00595775">
              <w:rPr>
                <w:sz w:val="20"/>
                <w:szCs w:val="20"/>
              </w:rPr>
              <w:t>1</w:t>
            </w:r>
          </w:p>
        </w:tc>
        <w:tc>
          <w:tcPr>
            <w:tcW w:w="954" w:type="dxa"/>
          </w:tcPr>
          <w:p w:rsidR="004B10E0" w:rsidRPr="00595775" w:rsidRDefault="004B10E0" w:rsidP="00823805">
            <w:pPr>
              <w:rPr>
                <w:sz w:val="20"/>
                <w:szCs w:val="20"/>
              </w:rPr>
            </w:pPr>
            <w:r w:rsidRPr="00595775">
              <w:rPr>
                <w:sz w:val="20"/>
                <w:szCs w:val="20"/>
              </w:rPr>
              <w:t>349509</w:t>
            </w:r>
          </w:p>
        </w:tc>
        <w:tc>
          <w:tcPr>
            <w:tcW w:w="936" w:type="dxa"/>
          </w:tcPr>
          <w:p w:rsidR="004B10E0" w:rsidRPr="00595775" w:rsidRDefault="004B10E0" w:rsidP="00823805">
            <w:pPr>
              <w:rPr>
                <w:sz w:val="20"/>
                <w:szCs w:val="20"/>
              </w:rPr>
            </w:pPr>
          </w:p>
        </w:tc>
      </w:tr>
    </w:tbl>
    <w:p w:rsidR="004B10E0" w:rsidRPr="00595775" w:rsidRDefault="004B10E0" w:rsidP="004B10E0">
      <w:pPr>
        <w:jc w:val="right"/>
        <w:rPr>
          <w:color w:val="FF0000"/>
          <w:sz w:val="20"/>
          <w:szCs w:val="20"/>
        </w:rPr>
      </w:pPr>
      <w:r w:rsidRPr="00595775">
        <w:rPr>
          <w:color w:val="FF0000"/>
          <w:sz w:val="20"/>
          <w:szCs w:val="20"/>
        </w:rPr>
        <w:t>Total posturi vacante: 6</w:t>
      </w:r>
    </w:p>
    <w:p w:rsidR="004B10E0" w:rsidRPr="00595775" w:rsidRDefault="004B10E0" w:rsidP="004B10E0">
      <w:pPr>
        <w:jc w:val="right"/>
        <w:rPr>
          <w:color w:val="FF0000"/>
          <w:sz w:val="20"/>
          <w:szCs w:val="20"/>
        </w:rPr>
      </w:pPr>
    </w:p>
    <w:tbl>
      <w:tblPr>
        <w:tblStyle w:val="TableGrid"/>
        <w:tblW w:w="10782" w:type="dxa"/>
        <w:tblInd w:w="-617" w:type="dxa"/>
        <w:tblLook w:val="04A0" w:firstRow="1" w:lastRow="0" w:firstColumn="1" w:lastColumn="0" w:noHBand="0" w:noVBand="1"/>
      </w:tblPr>
      <w:tblGrid>
        <w:gridCol w:w="1171"/>
        <w:gridCol w:w="3851"/>
        <w:gridCol w:w="1440"/>
        <w:gridCol w:w="540"/>
        <w:gridCol w:w="1080"/>
        <w:gridCol w:w="810"/>
        <w:gridCol w:w="900"/>
        <w:gridCol w:w="990"/>
      </w:tblGrid>
      <w:tr w:rsidR="004B10E0" w:rsidRPr="00595775" w:rsidTr="00823805">
        <w:tc>
          <w:tcPr>
            <w:tcW w:w="1171" w:type="dxa"/>
            <w:vAlign w:val="center"/>
          </w:tcPr>
          <w:p w:rsidR="004B10E0" w:rsidRPr="00595775" w:rsidRDefault="004B10E0" w:rsidP="00823805">
            <w:pPr>
              <w:jc w:val="center"/>
              <w:rPr>
                <w:b/>
                <w:sz w:val="20"/>
                <w:szCs w:val="20"/>
              </w:rPr>
            </w:pPr>
            <w:r w:rsidRPr="00595775">
              <w:rPr>
                <w:b/>
                <w:sz w:val="20"/>
                <w:szCs w:val="20"/>
              </w:rPr>
              <w:t xml:space="preserve">Direcție </w:t>
            </w:r>
          </w:p>
        </w:tc>
        <w:tc>
          <w:tcPr>
            <w:tcW w:w="3851" w:type="dxa"/>
            <w:vAlign w:val="center"/>
          </w:tcPr>
          <w:p w:rsidR="004B10E0" w:rsidRPr="00595775" w:rsidRDefault="004B10E0" w:rsidP="00823805">
            <w:pPr>
              <w:jc w:val="center"/>
              <w:rPr>
                <w:b/>
                <w:sz w:val="20"/>
                <w:szCs w:val="20"/>
              </w:rPr>
            </w:pPr>
            <w:r w:rsidRPr="00595775">
              <w:rPr>
                <w:b/>
                <w:sz w:val="20"/>
                <w:szCs w:val="20"/>
              </w:rPr>
              <w:t>Serviciu/Compartiment</w:t>
            </w:r>
          </w:p>
        </w:tc>
        <w:tc>
          <w:tcPr>
            <w:tcW w:w="1440" w:type="dxa"/>
            <w:vAlign w:val="center"/>
          </w:tcPr>
          <w:p w:rsidR="004B10E0" w:rsidRPr="00595775" w:rsidRDefault="004B10E0" w:rsidP="00823805">
            <w:pPr>
              <w:jc w:val="center"/>
              <w:rPr>
                <w:b/>
                <w:sz w:val="20"/>
                <w:szCs w:val="20"/>
              </w:rPr>
            </w:pPr>
            <w:r w:rsidRPr="00595775">
              <w:rPr>
                <w:b/>
                <w:sz w:val="20"/>
                <w:szCs w:val="20"/>
              </w:rPr>
              <w:t>Functie publică</w:t>
            </w:r>
          </w:p>
        </w:tc>
        <w:tc>
          <w:tcPr>
            <w:tcW w:w="540" w:type="dxa"/>
            <w:vAlign w:val="center"/>
          </w:tcPr>
          <w:p w:rsidR="004B10E0" w:rsidRPr="00595775" w:rsidRDefault="004B10E0" w:rsidP="00823805">
            <w:pPr>
              <w:jc w:val="center"/>
              <w:rPr>
                <w:b/>
                <w:sz w:val="20"/>
                <w:szCs w:val="20"/>
              </w:rPr>
            </w:pPr>
            <w:r w:rsidRPr="00595775">
              <w:rPr>
                <w:b/>
                <w:sz w:val="20"/>
                <w:szCs w:val="20"/>
              </w:rPr>
              <w:t>Cls</w:t>
            </w:r>
          </w:p>
        </w:tc>
        <w:tc>
          <w:tcPr>
            <w:tcW w:w="1080" w:type="dxa"/>
            <w:vAlign w:val="center"/>
          </w:tcPr>
          <w:p w:rsidR="004B10E0" w:rsidRPr="00595775" w:rsidRDefault="004B10E0" w:rsidP="00823805">
            <w:pPr>
              <w:jc w:val="center"/>
              <w:rPr>
                <w:b/>
                <w:sz w:val="20"/>
                <w:szCs w:val="20"/>
              </w:rPr>
            </w:pPr>
            <w:r w:rsidRPr="00595775">
              <w:rPr>
                <w:b/>
                <w:sz w:val="20"/>
                <w:szCs w:val="20"/>
              </w:rPr>
              <w:t>Grad prof.</w:t>
            </w:r>
          </w:p>
        </w:tc>
        <w:tc>
          <w:tcPr>
            <w:tcW w:w="810" w:type="dxa"/>
            <w:vAlign w:val="center"/>
          </w:tcPr>
          <w:p w:rsidR="004B10E0" w:rsidRPr="00595775" w:rsidRDefault="004B10E0" w:rsidP="00823805">
            <w:pPr>
              <w:jc w:val="center"/>
              <w:rPr>
                <w:b/>
                <w:sz w:val="20"/>
                <w:szCs w:val="20"/>
              </w:rPr>
            </w:pPr>
            <w:r w:rsidRPr="00595775">
              <w:rPr>
                <w:b/>
                <w:sz w:val="20"/>
                <w:szCs w:val="20"/>
              </w:rPr>
              <w:t>Nr.  post</w:t>
            </w:r>
          </w:p>
        </w:tc>
        <w:tc>
          <w:tcPr>
            <w:tcW w:w="900" w:type="dxa"/>
            <w:vAlign w:val="center"/>
          </w:tcPr>
          <w:p w:rsidR="004B10E0" w:rsidRPr="00595775" w:rsidRDefault="004B10E0" w:rsidP="00823805">
            <w:pPr>
              <w:jc w:val="center"/>
              <w:rPr>
                <w:b/>
                <w:sz w:val="20"/>
                <w:szCs w:val="20"/>
              </w:rPr>
            </w:pPr>
            <w:r w:rsidRPr="00595775">
              <w:rPr>
                <w:b/>
                <w:sz w:val="20"/>
                <w:szCs w:val="20"/>
                <w:lang w:val="ro-RO"/>
              </w:rPr>
              <w:t>ID</w:t>
            </w:r>
          </w:p>
        </w:tc>
        <w:tc>
          <w:tcPr>
            <w:tcW w:w="990" w:type="dxa"/>
            <w:vAlign w:val="center"/>
          </w:tcPr>
          <w:p w:rsidR="004B10E0" w:rsidRPr="00595775" w:rsidRDefault="004B10E0" w:rsidP="00823805">
            <w:pPr>
              <w:jc w:val="center"/>
              <w:rPr>
                <w:b/>
                <w:sz w:val="20"/>
                <w:szCs w:val="20"/>
              </w:rPr>
            </w:pPr>
            <w:r w:rsidRPr="00595775">
              <w:rPr>
                <w:b/>
                <w:sz w:val="20"/>
                <w:szCs w:val="20"/>
              </w:rPr>
              <w:t>Obs.</w:t>
            </w:r>
          </w:p>
        </w:tc>
      </w:tr>
      <w:tr w:rsidR="004B10E0" w:rsidRPr="00595775" w:rsidTr="00823805">
        <w:tc>
          <w:tcPr>
            <w:tcW w:w="5022" w:type="dxa"/>
            <w:gridSpan w:val="2"/>
            <w:vAlign w:val="center"/>
          </w:tcPr>
          <w:p w:rsidR="004B10E0" w:rsidRPr="00595775" w:rsidRDefault="004B10E0" w:rsidP="00823805">
            <w:pPr>
              <w:jc w:val="center"/>
              <w:rPr>
                <w:sz w:val="20"/>
                <w:szCs w:val="20"/>
              </w:rPr>
            </w:pPr>
            <w:r w:rsidRPr="00595775">
              <w:rPr>
                <w:b/>
                <w:sz w:val="20"/>
                <w:szCs w:val="20"/>
              </w:rPr>
              <w:t>SERVICIUL SITUAȚII DE URGENȚĂ</w:t>
            </w:r>
          </w:p>
        </w:tc>
        <w:tc>
          <w:tcPr>
            <w:tcW w:w="1440" w:type="dxa"/>
          </w:tcPr>
          <w:p w:rsidR="004B10E0" w:rsidRPr="00595775" w:rsidRDefault="004B10E0" w:rsidP="00823805">
            <w:pPr>
              <w:jc w:val="center"/>
              <w:rPr>
                <w:sz w:val="20"/>
                <w:szCs w:val="20"/>
              </w:rPr>
            </w:pPr>
            <w:r w:rsidRPr="00595775">
              <w:rPr>
                <w:sz w:val="20"/>
                <w:szCs w:val="20"/>
              </w:rPr>
              <w:t>consilier</w:t>
            </w:r>
          </w:p>
        </w:tc>
        <w:tc>
          <w:tcPr>
            <w:tcW w:w="540" w:type="dxa"/>
          </w:tcPr>
          <w:p w:rsidR="004B10E0" w:rsidRPr="00595775" w:rsidRDefault="004B10E0" w:rsidP="00823805">
            <w:pPr>
              <w:jc w:val="center"/>
              <w:rPr>
                <w:sz w:val="20"/>
                <w:szCs w:val="20"/>
              </w:rPr>
            </w:pPr>
            <w:r w:rsidRPr="00595775">
              <w:rPr>
                <w:sz w:val="20"/>
                <w:szCs w:val="20"/>
              </w:rPr>
              <w:t>I</w:t>
            </w:r>
          </w:p>
        </w:tc>
        <w:tc>
          <w:tcPr>
            <w:tcW w:w="1080" w:type="dxa"/>
          </w:tcPr>
          <w:p w:rsidR="004B10E0" w:rsidRPr="00595775" w:rsidRDefault="004B10E0" w:rsidP="00823805">
            <w:pPr>
              <w:jc w:val="center"/>
              <w:rPr>
                <w:sz w:val="20"/>
                <w:szCs w:val="20"/>
              </w:rPr>
            </w:pPr>
            <w:r w:rsidRPr="00595775">
              <w:rPr>
                <w:sz w:val="20"/>
                <w:szCs w:val="20"/>
              </w:rPr>
              <w:t>superior</w:t>
            </w:r>
          </w:p>
        </w:tc>
        <w:tc>
          <w:tcPr>
            <w:tcW w:w="810" w:type="dxa"/>
          </w:tcPr>
          <w:p w:rsidR="004B10E0" w:rsidRPr="00595775" w:rsidRDefault="004B10E0" w:rsidP="00823805">
            <w:pPr>
              <w:jc w:val="center"/>
              <w:rPr>
                <w:sz w:val="20"/>
                <w:szCs w:val="20"/>
              </w:rPr>
            </w:pPr>
            <w:r w:rsidRPr="00595775">
              <w:rPr>
                <w:sz w:val="20"/>
                <w:szCs w:val="20"/>
              </w:rPr>
              <w:t>1</w:t>
            </w:r>
          </w:p>
        </w:tc>
        <w:tc>
          <w:tcPr>
            <w:tcW w:w="900" w:type="dxa"/>
          </w:tcPr>
          <w:p w:rsidR="004B10E0" w:rsidRPr="00595775" w:rsidRDefault="004B10E0" w:rsidP="00823805">
            <w:pPr>
              <w:jc w:val="center"/>
              <w:rPr>
                <w:sz w:val="20"/>
                <w:szCs w:val="20"/>
              </w:rPr>
            </w:pPr>
            <w:r w:rsidRPr="00595775">
              <w:rPr>
                <w:sz w:val="20"/>
                <w:szCs w:val="20"/>
              </w:rPr>
              <w:t>349566</w:t>
            </w:r>
          </w:p>
        </w:tc>
        <w:tc>
          <w:tcPr>
            <w:tcW w:w="990" w:type="dxa"/>
            <w:vAlign w:val="center"/>
          </w:tcPr>
          <w:p w:rsidR="004B10E0" w:rsidRPr="00595775" w:rsidRDefault="004B10E0" w:rsidP="00823805">
            <w:pPr>
              <w:jc w:val="center"/>
              <w:rPr>
                <w:b/>
                <w:sz w:val="20"/>
                <w:szCs w:val="20"/>
              </w:rPr>
            </w:pPr>
          </w:p>
        </w:tc>
      </w:tr>
    </w:tbl>
    <w:p w:rsidR="00795737" w:rsidRPr="00595775" w:rsidRDefault="004B10E0" w:rsidP="000F4854">
      <w:pPr>
        <w:jc w:val="right"/>
        <w:rPr>
          <w:color w:val="FF0000"/>
          <w:sz w:val="20"/>
          <w:szCs w:val="20"/>
        </w:rPr>
      </w:pPr>
      <w:r w:rsidRPr="00595775">
        <w:rPr>
          <w:color w:val="FF0000"/>
          <w:sz w:val="20"/>
          <w:szCs w:val="20"/>
        </w:rPr>
        <w:t>Total posturi vacante: 1</w:t>
      </w:r>
    </w:p>
    <w:p w:rsidR="004B10E0" w:rsidRPr="00595775" w:rsidRDefault="004B10E0" w:rsidP="004B10E0">
      <w:pPr>
        <w:pStyle w:val="NoSpacing"/>
        <w:jc w:val="center"/>
        <w:rPr>
          <w:rFonts w:ascii="Times New Roman" w:hAnsi="Times New Roman"/>
          <w:b/>
          <w:sz w:val="20"/>
          <w:szCs w:val="20"/>
          <w:u w:val="single"/>
          <w:lang w:val="ro-RO"/>
        </w:rPr>
      </w:pPr>
      <w:r w:rsidRPr="00595775">
        <w:rPr>
          <w:rFonts w:ascii="Times New Roman" w:hAnsi="Times New Roman"/>
          <w:b/>
          <w:sz w:val="20"/>
          <w:szCs w:val="20"/>
          <w:u w:val="single"/>
          <w:lang w:val="ro-RO"/>
        </w:rPr>
        <w:t>CONDIȚII SPECIFICE</w:t>
      </w:r>
    </w:p>
    <w:p w:rsidR="004B10E0" w:rsidRPr="00596E61" w:rsidRDefault="004B10E0" w:rsidP="004B10E0">
      <w:pPr>
        <w:pStyle w:val="NoSpacing"/>
        <w:jc w:val="center"/>
        <w:rPr>
          <w:rFonts w:ascii="Trebuchet MS" w:hAnsi="Trebuchet MS"/>
          <w:b/>
          <w:sz w:val="20"/>
          <w:szCs w:val="20"/>
          <w:u w:val="single"/>
          <w:lang w:val="ro-RO"/>
        </w:rPr>
      </w:pPr>
    </w:p>
    <w:p w:rsidR="004B10E0" w:rsidRPr="00596E61" w:rsidRDefault="004B10E0" w:rsidP="004B10E0">
      <w:pPr>
        <w:pStyle w:val="NoSpacing"/>
        <w:jc w:val="center"/>
        <w:rPr>
          <w:rFonts w:ascii="Trebuchet MS" w:hAnsi="Trebuchet MS"/>
          <w:b/>
          <w:sz w:val="20"/>
          <w:szCs w:val="20"/>
          <w:u w:val="single"/>
          <w:lang w:val="ro-RO"/>
        </w:rPr>
      </w:pPr>
      <w:r w:rsidRPr="00596E61">
        <w:rPr>
          <w:rFonts w:ascii="Trebuchet MS" w:hAnsi="Trebuchet MS"/>
          <w:b/>
          <w:sz w:val="20"/>
          <w:szCs w:val="20"/>
          <w:u w:val="single"/>
          <w:lang w:val="ro-RO"/>
        </w:rPr>
        <w:t>DIRECȚIA ECONOMICĂ</w:t>
      </w:r>
    </w:p>
    <w:p w:rsidR="004B10E0" w:rsidRPr="00B17254" w:rsidRDefault="004B10E0" w:rsidP="004B10E0">
      <w:pPr>
        <w:pStyle w:val="NoSpacing"/>
        <w:jc w:val="center"/>
        <w:rPr>
          <w:rFonts w:ascii="Trebuchet MS" w:hAnsi="Trebuchet MS"/>
          <w:b/>
          <w:sz w:val="20"/>
          <w:szCs w:val="20"/>
          <w:u w:val="single"/>
          <w:lang w:val="ro-RO"/>
        </w:rPr>
      </w:pPr>
      <w:r w:rsidRPr="00B17254">
        <w:rPr>
          <w:rFonts w:ascii="Trebuchet MS" w:hAnsi="Trebuchet MS"/>
          <w:b/>
          <w:sz w:val="20"/>
          <w:szCs w:val="20"/>
          <w:u w:val="single"/>
          <w:lang w:val="ro-RO"/>
        </w:rPr>
        <w:t xml:space="preserve">Serviciul </w:t>
      </w:r>
      <w:r>
        <w:rPr>
          <w:rFonts w:ascii="Trebuchet MS" w:hAnsi="Trebuchet MS"/>
          <w:b/>
          <w:sz w:val="20"/>
          <w:szCs w:val="20"/>
          <w:u w:val="single"/>
          <w:lang w:val="ro-RO"/>
        </w:rPr>
        <w:t>finanțare bugetară</w:t>
      </w:r>
    </w:p>
    <w:p w:rsidR="004B10E0" w:rsidRPr="00B17254" w:rsidRDefault="004B10E0" w:rsidP="004B10E0">
      <w:pPr>
        <w:pStyle w:val="NoSpacing"/>
        <w:jc w:val="center"/>
        <w:rPr>
          <w:rFonts w:ascii="Trebuchet MS" w:hAnsi="Trebuchet MS"/>
          <w:b/>
          <w:sz w:val="20"/>
          <w:szCs w:val="20"/>
          <w:u w:val="single"/>
          <w:lang w:val="ro-RO"/>
        </w:rPr>
      </w:pPr>
    </w:p>
    <w:p w:rsidR="004B10E0" w:rsidRPr="00B17254" w:rsidRDefault="004B10E0" w:rsidP="004B10E0">
      <w:pPr>
        <w:pStyle w:val="NoSpacing"/>
        <w:jc w:val="center"/>
        <w:rPr>
          <w:rFonts w:ascii="Trebuchet MS" w:hAnsi="Trebuchet MS"/>
          <w:b/>
          <w:sz w:val="20"/>
          <w:szCs w:val="20"/>
          <w:u w:val="single"/>
          <w:lang w:val="ro-RO"/>
        </w:rPr>
      </w:pPr>
      <w:r>
        <w:rPr>
          <w:rFonts w:ascii="Trebuchet MS" w:hAnsi="Trebuchet MS"/>
          <w:b/>
          <w:sz w:val="20"/>
          <w:szCs w:val="20"/>
          <w:u w:val="single"/>
          <w:lang w:val="ro-RO"/>
        </w:rPr>
        <w:t>Expert gradul profesional</w:t>
      </w:r>
      <w:r w:rsidRPr="00B17254">
        <w:rPr>
          <w:rFonts w:ascii="Trebuchet MS" w:hAnsi="Trebuchet MS"/>
          <w:b/>
          <w:sz w:val="20"/>
          <w:szCs w:val="20"/>
          <w:u w:val="single"/>
          <w:lang w:val="ro-RO"/>
        </w:rPr>
        <w:t xml:space="preserve"> superior-1 post</w:t>
      </w:r>
    </w:p>
    <w:p w:rsidR="004B10E0" w:rsidRPr="00B17254" w:rsidRDefault="004B10E0" w:rsidP="004B10E0">
      <w:pPr>
        <w:pStyle w:val="NoSpacing"/>
        <w:jc w:val="center"/>
        <w:rPr>
          <w:rFonts w:ascii="Trebuchet MS" w:hAnsi="Trebuchet MS"/>
          <w:b/>
          <w:sz w:val="20"/>
          <w:szCs w:val="20"/>
          <w:lang w:val="ro-RO"/>
        </w:rPr>
      </w:pPr>
    </w:p>
    <w:p w:rsidR="004B10E0" w:rsidRDefault="004B10E0" w:rsidP="004B10E0">
      <w:pPr>
        <w:pStyle w:val="NoSpacing"/>
        <w:jc w:val="both"/>
        <w:rPr>
          <w:rFonts w:ascii="Trebuchet MS" w:hAnsi="Trebuchet MS"/>
          <w:sz w:val="20"/>
          <w:szCs w:val="20"/>
          <w:lang w:val="ro-RO"/>
        </w:rPr>
      </w:pPr>
      <w:r w:rsidRPr="00B17254">
        <w:rPr>
          <w:rFonts w:ascii="Trebuchet MS" w:hAnsi="Trebuchet MS"/>
          <w:b/>
          <w:sz w:val="20"/>
          <w:szCs w:val="20"/>
          <w:lang w:val="ro-RO"/>
        </w:rPr>
        <w:t>Pregătirea de specialitate</w:t>
      </w:r>
      <w:r w:rsidRPr="00B17254">
        <w:rPr>
          <w:rFonts w:ascii="Trebuchet MS" w:hAnsi="Trebuchet MS"/>
          <w:sz w:val="20"/>
          <w:szCs w:val="20"/>
          <w:lang w:val="ro-RO"/>
        </w:rPr>
        <w:t>:</w:t>
      </w:r>
      <w:r w:rsidRPr="00B17254">
        <w:rPr>
          <w:rFonts w:ascii="Trebuchet MS" w:hAnsi="Trebuchet MS"/>
          <w:sz w:val="20"/>
          <w:szCs w:val="20"/>
        </w:rPr>
        <w:t xml:space="preserve"> </w:t>
      </w:r>
      <w:r w:rsidRPr="00B17254">
        <w:rPr>
          <w:rFonts w:ascii="Trebuchet MS" w:hAnsi="Trebuchet MS"/>
          <w:sz w:val="20"/>
          <w:szCs w:val="20"/>
          <w:lang w:val="ro-RO"/>
        </w:rPr>
        <w:t>: studii universitare de licenţă absolvite cu diplomă, respectiv studii superioare de lungă durată, absolvite cu diplomă de  licenţă sau echivalentă în domeniul ştiinţe  economice</w:t>
      </w:r>
      <w:r w:rsidRPr="00B17254">
        <w:rPr>
          <w:rFonts w:ascii="Trebuchet MS" w:hAnsi="Trebuchet MS"/>
          <w:sz w:val="20"/>
          <w:szCs w:val="20"/>
        </w:rPr>
        <w:t>.</w:t>
      </w:r>
      <w:r w:rsidRPr="00B17254">
        <w:rPr>
          <w:rFonts w:ascii="Trebuchet MS" w:hAnsi="Trebuchet MS"/>
          <w:sz w:val="20"/>
          <w:szCs w:val="20"/>
          <w:lang w:val="ro-RO"/>
        </w:rPr>
        <w:t xml:space="preserve">  </w:t>
      </w:r>
    </w:p>
    <w:p w:rsidR="004B10E0" w:rsidRPr="00B17254" w:rsidRDefault="004B10E0" w:rsidP="004B10E0">
      <w:pPr>
        <w:pStyle w:val="NoSpacing"/>
        <w:jc w:val="both"/>
        <w:rPr>
          <w:rFonts w:ascii="Trebuchet MS" w:hAnsi="Trebuchet MS"/>
          <w:sz w:val="20"/>
          <w:szCs w:val="20"/>
          <w:lang w:val="ro-RO"/>
        </w:rPr>
      </w:pPr>
      <w:r w:rsidRPr="00C747A3">
        <w:rPr>
          <w:rFonts w:ascii="Trebuchet MS" w:hAnsi="Trebuchet MS"/>
          <w:b/>
          <w:sz w:val="20"/>
          <w:szCs w:val="20"/>
          <w:lang w:val="ro-RO"/>
        </w:rPr>
        <w:t>Cunoștințe de operare/programare pe calculator</w:t>
      </w:r>
      <w:r>
        <w:rPr>
          <w:rFonts w:ascii="Trebuchet MS" w:hAnsi="Trebuchet MS"/>
          <w:sz w:val="20"/>
          <w:szCs w:val="20"/>
          <w:lang w:val="ro-RO"/>
        </w:rPr>
        <w:t xml:space="preserve"> : nivel avansat</w:t>
      </w:r>
    </w:p>
    <w:p w:rsidR="004B10E0" w:rsidRPr="00121887" w:rsidRDefault="004B10E0" w:rsidP="004B10E0">
      <w:pPr>
        <w:pStyle w:val="NoSpacing"/>
        <w:rPr>
          <w:rFonts w:ascii="Trebuchet MS" w:hAnsi="Trebuchet MS"/>
          <w:sz w:val="20"/>
          <w:szCs w:val="20"/>
          <w:lang w:val="ro-RO"/>
        </w:rPr>
      </w:pPr>
      <w:r w:rsidRPr="00B17254">
        <w:rPr>
          <w:rFonts w:ascii="Trebuchet MS" w:hAnsi="Trebuchet MS"/>
          <w:b/>
          <w:sz w:val="20"/>
          <w:szCs w:val="20"/>
          <w:lang w:val="ro-RO"/>
        </w:rPr>
        <w:t>Vechime în specialitatea studiilor necesare exercitării funcţiei publice</w:t>
      </w:r>
      <w:r w:rsidRPr="00B17254">
        <w:rPr>
          <w:rFonts w:ascii="Trebuchet MS" w:hAnsi="Trebuchet MS"/>
          <w:sz w:val="20"/>
          <w:szCs w:val="20"/>
          <w:lang w:val="ro-RO"/>
        </w:rPr>
        <w:t xml:space="preserve">: minim </w:t>
      </w:r>
      <w:r>
        <w:rPr>
          <w:rFonts w:ascii="Trebuchet MS" w:hAnsi="Trebuchet MS"/>
          <w:sz w:val="20"/>
          <w:szCs w:val="20"/>
          <w:lang w:val="ro-RO"/>
        </w:rPr>
        <w:t>7</w:t>
      </w:r>
      <w:r w:rsidRPr="00B17254">
        <w:rPr>
          <w:rFonts w:ascii="Trebuchet MS" w:hAnsi="Trebuchet MS"/>
          <w:sz w:val="20"/>
          <w:szCs w:val="20"/>
          <w:lang w:val="ro-RO"/>
        </w:rPr>
        <w:t xml:space="preserve"> ani</w:t>
      </w:r>
    </w:p>
    <w:p w:rsidR="004B10E0" w:rsidRDefault="004B10E0" w:rsidP="004B10E0">
      <w:pPr>
        <w:rPr>
          <w:b/>
        </w:rPr>
      </w:pPr>
    </w:p>
    <w:p w:rsidR="004B10E0" w:rsidRPr="00814E6E" w:rsidRDefault="004B10E0" w:rsidP="004B10E0">
      <w:pPr>
        <w:jc w:val="center"/>
        <w:rPr>
          <w:rFonts w:ascii="Trebuchet MS" w:hAnsi="Trebuchet MS"/>
          <w:b/>
          <w:sz w:val="20"/>
          <w:szCs w:val="20"/>
          <w:u w:val="single"/>
          <w:lang w:val="ro-RO"/>
        </w:rPr>
      </w:pPr>
      <w:r w:rsidRPr="00814E6E">
        <w:rPr>
          <w:rFonts w:ascii="Trebuchet MS" w:hAnsi="Trebuchet MS"/>
          <w:b/>
          <w:bCs/>
          <w:sz w:val="20"/>
          <w:szCs w:val="20"/>
          <w:u w:val="single"/>
          <w:lang w:val="ro-RO"/>
        </w:rPr>
        <w:t>Compartimentul CFPP</w:t>
      </w:r>
    </w:p>
    <w:p w:rsidR="004B10E0" w:rsidRPr="00B17254" w:rsidRDefault="004B10E0" w:rsidP="004B10E0">
      <w:pPr>
        <w:pStyle w:val="NoSpacing"/>
        <w:jc w:val="center"/>
        <w:rPr>
          <w:rFonts w:ascii="Trebuchet MS" w:hAnsi="Trebuchet MS"/>
          <w:b/>
          <w:sz w:val="20"/>
          <w:szCs w:val="20"/>
          <w:u w:val="single"/>
          <w:lang w:val="ro-RO"/>
        </w:rPr>
      </w:pPr>
      <w:r>
        <w:rPr>
          <w:rFonts w:ascii="Trebuchet MS" w:hAnsi="Trebuchet MS"/>
          <w:b/>
          <w:sz w:val="20"/>
          <w:szCs w:val="20"/>
          <w:u w:val="single"/>
          <w:lang w:val="ro-RO"/>
        </w:rPr>
        <w:t>Consilier gradul profesional superior</w:t>
      </w:r>
      <w:r w:rsidRPr="00B17254">
        <w:rPr>
          <w:rFonts w:ascii="Trebuchet MS" w:hAnsi="Trebuchet MS"/>
          <w:b/>
          <w:sz w:val="20"/>
          <w:szCs w:val="20"/>
          <w:u w:val="single"/>
          <w:lang w:val="ro-RO"/>
        </w:rPr>
        <w:t>-1 post</w:t>
      </w:r>
    </w:p>
    <w:p w:rsidR="004B10E0" w:rsidRPr="00B17254" w:rsidRDefault="004B10E0" w:rsidP="004B10E0">
      <w:pPr>
        <w:pStyle w:val="NoSpacing"/>
        <w:jc w:val="center"/>
        <w:rPr>
          <w:rFonts w:ascii="Trebuchet MS" w:hAnsi="Trebuchet MS"/>
          <w:b/>
          <w:sz w:val="20"/>
          <w:szCs w:val="20"/>
          <w:lang w:val="ro-RO"/>
        </w:rPr>
      </w:pPr>
    </w:p>
    <w:p w:rsidR="004B10E0" w:rsidRPr="0030128D" w:rsidRDefault="004B10E0" w:rsidP="004B10E0">
      <w:pPr>
        <w:pStyle w:val="NoSpacing"/>
        <w:jc w:val="both"/>
        <w:rPr>
          <w:rFonts w:ascii="Trebuchet MS" w:hAnsi="Trebuchet MS"/>
          <w:sz w:val="20"/>
          <w:szCs w:val="20"/>
          <w:lang w:val="ro-RO"/>
        </w:rPr>
      </w:pPr>
      <w:r w:rsidRPr="0030128D">
        <w:rPr>
          <w:rFonts w:ascii="Trebuchet MS" w:hAnsi="Trebuchet MS"/>
          <w:b/>
          <w:sz w:val="20"/>
          <w:szCs w:val="20"/>
          <w:lang w:val="ro-RO"/>
        </w:rPr>
        <w:t>Pregătirea de specialitate</w:t>
      </w:r>
      <w:r w:rsidRPr="0030128D">
        <w:rPr>
          <w:rFonts w:ascii="Trebuchet MS" w:hAnsi="Trebuchet MS"/>
          <w:sz w:val="20"/>
          <w:szCs w:val="20"/>
          <w:lang w:val="ro-RO"/>
        </w:rPr>
        <w:t>:</w:t>
      </w:r>
      <w:r w:rsidRPr="0030128D">
        <w:rPr>
          <w:rFonts w:ascii="Trebuchet MS" w:hAnsi="Trebuchet MS"/>
          <w:sz w:val="20"/>
          <w:szCs w:val="20"/>
        </w:rPr>
        <w:t xml:space="preserve"> </w:t>
      </w:r>
      <w:r w:rsidRPr="0030128D">
        <w:rPr>
          <w:rFonts w:ascii="Trebuchet MS" w:hAnsi="Trebuchet MS"/>
          <w:sz w:val="20"/>
          <w:szCs w:val="20"/>
          <w:lang w:val="ro-RO"/>
        </w:rPr>
        <w:t>: studii universitare de licenţă absolvite cu diplomă, respectiv studii superioare de lungă durată, absolvite cu diplomă de  licenţă sau echivalentă în domeniul ştiinţe  economice</w:t>
      </w:r>
      <w:r w:rsidRPr="0030128D">
        <w:rPr>
          <w:rFonts w:ascii="Trebuchet MS" w:hAnsi="Trebuchet MS"/>
          <w:sz w:val="20"/>
          <w:szCs w:val="20"/>
        </w:rPr>
        <w:t>.</w:t>
      </w:r>
      <w:r w:rsidRPr="0030128D">
        <w:rPr>
          <w:rFonts w:ascii="Trebuchet MS" w:hAnsi="Trebuchet MS"/>
          <w:sz w:val="20"/>
          <w:szCs w:val="20"/>
          <w:lang w:val="ro-RO"/>
        </w:rPr>
        <w:t xml:space="preserve">  </w:t>
      </w:r>
    </w:p>
    <w:p w:rsidR="004B10E0" w:rsidRDefault="004B10E0" w:rsidP="004B10E0">
      <w:pPr>
        <w:pStyle w:val="NoSpacing"/>
        <w:jc w:val="both"/>
        <w:rPr>
          <w:rFonts w:ascii="Trebuchet MS" w:hAnsi="Trebuchet MS"/>
          <w:b/>
          <w:sz w:val="20"/>
          <w:szCs w:val="20"/>
          <w:lang w:val="ro-RO"/>
        </w:rPr>
      </w:pPr>
      <w:r w:rsidRPr="00B84F54">
        <w:rPr>
          <w:rFonts w:ascii="Trebuchet MS" w:hAnsi="Trebuchet MS"/>
          <w:b/>
          <w:sz w:val="20"/>
          <w:szCs w:val="20"/>
          <w:lang w:val="ro-RO"/>
        </w:rPr>
        <w:t xml:space="preserve">Sa indeplineasca conditiile prevazute in CapitoluI II, punctul 3 din Anexa </w:t>
      </w:r>
      <w:r>
        <w:rPr>
          <w:rFonts w:ascii="Trebuchet MS" w:hAnsi="Trebuchet MS"/>
          <w:b/>
          <w:sz w:val="20"/>
          <w:szCs w:val="20"/>
          <w:lang w:val="ro-RO"/>
        </w:rPr>
        <w:t xml:space="preserve">nr. II </w:t>
      </w:r>
      <w:r w:rsidRPr="00B84F54">
        <w:rPr>
          <w:rFonts w:ascii="Trebuchet MS" w:hAnsi="Trebuchet MS"/>
          <w:b/>
          <w:sz w:val="20"/>
          <w:szCs w:val="20"/>
          <w:lang w:val="ro-RO"/>
        </w:rPr>
        <w:t>la OMFP nr.923/2014-Codul specific de norme profesionale</w:t>
      </w:r>
    </w:p>
    <w:p w:rsidR="004B10E0" w:rsidRPr="00B84F54" w:rsidRDefault="004B10E0" w:rsidP="004B10E0">
      <w:pPr>
        <w:pStyle w:val="NoSpacing"/>
        <w:jc w:val="both"/>
        <w:rPr>
          <w:rFonts w:ascii="Trebuchet MS" w:hAnsi="Trebuchet MS"/>
          <w:sz w:val="20"/>
          <w:szCs w:val="20"/>
          <w:lang w:val="ro-RO"/>
        </w:rPr>
      </w:pPr>
      <w:r w:rsidRPr="00C747A3">
        <w:rPr>
          <w:rFonts w:ascii="Trebuchet MS" w:hAnsi="Trebuchet MS"/>
          <w:b/>
          <w:sz w:val="20"/>
          <w:szCs w:val="20"/>
          <w:lang w:val="ro-RO"/>
        </w:rPr>
        <w:t>Cunoștințe de operare/programare pe calculator</w:t>
      </w:r>
      <w:r>
        <w:rPr>
          <w:rFonts w:ascii="Trebuchet MS" w:hAnsi="Trebuchet MS"/>
          <w:sz w:val="20"/>
          <w:szCs w:val="20"/>
          <w:lang w:val="ro-RO"/>
        </w:rPr>
        <w:t xml:space="preserve"> : nivel avansat</w:t>
      </w:r>
    </w:p>
    <w:p w:rsidR="004B10E0" w:rsidRDefault="004B10E0" w:rsidP="004B10E0">
      <w:pPr>
        <w:pStyle w:val="NoSpacing"/>
        <w:jc w:val="both"/>
        <w:rPr>
          <w:rFonts w:ascii="Trebuchet MS" w:hAnsi="Trebuchet MS"/>
          <w:sz w:val="20"/>
          <w:szCs w:val="20"/>
          <w:lang w:val="ro-RO"/>
        </w:rPr>
      </w:pPr>
      <w:r w:rsidRPr="0030128D">
        <w:rPr>
          <w:rFonts w:ascii="Trebuchet MS" w:hAnsi="Trebuchet MS"/>
          <w:b/>
          <w:sz w:val="20"/>
          <w:szCs w:val="20"/>
          <w:lang w:val="ro-RO"/>
        </w:rPr>
        <w:t>Vechime în specialitatea studiilor necesare exercitării funcţiei publice</w:t>
      </w:r>
      <w:r w:rsidRPr="0030128D">
        <w:rPr>
          <w:rFonts w:ascii="Trebuchet MS" w:hAnsi="Trebuchet MS"/>
          <w:sz w:val="20"/>
          <w:szCs w:val="20"/>
          <w:lang w:val="ro-RO"/>
        </w:rPr>
        <w:t xml:space="preserve">: minim </w:t>
      </w:r>
      <w:r>
        <w:rPr>
          <w:rFonts w:ascii="Trebuchet MS" w:hAnsi="Trebuchet MS"/>
          <w:sz w:val="20"/>
          <w:szCs w:val="20"/>
          <w:lang w:val="ro-RO"/>
        </w:rPr>
        <w:t>7</w:t>
      </w:r>
      <w:r w:rsidRPr="0030128D">
        <w:rPr>
          <w:rFonts w:ascii="Trebuchet MS" w:hAnsi="Trebuchet MS"/>
          <w:sz w:val="20"/>
          <w:szCs w:val="20"/>
          <w:lang w:val="ro-RO"/>
        </w:rPr>
        <w:t xml:space="preserve"> ani</w:t>
      </w:r>
    </w:p>
    <w:p w:rsidR="004B10E0" w:rsidRDefault="004B10E0" w:rsidP="004B10E0">
      <w:pPr>
        <w:pStyle w:val="NoSpacing"/>
        <w:jc w:val="both"/>
        <w:rPr>
          <w:rFonts w:ascii="Trebuchet MS" w:hAnsi="Trebuchet MS"/>
          <w:sz w:val="20"/>
          <w:szCs w:val="20"/>
          <w:lang w:val="ro-RO"/>
        </w:rPr>
      </w:pPr>
    </w:p>
    <w:p w:rsidR="004B10E0" w:rsidRDefault="004B10E0" w:rsidP="004B10E0">
      <w:pPr>
        <w:jc w:val="center"/>
        <w:rPr>
          <w:rFonts w:ascii="Trebuchet MS" w:hAnsi="Trebuchet MS"/>
          <w:b/>
          <w:bCs/>
          <w:sz w:val="20"/>
          <w:szCs w:val="20"/>
          <w:u w:val="single"/>
          <w:lang w:val="ro-RO"/>
        </w:rPr>
      </w:pPr>
    </w:p>
    <w:p w:rsidR="004B10E0" w:rsidRPr="00205ADF" w:rsidRDefault="004B10E0" w:rsidP="004B10E0">
      <w:pPr>
        <w:jc w:val="center"/>
        <w:rPr>
          <w:rFonts w:ascii="Trebuchet MS" w:hAnsi="Trebuchet MS"/>
          <w:b/>
          <w:bCs/>
          <w:sz w:val="20"/>
          <w:szCs w:val="20"/>
          <w:u w:val="single"/>
          <w:lang w:val="ro-RO"/>
        </w:rPr>
      </w:pPr>
      <w:r>
        <w:rPr>
          <w:rFonts w:ascii="Trebuchet MS" w:hAnsi="Trebuchet MS"/>
          <w:b/>
          <w:bCs/>
          <w:sz w:val="20"/>
          <w:szCs w:val="20"/>
          <w:u w:val="single"/>
          <w:lang w:val="ro-RO"/>
        </w:rPr>
        <w:t>Serviciul bugete ș</w:t>
      </w:r>
      <w:r w:rsidRPr="00205ADF">
        <w:rPr>
          <w:rFonts w:ascii="Trebuchet MS" w:hAnsi="Trebuchet MS"/>
          <w:b/>
          <w:bCs/>
          <w:sz w:val="20"/>
          <w:szCs w:val="20"/>
          <w:u w:val="single"/>
          <w:lang w:val="ro-RO"/>
        </w:rPr>
        <w:t>i bilanţuri instituţii publice</w:t>
      </w:r>
    </w:p>
    <w:p w:rsidR="004B10E0" w:rsidRPr="00B17254" w:rsidRDefault="004B10E0" w:rsidP="004B10E0">
      <w:pPr>
        <w:jc w:val="center"/>
        <w:rPr>
          <w:rFonts w:ascii="Trebuchet MS" w:hAnsi="Trebuchet MS"/>
          <w:b/>
          <w:sz w:val="20"/>
          <w:szCs w:val="20"/>
          <w:u w:val="single"/>
        </w:rPr>
      </w:pPr>
      <w:r>
        <w:rPr>
          <w:rFonts w:ascii="Trebuchet MS" w:hAnsi="Trebuchet MS"/>
          <w:b/>
          <w:sz w:val="20"/>
          <w:szCs w:val="20"/>
          <w:u w:val="single"/>
        </w:rPr>
        <w:t xml:space="preserve">Consilier gradul profesional </w:t>
      </w:r>
      <w:r>
        <w:rPr>
          <w:rFonts w:ascii="Trebuchet MS" w:hAnsi="Trebuchet MS"/>
          <w:b/>
          <w:sz w:val="20"/>
          <w:szCs w:val="20"/>
          <w:u w:val="single"/>
          <w:lang w:val="ro-RO"/>
        </w:rPr>
        <w:t>principal</w:t>
      </w:r>
      <w:r>
        <w:rPr>
          <w:rFonts w:ascii="Trebuchet MS" w:hAnsi="Trebuchet MS"/>
          <w:b/>
          <w:sz w:val="20"/>
          <w:szCs w:val="20"/>
          <w:u w:val="single"/>
        </w:rPr>
        <w:t xml:space="preserve"> -2</w:t>
      </w:r>
      <w:r w:rsidRPr="00B17254">
        <w:rPr>
          <w:rFonts w:ascii="Trebuchet MS" w:hAnsi="Trebuchet MS"/>
          <w:b/>
          <w:sz w:val="20"/>
          <w:szCs w:val="20"/>
          <w:u w:val="single"/>
        </w:rPr>
        <w:t xml:space="preserve"> post</w:t>
      </w:r>
      <w:r>
        <w:rPr>
          <w:rFonts w:ascii="Trebuchet MS" w:hAnsi="Trebuchet MS"/>
          <w:b/>
          <w:sz w:val="20"/>
          <w:szCs w:val="20"/>
          <w:u w:val="single"/>
        </w:rPr>
        <w:t>uri</w:t>
      </w:r>
    </w:p>
    <w:p w:rsidR="004B10E0" w:rsidRDefault="004B10E0" w:rsidP="004B10E0">
      <w:pPr>
        <w:pStyle w:val="NoSpacing"/>
        <w:jc w:val="both"/>
        <w:rPr>
          <w:rFonts w:ascii="Trebuchet MS" w:hAnsi="Trebuchet MS"/>
          <w:sz w:val="20"/>
          <w:szCs w:val="20"/>
          <w:lang w:val="ro-RO"/>
        </w:rPr>
      </w:pPr>
      <w:r w:rsidRPr="00B17254">
        <w:rPr>
          <w:rFonts w:ascii="Trebuchet MS" w:hAnsi="Trebuchet MS"/>
          <w:b/>
          <w:sz w:val="20"/>
          <w:szCs w:val="20"/>
          <w:lang w:val="ro-RO"/>
        </w:rPr>
        <w:t>Pregătirea de specialitate</w:t>
      </w:r>
      <w:r w:rsidRPr="00B17254">
        <w:rPr>
          <w:rFonts w:ascii="Trebuchet MS" w:hAnsi="Trebuchet MS"/>
          <w:sz w:val="20"/>
          <w:szCs w:val="20"/>
          <w:lang w:val="ro-RO"/>
        </w:rPr>
        <w:t>:</w:t>
      </w:r>
      <w:r w:rsidRPr="00B17254">
        <w:rPr>
          <w:rFonts w:ascii="Trebuchet MS" w:hAnsi="Trebuchet MS"/>
          <w:sz w:val="20"/>
          <w:szCs w:val="20"/>
        </w:rPr>
        <w:t xml:space="preserve"> </w:t>
      </w:r>
      <w:r w:rsidRPr="00B17254">
        <w:rPr>
          <w:rFonts w:ascii="Trebuchet MS" w:hAnsi="Trebuchet MS"/>
          <w:sz w:val="20"/>
          <w:szCs w:val="20"/>
          <w:lang w:val="ro-RO"/>
        </w:rPr>
        <w:t>: studii universitare de licenţă absolvite cu diplomă, respectiv studii superioare de lungă durată, absolvite cu diplomă de  licenţă sau echivalentă în domeniul ştiinţe  economice</w:t>
      </w:r>
      <w:r w:rsidRPr="00B17254">
        <w:rPr>
          <w:rFonts w:ascii="Trebuchet MS" w:hAnsi="Trebuchet MS"/>
          <w:sz w:val="20"/>
          <w:szCs w:val="20"/>
        </w:rPr>
        <w:t>.</w:t>
      </w:r>
      <w:r w:rsidRPr="00B17254">
        <w:rPr>
          <w:rFonts w:ascii="Trebuchet MS" w:hAnsi="Trebuchet MS"/>
          <w:sz w:val="20"/>
          <w:szCs w:val="20"/>
          <w:lang w:val="ro-RO"/>
        </w:rPr>
        <w:t xml:space="preserve">  </w:t>
      </w:r>
    </w:p>
    <w:p w:rsidR="004B10E0" w:rsidRPr="00B17254" w:rsidRDefault="004B10E0" w:rsidP="004B10E0">
      <w:pPr>
        <w:pStyle w:val="NoSpacing"/>
        <w:jc w:val="both"/>
        <w:rPr>
          <w:rFonts w:ascii="Trebuchet MS" w:hAnsi="Trebuchet MS"/>
          <w:sz w:val="20"/>
          <w:szCs w:val="20"/>
          <w:lang w:val="ro-RO"/>
        </w:rPr>
      </w:pPr>
      <w:r w:rsidRPr="00C747A3">
        <w:rPr>
          <w:rFonts w:ascii="Trebuchet MS" w:hAnsi="Trebuchet MS"/>
          <w:b/>
          <w:sz w:val="20"/>
          <w:szCs w:val="20"/>
          <w:lang w:val="ro-RO"/>
        </w:rPr>
        <w:t>Cunoștințe de operare/programare pe calculator</w:t>
      </w:r>
      <w:r>
        <w:rPr>
          <w:rFonts w:ascii="Trebuchet MS" w:hAnsi="Trebuchet MS"/>
          <w:sz w:val="20"/>
          <w:szCs w:val="20"/>
          <w:lang w:val="ro-RO"/>
        </w:rPr>
        <w:t xml:space="preserve"> : nivel avansat</w:t>
      </w:r>
    </w:p>
    <w:p w:rsidR="004B10E0" w:rsidRDefault="004B10E0" w:rsidP="004B10E0">
      <w:pPr>
        <w:pStyle w:val="NoSpacing"/>
        <w:jc w:val="both"/>
        <w:rPr>
          <w:rFonts w:ascii="Trebuchet MS" w:hAnsi="Trebuchet MS"/>
          <w:sz w:val="20"/>
          <w:szCs w:val="20"/>
          <w:lang w:val="ro-RO"/>
        </w:rPr>
      </w:pPr>
      <w:r w:rsidRPr="00B17254">
        <w:rPr>
          <w:rFonts w:ascii="Trebuchet MS" w:hAnsi="Trebuchet MS"/>
          <w:b/>
          <w:sz w:val="20"/>
          <w:szCs w:val="20"/>
          <w:lang w:val="ro-RO"/>
        </w:rPr>
        <w:t>Vechime în specialitatea studiilor necesare exercitării funcţiei publice</w:t>
      </w:r>
      <w:r w:rsidRPr="00B17254">
        <w:rPr>
          <w:rFonts w:ascii="Trebuchet MS" w:hAnsi="Trebuchet MS"/>
          <w:sz w:val="20"/>
          <w:szCs w:val="20"/>
          <w:lang w:val="ro-RO"/>
        </w:rPr>
        <w:t xml:space="preserve">: </w:t>
      </w:r>
      <w:r w:rsidRPr="00FE0A90">
        <w:rPr>
          <w:rFonts w:ascii="Trebuchet MS" w:hAnsi="Trebuchet MS"/>
          <w:sz w:val="20"/>
          <w:szCs w:val="20"/>
          <w:lang w:val="ro-RO"/>
        </w:rPr>
        <w:t>minim</w:t>
      </w:r>
      <w:r>
        <w:rPr>
          <w:rFonts w:ascii="Trebuchet MS" w:hAnsi="Trebuchet MS"/>
          <w:sz w:val="20"/>
          <w:szCs w:val="20"/>
          <w:lang w:val="ro-RO"/>
        </w:rPr>
        <w:t xml:space="preserve"> 5</w:t>
      </w:r>
      <w:r w:rsidRPr="00FE0A90">
        <w:rPr>
          <w:rFonts w:ascii="Trebuchet MS" w:hAnsi="Trebuchet MS"/>
          <w:sz w:val="20"/>
          <w:szCs w:val="20"/>
          <w:lang w:val="ro-RO"/>
        </w:rPr>
        <w:t xml:space="preserve"> ani</w:t>
      </w:r>
    </w:p>
    <w:p w:rsidR="004B10E0" w:rsidRDefault="004B10E0" w:rsidP="004B10E0">
      <w:pPr>
        <w:jc w:val="both"/>
        <w:rPr>
          <w:b/>
        </w:rPr>
      </w:pPr>
    </w:p>
    <w:p w:rsidR="004B10E0" w:rsidRDefault="004B10E0" w:rsidP="004B10E0">
      <w:pPr>
        <w:jc w:val="center"/>
        <w:rPr>
          <w:rFonts w:ascii="Trebuchet MS" w:hAnsi="Trebuchet MS"/>
          <w:b/>
          <w:sz w:val="20"/>
          <w:szCs w:val="20"/>
          <w:u w:val="single"/>
        </w:rPr>
      </w:pPr>
    </w:p>
    <w:p w:rsidR="004B10E0" w:rsidRPr="00B17254" w:rsidRDefault="004B10E0" w:rsidP="004B10E0">
      <w:pPr>
        <w:jc w:val="center"/>
        <w:rPr>
          <w:rFonts w:ascii="Trebuchet MS" w:hAnsi="Trebuchet MS"/>
          <w:b/>
          <w:sz w:val="20"/>
          <w:szCs w:val="20"/>
          <w:u w:val="single"/>
        </w:rPr>
      </w:pPr>
      <w:r>
        <w:rPr>
          <w:rFonts w:ascii="Trebuchet MS" w:hAnsi="Trebuchet MS"/>
          <w:b/>
          <w:sz w:val="20"/>
          <w:szCs w:val="20"/>
          <w:u w:val="single"/>
        </w:rPr>
        <w:t xml:space="preserve">Expert gradul profesional </w:t>
      </w:r>
      <w:r>
        <w:rPr>
          <w:rFonts w:ascii="Trebuchet MS" w:hAnsi="Trebuchet MS"/>
          <w:b/>
          <w:sz w:val="20"/>
          <w:szCs w:val="20"/>
          <w:u w:val="single"/>
          <w:lang w:val="ro-RO"/>
        </w:rPr>
        <w:t>asistent</w:t>
      </w:r>
      <w:r>
        <w:rPr>
          <w:rFonts w:ascii="Trebuchet MS" w:hAnsi="Trebuchet MS"/>
          <w:b/>
          <w:sz w:val="20"/>
          <w:szCs w:val="20"/>
          <w:u w:val="single"/>
        </w:rPr>
        <w:t xml:space="preserve"> -1</w:t>
      </w:r>
      <w:r w:rsidRPr="00B17254">
        <w:rPr>
          <w:rFonts w:ascii="Trebuchet MS" w:hAnsi="Trebuchet MS"/>
          <w:b/>
          <w:sz w:val="20"/>
          <w:szCs w:val="20"/>
          <w:u w:val="single"/>
        </w:rPr>
        <w:t xml:space="preserve"> post</w:t>
      </w:r>
    </w:p>
    <w:p w:rsidR="004B10E0" w:rsidRDefault="004B10E0" w:rsidP="004B10E0">
      <w:pPr>
        <w:pStyle w:val="NoSpacing"/>
        <w:jc w:val="both"/>
        <w:rPr>
          <w:rFonts w:ascii="Trebuchet MS" w:hAnsi="Trebuchet MS"/>
          <w:sz w:val="20"/>
          <w:szCs w:val="20"/>
          <w:lang w:val="ro-RO"/>
        </w:rPr>
      </w:pPr>
      <w:r w:rsidRPr="00B17254">
        <w:rPr>
          <w:rFonts w:ascii="Trebuchet MS" w:hAnsi="Trebuchet MS"/>
          <w:b/>
          <w:sz w:val="20"/>
          <w:szCs w:val="20"/>
          <w:lang w:val="ro-RO"/>
        </w:rPr>
        <w:t>Pregătirea de specialitate</w:t>
      </w:r>
      <w:r w:rsidRPr="00B17254">
        <w:rPr>
          <w:rFonts w:ascii="Trebuchet MS" w:hAnsi="Trebuchet MS"/>
          <w:sz w:val="20"/>
          <w:szCs w:val="20"/>
          <w:lang w:val="ro-RO"/>
        </w:rPr>
        <w:t>:</w:t>
      </w:r>
      <w:r w:rsidRPr="00B17254">
        <w:rPr>
          <w:rFonts w:ascii="Trebuchet MS" w:hAnsi="Trebuchet MS"/>
          <w:sz w:val="20"/>
          <w:szCs w:val="20"/>
        </w:rPr>
        <w:t xml:space="preserve"> </w:t>
      </w:r>
      <w:r w:rsidRPr="00B17254">
        <w:rPr>
          <w:rFonts w:ascii="Trebuchet MS" w:hAnsi="Trebuchet MS"/>
          <w:sz w:val="20"/>
          <w:szCs w:val="20"/>
          <w:lang w:val="ro-RO"/>
        </w:rPr>
        <w:t>: studii universitare de licenţă absolvite cu diplomă, respectiv studii superioare de lungă durată, absolvite cu diplomă de  licenţă sau echivalentă în domeniul ştiinţe  economice</w:t>
      </w:r>
      <w:r w:rsidRPr="00B17254">
        <w:rPr>
          <w:rFonts w:ascii="Trebuchet MS" w:hAnsi="Trebuchet MS"/>
          <w:sz w:val="20"/>
          <w:szCs w:val="20"/>
        </w:rPr>
        <w:t>.</w:t>
      </w:r>
      <w:r w:rsidRPr="00B17254">
        <w:rPr>
          <w:rFonts w:ascii="Trebuchet MS" w:hAnsi="Trebuchet MS"/>
          <w:sz w:val="20"/>
          <w:szCs w:val="20"/>
          <w:lang w:val="ro-RO"/>
        </w:rPr>
        <w:t xml:space="preserve">  </w:t>
      </w:r>
    </w:p>
    <w:p w:rsidR="004B10E0" w:rsidRPr="00B17254" w:rsidRDefault="004B10E0" w:rsidP="004B10E0">
      <w:pPr>
        <w:pStyle w:val="NoSpacing"/>
        <w:jc w:val="both"/>
        <w:rPr>
          <w:rFonts w:ascii="Trebuchet MS" w:hAnsi="Trebuchet MS"/>
          <w:sz w:val="20"/>
          <w:szCs w:val="20"/>
          <w:lang w:val="ro-RO"/>
        </w:rPr>
      </w:pPr>
      <w:r w:rsidRPr="00C747A3">
        <w:rPr>
          <w:rFonts w:ascii="Trebuchet MS" w:hAnsi="Trebuchet MS"/>
          <w:b/>
          <w:sz w:val="20"/>
          <w:szCs w:val="20"/>
          <w:lang w:val="ro-RO"/>
        </w:rPr>
        <w:t>Cunoștințe de operare/programare pe calculator</w:t>
      </w:r>
      <w:r>
        <w:rPr>
          <w:rFonts w:ascii="Trebuchet MS" w:hAnsi="Trebuchet MS"/>
          <w:sz w:val="20"/>
          <w:szCs w:val="20"/>
          <w:lang w:val="ro-RO"/>
        </w:rPr>
        <w:t xml:space="preserve"> : nivel avansat</w:t>
      </w:r>
    </w:p>
    <w:p w:rsidR="004B10E0" w:rsidRPr="00990B22" w:rsidRDefault="004B10E0" w:rsidP="004B10E0">
      <w:pPr>
        <w:pStyle w:val="NoSpacing"/>
        <w:jc w:val="both"/>
        <w:rPr>
          <w:rFonts w:ascii="Trebuchet MS" w:hAnsi="Trebuchet MS"/>
          <w:sz w:val="20"/>
          <w:szCs w:val="20"/>
          <w:lang w:val="ro-RO"/>
        </w:rPr>
      </w:pPr>
      <w:r w:rsidRPr="00B17254">
        <w:rPr>
          <w:rFonts w:ascii="Trebuchet MS" w:hAnsi="Trebuchet MS"/>
          <w:b/>
          <w:sz w:val="20"/>
          <w:szCs w:val="20"/>
          <w:lang w:val="ro-RO"/>
        </w:rPr>
        <w:t>Vechime în specialitatea studiilor necesare exercitării funcţiei publice</w:t>
      </w:r>
      <w:r w:rsidRPr="00B17254">
        <w:rPr>
          <w:rFonts w:ascii="Trebuchet MS" w:hAnsi="Trebuchet MS"/>
          <w:sz w:val="20"/>
          <w:szCs w:val="20"/>
          <w:lang w:val="ro-RO"/>
        </w:rPr>
        <w:t xml:space="preserve">: </w:t>
      </w:r>
      <w:r w:rsidRPr="00FE0A90">
        <w:rPr>
          <w:rFonts w:ascii="Trebuchet MS" w:hAnsi="Trebuchet MS"/>
          <w:sz w:val="20"/>
          <w:szCs w:val="20"/>
          <w:lang w:val="ro-RO"/>
        </w:rPr>
        <w:t>minim</w:t>
      </w:r>
      <w:r>
        <w:rPr>
          <w:rFonts w:ascii="Trebuchet MS" w:hAnsi="Trebuchet MS"/>
          <w:sz w:val="20"/>
          <w:szCs w:val="20"/>
          <w:lang w:val="ro-RO"/>
        </w:rPr>
        <w:t xml:space="preserve"> 1 an</w:t>
      </w:r>
    </w:p>
    <w:p w:rsidR="004B10E0" w:rsidRDefault="004B10E0" w:rsidP="004B10E0">
      <w:pPr>
        <w:jc w:val="both"/>
        <w:rPr>
          <w:b/>
        </w:rPr>
      </w:pPr>
    </w:p>
    <w:p w:rsidR="004B10E0" w:rsidRPr="00B17254" w:rsidRDefault="004B10E0" w:rsidP="004B10E0">
      <w:pPr>
        <w:jc w:val="center"/>
        <w:rPr>
          <w:rFonts w:ascii="Trebuchet MS" w:hAnsi="Trebuchet MS"/>
          <w:b/>
          <w:sz w:val="20"/>
          <w:szCs w:val="20"/>
          <w:u w:val="single"/>
        </w:rPr>
      </w:pPr>
      <w:r>
        <w:rPr>
          <w:rFonts w:ascii="Trebuchet MS" w:hAnsi="Trebuchet MS"/>
          <w:b/>
          <w:sz w:val="20"/>
          <w:szCs w:val="20"/>
          <w:u w:val="single"/>
        </w:rPr>
        <w:t xml:space="preserve">Expert gradul profesional </w:t>
      </w:r>
      <w:r>
        <w:rPr>
          <w:rFonts w:ascii="Trebuchet MS" w:hAnsi="Trebuchet MS"/>
          <w:b/>
          <w:sz w:val="20"/>
          <w:szCs w:val="20"/>
          <w:u w:val="single"/>
          <w:lang w:val="ro-RO"/>
        </w:rPr>
        <w:t>principal</w:t>
      </w:r>
      <w:r>
        <w:rPr>
          <w:rFonts w:ascii="Trebuchet MS" w:hAnsi="Trebuchet MS"/>
          <w:b/>
          <w:sz w:val="20"/>
          <w:szCs w:val="20"/>
          <w:u w:val="single"/>
        </w:rPr>
        <w:t xml:space="preserve"> -1</w:t>
      </w:r>
      <w:r w:rsidRPr="00B17254">
        <w:rPr>
          <w:rFonts w:ascii="Trebuchet MS" w:hAnsi="Trebuchet MS"/>
          <w:b/>
          <w:sz w:val="20"/>
          <w:szCs w:val="20"/>
          <w:u w:val="single"/>
        </w:rPr>
        <w:t xml:space="preserve"> post</w:t>
      </w:r>
    </w:p>
    <w:p w:rsidR="004B10E0" w:rsidRDefault="004B10E0" w:rsidP="004B10E0">
      <w:pPr>
        <w:pStyle w:val="NoSpacing"/>
        <w:jc w:val="both"/>
        <w:rPr>
          <w:rFonts w:ascii="Trebuchet MS" w:hAnsi="Trebuchet MS"/>
          <w:sz w:val="20"/>
          <w:szCs w:val="20"/>
          <w:lang w:val="ro-RO"/>
        </w:rPr>
      </w:pPr>
      <w:r w:rsidRPr="00B17254">
        <w:rPr>
          <w:rFonts w:ascii="Trebuchet MS" w:hAnsi="Trebuchet MS"/>
          <w:b/>
          <w:sz w:val="20"/>
          <w:szCs w:val="20"/>
          <w:lang w:val="ro-RO"/>
        </w:rPr>
        <w:t>Pregătirea de specialitate</w:t>
      </w:r>
      <w:r w:rsidRPr="00B17254">
        <w:rPr>
          <w:rFonts w:ascii="Trebuchet MS" w:hAnsi="Trebuchet MS"/>
          <w:sz w:val="20"/>
          <w:szCs w:val="20"/>
          <w:lang w:val="ro-RO"/>
        </w:rPr>
        <w:t>:</w:t>
      </w:r>
      <w:r w:rsidRPr="00B17254">
        <w:rPr>
          <w:rFonts w:ascii="Trebuchet MS" w:hAnsi="Trebuchet MS"/>
          <w:sz w:val="20"/>
          <w:szCs w:val="20"/>
        </w:rPr>
        <w:t xml:space="preserve"> </w:t>
      </w:r>
      <w:r w:rsidRPr="00B17254">
        <w:rPr>
          <w:rFonts w:ascii="Trebuchet MS" w:hAnsi="Trebuchet MS"/>
          <w:sz w:val="20"/>
          <w:szCs w:val="20"/>
          <w:lang w:val="ro-RO"/>
        </w:rPr>
        <w:t>: studii universitare de licenţă absolvite cu diplomă, respectiv studii superioare de lungă durată, absolvite cu diplomă de  licenţă sau echivalentă în domeniul ştiinţe  economice</w:t>
      </w:r>
      <w:r w:rsidRPr="00B17254">
        <w:rPr>
          <w:rFonts w:ascii="Trebuchet MS" w:hAnsi="Trebuchet MS"/>
          <w:sz w:val="20"/>
          <w:szCs w:val="20"/>
        </w:rPr>
        <w:t>.</w:t>
      </w:r>
      <w:r w:rsidRPr="00B17254">
        <w:rPr>
          <w:rFonts w:ascii="Trebuchet MS" w:hAnsi="Trebuchet MS"/>
          <w:sz w:val="20"/>
          <w:szCs w:val="20"/>
          <w:lang w:val="ro-RO"/>
        </w:rPr>
        <w:t xml:space="preserve"> </w:t>
      </w:r>
    </w:p>
    <w:p w:rsidR="004B10E0" w:rsidRPr="00B17254" w:rsidRDefault="004B10E0" w:rsidP="004B10E0">
      <w:pPr>
        <w:pStyle w:val="NoSpacing"/>
        <w:jc w:val="both"/>
        <w:rPr>
          <w:rFonts w:ascii="Trebuchet MS" w:hAnsi="Trebuchet MS"/>
          <w:sz w:val="20"/>
          <w:szCs w:val="20"/>
          <w:lang w:val="ro-RO"/>
        </w:rPr>
      </w:pPr>
      <w:r w:rsidRPr="00C747A3">
        <w:rPr>
          <w:rFonts w:ascii="Trebuchet MS" w:hAnsi="Trebuchet MS"/>
          <w:b/>
          <w:sz w:val="20"/>
          <w:szCs w:val="20"/>
          <w:lang w:val="ro-RO"/>
        </w:rPr>
        <w:t>Cunoștințe de operare/programare pe calculator</w:t>
      </w:r>
      <w:r>
        <w:rPr>
          <w:rFonts w:ascii="Trebuchet MS" w:hAnsi="Trebuchet MS"/>
          <w:sz w:val="20"/>
          <w:szCs w:val="20"/>
          <w:lang w:val="ro-RO"/>
        </w:rPr>
        <w:t xml:space="preserve"> : nivel avansat</w:t>
      </w:r>
      <w:r w:rsidRPr="00B17254">
        <w:rPr>
          <w:rFonts w:ascii="Trebuchet MS" w:hAnsi="Trebuchet MS"/>
          <w:sz w:val="20"/>
          <w:szCs w:val="20"/>
          <w:lang w:val="ro-RO"/>
        </w:rPr>
        <w:t xml:space="preserve"> </w:t>
      </w:r>
    </w:p>
    <w:p w:rsidR="004B10E0" w:rsidRDefault="004B10E0" w:rsidP="004B10E0">
      <w:pPr>
        <w:pStyle w:val="NoSpacing"/>
        <w:jc w:val="both"/>
        <w:rPr>
          <w:rFonts w:ascii="Trebuchet MS" w:hAnsi="Trebuchet MS"/>
          <w:sz w:val="20"/>
          <w:szCs w:val="20"/>
          <w:lang w:val="ro-RO"/>
        </w:rPr>
      </w:pPr>
      <w:r w:rsidRPr="00B17254">
        <w:rPr>
          <w:rFonts w:ascii="Trebuchet MS" w:hAnsi="Trebuchet MS"/>
          <w:b/>
          <w:sz w:val="20"/>
          <w:szCs w:val="20"/>
          <w:lang w:val="ro-RO"/>
        </w:rPr>
        <w:t>Vechime în specialitatea studiilor necesare exercitării funcţiei publice</w:t>
      </w:r>
      <w:r w:rsidRPr="00B17254">
        <w:rPr>
          <w:rFonts w:ascii="Trebuchet MS" w:hAnsi="Trebuchet MS"/>
          <w:sz w:val="20"/>
          <w:szCs w:val="20"/>
          <w:lang w:val="ro-RO"/>
        </w:rPr>
        <w:t xml:space="preserve">: </w:t>
      </w:r>
      <w:r w:rsidRPr="00FE0A90">
        <w:rPr>
          <w:rFonts w:ascii="Trebuchet MS" w:hAnsi="Trebuchet MS"/>
          <w:sz w:val="20"/>
          <w:szCs w:val="20"/>
          <w:lang w:val="ro-RO"/>
        </w:rPr>
        <w:t>minim</w:t>
      </w:r>
      <w:r>
        <w:rPr>
          <w:rFonts w:ascii="Trebuchet MS" w:hAnsi="Trebuchet MS"/>
          <w:sz w:val="20"/>
          <w:szCs w:val="20"/>
          <w:lang w:val="ro-RO"/>
        </w:rPr>
        <w:t xml:space="preserve"> 5</w:t>
      </w:r>
      <w:r w:rsidRPr="00FE0A90">
        <w:rPr>
          <w:rFonts w:ascii="Trebuchet MS" w:hAnsi="Trebuchet MS"/>
          <w:sz w:val="20"/>
          <w:szCs w:val="20"/>
          <w:lang w:val="ro-RO"/>
        </w:rPr>
        <w:t xml:space="preserve"> ani</w:t>
      </w:r>
    </w:p>
    <w:p w:rsidR="004B10E0" w:rsidRDefault="004B10E0" w:rsidP="004B10E0">
      <w:pPr>
        <w:pStyle w:val="NoSpacing"/>
        <w:jc w:val="center"/>
        <w:rPr>
          <w:rFonts w:ascii="Trebuchet MS" w:hAnsi="Trebuchet MS"/>
          <w:b/>
          <w:sz w:val="20"/>
          <w:szCs w:val="20"/>
          <w:u w:val="single"/>
          <w:lang w:val="ro-RO"/>
        </w:rPr>
      </w:pPr>
    </w:p>
    <w:p w:rsidR="004B10E0" w:rsidRPr="00985B2A" w:rsidRDefault="004B10E0" w:rsidP="004B10E0">
      <w:pPr>
        <w:pStyle w:val="NoSpacing"/>
        <w:jc w:val="center"/>
        <w:rPr>
          <w:rFonts w:ascii="Trebuchet MS" w:hAnsi="Trebuchet MS"/>
          <w:b/>
          <w:sz w:val="20"/>
          <w:szCs w:val="20"/>
          <w:u w:val="single"/>
          <w:lang w:val="ro-RO"/>
        </w:rPr>
      </w:pPr>
      <w:r w:rsidRPr="00985B2A">
        <w:rPr>
          <w:rFonts w:ascii="Trebuchet MS" w:hAnsi="Trebuchet MS"/>
          <w:b/>
          <w:sz w:val="20"/>
          <w:szCs w:val="20"/>
          <w:u w:val="single"/>
          <w:lang w:val="ro-RO"/>
        </w:rPr>
        <w:t>BIBLIOGRAFIE GENERALĂ PENTRU TOATE POSTURILE</w:t>
      </w:r>
    </w:p>
    <w:p w:rsidR="004B10E0" w:rsidRDefault="004B10E0" w:rsidP="004B10E0">
      <w:pPr>
        <w:pStyle w:val="NoSpacing"/>
        <w:rPr>
          <w:rFonts w:ascii="Trebuchet MS" w:hAnsi="Trebuchet MS"/>
          <w:b/>
          <w:sz w:val="20"/>
          <w:u w:val="single"/>
        </w:rPr>
      </w:pPr>
    </w:p>
    <w:p w:rsidR="004B10E0" w:rsidRPr="00C46BEB" w:rsidRDefault="004B10E0" w:rsidP="004B10E0">
      <w:pPr>
        <w:pStyle w:val="NoSpacing"/>
        <w:ind w:left="90"/>
        <w:jc w:val="both"/>
        <w:rPr>
          <w:rFonts w:ascii="Trebuchet MS" w:hAnsi="Trebuchet MS"/>
          <w:sz w:val="20"/>
          <w:szCs w:val="20"/>
        </w:rPr>
      </w:pPr>
      <w:r w:rsidRPr="00C46BEB">
        <w:rPr>
          <w:rFonts w:ascii="Trebuchet MS" w:hAnsi="Trebuchet MS"/>
          <w:sz w:val="20"/>
          <w:szCs w:val="20"/>
        </w:rPr>
        <w:t xml:space="preserve">1. Legea nr. 188/1999 privind Statutul funcţionarilor publici, republicată, cu modificările şi completările ulterioare </w:t>
      </w:r>
    </w:p>
    <w:p w:rsidR="004B10E0" w:rsidRDefault="004B10E0" w:rsidP="004B10E0">
      <w:pPr>
        <w:pStyle w:val="NoSpacing"/>
        <w:ind w:left="90"/>
        <w:jc w:val="both"/>
        <w:rPr>
          <w:rFonts w:ascii="Trebuchet MS" w:hAnsi="Trebuchet MS"/>
          <w:sz w:val="20"/>
          <w:szCs w:val="20"/>
        </w:rPr>
      </w:pPr>
      <w:r w:rsidRPr="00C46BEB">
        <w:rPr>
          <w:rFonts w:ascii="Trebuchet MS" w:hAnsi="Trebuchet MS"/>
          <w:sz w:val="20"/>
          <w:szCs w:val="20"/>
        </w:rPr>
        <w:t xml:space="preserve">2. Legea nr. 7/2004 privind Codul de conduita al functionarilor publici, republicată, cu modificările şi completările ulterioare </w:t>
      </w:r>
    </w:p>
    <w:p w:rsidR="004B10E0" w:rsidRPr="000F4854" w:rsidRDefault="004B10E0" w:rsidP="000F4854">
      <w:pPr>
        <w:pStyle w:val="NoSpacing"/>
        <w:ind w:left="90"/>
        <w:jc w:val="both"/>
        <w:rPr>
          <w:rFonts w:ascii="Trebuchet MS" w:hAnsi="Trebuchet MS"/>
          <w:sz w:val="20"/>
          <w:szCs w:val="20"/>
        </w:rPr>
      </w:pPr>
      <w:r>
        <w:rPr>
          <w:rFonts w:ascii="Trebuchet MS" w:hAnsi="Trebuchet MS"/>
          <w:sz w:val="20"/>
          <w:szCs w:val="20"/>
        </w:rPr>
        <w:t>3.  Constituția României, republicată</w:t>
      </w:r>
    </w:p>
    <w:p w:rsidR="004B10E0" w:rsidRDefault="004B10E0" w:rsidP="004B10E0">
      <w:pPr>
        <w:pStyle w:val="NoSpacing"/>
        <w:jc w:val="center"/>
        <w:rPr>
          <w:rFonts w:ascii="Trebuchet MS" w:hAnsi="Trebuchet MS"/>
          <w:b/>
          <w:sz w:val="20"/>
          <w:szCs w:val="20"/>
          <w:u w:val="single"/>
          <w:lang w:val="ro-RO"/>
        </w:rPr>
      </w:pPr>
      <w:r>
        <w:rPr>
          <w:rFonts w:ascii="Trebuchet MS" w:hAnsi="Trebuchet MS"/>
          <w:b/>
          <w:sz w:val="20"/>
          <w:szCs w:val="20"/>
          <w:u w:val="single"/>
          <w:lang w:val="ro-RO"/>
        </w:rPr>
        <w:t>BIBLIOGRAF</w:t>
      </w:r>
      <w:r w:rsidRPr="00596E61">
        <w:rPr>
          <w:rFonts w:ascii="Trebuchet MS" w:hAnsi="Trebuchet MS"/>
          <w:b/>
          <w:sz w:val="20"/>
          <w:szCs w:val="20"/>
          <w:u w:val="single"/>
          <w:lang w:val="ro-RO"/>
        </w:rPr>
        <w:t>IE SPECIFICA</w:t>
      </w:r>
    </w:p>
    <w:p w:rsidR="004B10E0" w:rsidRPr="00596E61" w:rsidRDefault="004B10E0" w:rsidP="004B10E0">
      <w:pPr>
        <w:pStyle w:val="NoSpacing"/>
        <w:jc w:val="center"/>
        <w:rPr>
          <w:rFonts w:ascii="Trebuchet MS" w:hAnsi="Trebuchet MS"/>
          <w:b/>
          <w:sz w:val="20"/>
          <w:szCs w:val="20"/>
          <w:u w:val="single"/>
          <w:lang w:val="ro-RO"/>
        </w:rPr>
      </w:pPr>
    </w:p>
    <w:p w:rsidR="004B10E0" w:rsidRPr="00596E61" w:rsidRDefault="004B10E0" w:rsidP="004B10E0">
      <w:pPr>
        <w:pStyle w:val="NoSpacing"/>
        <w:jc w:val="center"/>
        <w:rPr>
          <w:rFonts w:ascii="Trebuchet MS" w:hAnsi="Trebuchet MS"/>
          <w:b/>
          <w:sz w:val="20"/>
          <w:szCs w:val="20"/>
          <w:u w:val="single"/>
          <w:lang w:val="ro-RO"/>
        </w:rPr>
      </w:pPr>
      <w:r w:rsidRPr="00596E61">
        <w:rPr>
          <w:rFonts w:ascii="Trebuchet MS" w:hAnsi="Trebuchet MS"/>
          <w:b/>
          <w:sz w:val="20"/>
          <w:szCs w:val="20"/>
          <w:u w:val="single"/>
          <w:lang w:val="ro-RO"/>
        </w:rPr>
        <w:t>DIRECȚIA ECONOMICĂ</w:t>
      </w:r>
    </w:p>
    <w:p w:rsidR="004B10E0" w:rsidRDefault="004B10E0" w:rsidP="004B10E0">
      <w:pPr>
        <w:pStyle w:val="NoSpacing"/>
        <w:jc w:val="center"/>
        <w:rPr>
          <w:rFonts w:ascii="Trebuchet MS" w:hAnsi="Trebuchet MS"/>
          <w:b/>
          <w:sz w:val="20"/>
          <w:szCs w:val="20"/>
          <w:u w:val="single"/>
          <w:lang w:val="ro-RO"/>
        </w:rPr>
      </w:pPr>
      <w:r w:rsidRPr="00B17254">
        <w:rPr>
          <w:rFonts w:ascii="Trebuchet MS" w:hAnsi="Trebuchet MS"/>
          <w:b/>
          <w:sz w:val="20"/>
          <w:szCs w:val="20"/>
          <w:u w:val="single"/>
          <w:lang w:val="ro-RO"/>
        </w:rPr>
        <w:lastRenderedPageBreak/>
        <w:t xml:space="preserve">Serviciul </w:t>
      </w:r>
      <w:r>
        <w:rPr>
          <w:rFonts w:ascii="Trebuchet MS" w:hAnsi="Trebuchet MS"/>
          <w:b/>
          <w:sz w:val="20"/>
          <w:szCs w:val="20"/>
          <w:u w:val="single"/>
          <w:lang w:val="ro-RO"/>
        </w:rPr>
        <w:t>finanțare bugetară</w:t>
      </w:r>
    </w:p>
    <w:p w:rsidR="004B10E0" w:rsidRDefault="004B10E0" w:rsidP="004B10E0">
      <w:pPr>
        <w:pStyle w:val="NoSpacing"/>
        <w:jc w:val="center"/>
        <w:rPr>
          <w:rFonts w:ascii="Trebuchet MS" w:hAnsi="Trebuchet MS"/>
          <w:b/>
          <w:sz w:val="20"/>
          <w:szCs w:val="20"/>
          <w:u w:val="single"/>
          <w:lang w:val="ro-RO"/>
        </w:rPr>
      </w:pPr>
    </w:p>
    <w:p w:rsidR="004B10E0" w:rsidRDefault="004B10E0" w:rsidP="004B10E0">
      <w:pPr>
        <w:pStyle w:val="NoSpacing"/>
        <w:jc w:val="center"/>
        <w:rPr>
          <w:rFonts w:ascii="Trebuchet MS" w:hAnsi="Trebuchet MS"/>
          <w:b/>
          <w:sz w:val="20"/>
          <w:szCs w:val="20"/>
          <w:u w:val="single"/>
          <w:lang w:val="ro-RO"/>
        </w:rPr>
      </w:pPr>
      <w:r>
        <w:rPr>
          <w:rFonts w:ascii="Trebuchet MS" w:hAnsi="Trebuchet MS"/>
          <w:b/>
          <w:sz w:val="20"/>
          <w:szCs w:val="20"/>
          <w:u w:val="single"/>
          <w:lang w:val="ro-RO"/>
        </w:rPr>
        <w:t>Expert gradul profesional superior – 1 post</w:t>
      </w:r>
    </w:p>
    <w:p w:rsidR="004B10E0" w:rsidRDefault="004B10E0" w:rsidP="004B10E0">
      <w:pPr>
        <w:pStyle w:val="NoSpacing"/>
        <w:jc w:val="center"/>
        <w:rPr>
          <w:rFonts w:ascii="Trebuchet MS" w:hAnsi="Trebuchet MS"/>
          <w:b/>
          <w:sz w:val="20"/>
          <w:szCs w:val="20"/>
          <w:u w:val="single"/>
          <w:lang w:val="ro-RO"/>
        </w:rPr>
      </w:pPr>
    </w:p>
    <w:p w:rsidR="004B10E0" w:rsidRPr="009D1280" w:rsidRDefault="004B10E0" w:rsidP="004B10E0">
      <w:pPr>
        <w:numPr>
          <w:ilvl w:val="0"/>
          <w:numId w:val="28"/>
        </w:numPr>
        <w:spacing w:line="276" w:lineRule="auto"/>
        <w:jc w:val="both"/>
        <w:rPr>
          <w:rFonts w:ascii="Trebuchet MS" w:hAnsi="Trebuchet MS"/>
          <w:b/>
          <w:sz w:val="20"/>
        </w:rPr>
      </w:pPr>
      <w:r w:rsidRPr="009D1280">
        <w:rPr>
          <w:rFonts w:ascii="Trebuchet MS" w:hAnsi="Trebuchet MS"/>
          <w:b/>
          <w:sz w:val="20"/>
        </w:rPr>
        <w:t>OMFP nr.1954/2005 pentru aprobarea Clasificaţiei  indicatorilor privind finanţele publice</w:t>
      </w:r>
    </w:p>
    <w:p w:rsidR="004B10E0" w:rsidRPr="009D1280" w:rsidRDefault="004B10E0" w:rsidP="004B10E0">
      <w:pPr>
        <w:numPr>
          <w:ilvl w:val="0"/>
          <w:numId w:val="28"/>
        </w:numPr>
        <w:spacing w:line="276" w:lineRule="auto"/>
        <w:jc w:val="both"/>
        <w:rPr>
          <w:rFonts w:ascii="Trebuchet MS" w:hAnsi="Trebuchet MS"/>
          <w:b/>
          <w:sz w:val="20"/>
        </w:rPr>
      </w:pPr>
      <w:r w:rsidRPr="009D1280">
        <w:rPr>
          <w:rFonts w:ascii="Trebuchet MS" w:hAnsi="Trebuchet MS"/>
          <w:b/>
          <w:sz w:val="20"/>
        </w:rPr>
        <w:t>Legea privind finanţele publice nr.500/2002,cu modificările și completările ulterioare</w:t>
      </w:r>
    </w:p>
    <w:p w:rsidR="004B10E0" w:rsidRPr="009D1280" w:rsidRDefault="004B10E0" w:rsidP="004B10E0">
      <w:pPr>
        <w:numPr>
          <w:ilvl w:val="0"/>
          <w:numId w:val="28"/>
        </w:numPr>
        <w:spacing w:line="276" w:lineRule="auto"/>
        <w:jc w:val="both"/>
        <w:rPr>
          <w:rFonts w:ascii="Trebuchet MS" w:hAnsi="Trebuchet MS"/>
          <w:b/>
          <w:sz w:val="20"/>
        </w:rPr>
      </w:pPr>
      <w:r w:rsidRPr="009D1280">
        <w:rPr>
          <w:rFonts w:ascii="Trebuchet MS" w:hAnsi="Trebuchet MS"/>
          <w:b/>
          <w:sz w:val="20"/>
        </w:rPr>
        <w:t>OMFP nr.1792/2002 pentru aprobarea Normelor metodologice privind angajarea,lichidarea,ordonanţarea si plata cheltuielilor instituţiilor publice precum și organizarea, evidenţa si raportarea angajamentelor bugetare si legale, cu modificările și completările ulterioare</w:t>
      </w:r>
    </w:p>
    <w:p w:rsidR="004B10E0" w:rsidRPr="009D1280" w:rsidRDefault="004B10E0" w:rsidP="004B10E0">
      <w:pPr>
        <w:numPr>
          <w:ilvl w:val="0"/>
          <w:numId w:val="28"/>
        </w:numPr>
        <w:spacing w:line="276" w:lineRule="auto"/>
        <w:jc w:val="both"/>
        <w:rPr>
          <w:rFonts w:ascii="Trebuchet MS" w:hAnsi="Trebuchet MS"/>
          <w:b/>
          <w:sz w:val="20"/>
        </w:rPr>
      </w:pPr>
      <w:r w:rsidRPr="009D1280">
        <w:rPr>
          <w:rFonts w:ascii="Trebuchet MS" w:hAnsi="Trebuchet MS"/>
          <w:b/>
          <w:sz w:val="20"/>
        </w:rPr>
        <w:t>Legea bugetului de stat pe anul 2019  nr.50 /2019</w:t>
      </w:r>
    </w:p>
    <w:p w:rsidR="004B10E0" w:rsidRPr="000F4854" w:rsidRDefault="004B10E0" w:rsidP="004B10E0">
      <w:pPr>
        <w:numPr>
          <w:ilvl w:val="0"/>
          <w:numId w:val="28"/>
        </w:numPr>
        <w:spacing w:line="276" w:lineRule="auto"/>
        <w:jc w:val="both"/>
        <w:rPr>
          <w:rFonts w:ascii="Trebuchet MS" w:hAnsi="Trebuchet MS"/>
          <w:b/>
          <w:sz w:val="20"/>
        </w:rPr>
      </w:pPr>
      <w:r w:rsidRPr="009D1280">
        <w:rPr>
          <w:rFonts w:ascii="Trebuchet MS" w:hAnsi="Trebuchet MS"/>
          <w:b/>
          <w:sz w:val="20"/>
        </w:rPr>
        <w:t>HG nr.21/2015 privind organizarea si funcţionarea Mi</w:t>
      </w:r>
      <w:r>
        <w:rPr>
          <w:rFonts w:ascii="Trebuchet MS" w:hAnsi="Trebuchet MS"/>
          <w:b/>
          <w:sz w:val="20"/>
        </w:rPr>
        <w:t xml:space="preserve">nisterului Transporturilor, </w:t>
      </w:r>
      <w:r w:rsidRPr="009D1280">
        <w:rPr>
          <w:rFonts w:ascii="Trebuchet MS" w:hAnsi="Trebuchet MS"/>
          <w:b/>
          <w:sz w:val="20"/>
        </w:rPr>
        <w:t>cu modificările și completările ulterioare</w:t>
      </w:r>
    </w:p>
    <w:p w:rsidR="004B10E0" w:rsidRDefault="004B10E0" w:rsidP="004B10E0">
      <w:pPr>
        <w:pStyle w:val="NoSpacing"/>
        <w:rPr>
          <w:rFonts w:ascii="Trebuchet MS" w:hAnsi="Trebuchet MS"/>
          <w:b/>
          <w:sz w:val="20"/>
          <w:szCs w:val="20"/>
          <w:u w:val="single"/>
          <w:lang w:val="ro-RO"/>
        </w:rPr>
      </w:pPr>
    </w:p>
    <w:p w:rsidR="004B10E0" w:rsidRDefault="004B10E0" w:rsidP="004B10E0">
      <w:pPr>
        <w:jc w:val="center"/>
        <w:rPr>
          <w:rFonts w:ascii="Trebuchet MS" w:hAnsi="Trebuchet MS"/>
          <w:b/>
          <w:bCs/>
          <w:sz w:val="20"/>
          <w:szCs w:val="20"/>
          <w:u w:val="single"/>
          <w:lang w:val="ro-RO"/>
        </w:rPr>
      </w:pPr>
      <w:r w:rsidRPr="00814E6E">
        <w:rPr>
          <w:rFonts w:ascii="Trebuchet MS" w:hAnsi="Trebuchet MS"/>
          <w:b/>
          <w:bCs/>
          <w:sz w:val="20"/>
          <w:szCs w:val="20"/>
          <w:u w:val="single"/>
          <w:lang w:val="ro-RO"/>
        </w:rPr>
        <w:t>Compartimentul CFPP</w:t>
      </w:r>
    </w:p>
    <w:p w:rsidR="004B10E0" w:rsidRPr="00814E6E" w:rsidRDefault="004B10E0" w:rsidP="004B10E0">
      <w:pPr>
        <w:pStyle w:val="NoSpacing"/>
        <w:jc w:val="center"/>
        <w:rPr>
          <w:rFonts w:ascii="Trebuchet MS" w:hAnsi="Trebuchet MS"/>
          <w:b/>
          <w:sz w:val="20"/>
          <w:szCs w:val="20"/>
          <w:u w:val="single"/>
          <w:lang w:val="ro-RO"/>
        </w:rPr>
      </w:pPr>
      <w:r>
        <w:rPr>
          <w:rFonts w:ascii="Trebuchet MS" w:hAnsi="Trebuchet MS"/>
          <w:b/>
          <w:sz w:val="20"/>
          <w:szCs w:val="20"/>
          <w:u w:val="single"/>
          <w:lang w:val="ro-RO"/>
        </w:rPr>
        <w:t>Consilier gradul profesional superior</w:t>
      </w:r>
      <w:r w:rsidRPr="00B17254">
        <w:rPr>
          <w:rFonts w:ascii="Trebuchet MS" w:hAnsi="Trebuchet MS"/>
          <w:b/>
          <w:sz w:val="20"/>
          <w:szCs w:val="20"/>
          <w:u w:val="single"/>
          <w:lang w:val="ro-RO"/>
        </w:rPr>
        <w:t>-1 post</w:t>
      </w:r>
    </w:p>
    <w:p w:rsidR="004B10E0" w:rsidRPr="00403FF0" w:rsidRDefault="004B10E0" w:rsidP="004B10E0">
      <w:pPr>
        <w:numPr>
          <w:ilvl w:val="0"/>
          <w:numId w:val="27"/>
        </w:numPr>
        <w:jc w:val="both"/>
        <w:rPr>
          <w:rFonts w:ascii="Trebuchet MS" w:hAnsi="Trebuchet MS"/>
          <w:sz w:val="20"/>
          <w:szCs w:val="20"/>
          <w:lang w:val="pt-BR"/>
        </w:rPr>
      </w:pPr>
      <w:r w:rsidRPr="00403FF0">
        <w:rPr>
          <w:rFonts w:ascii="Trebuchet MS" w:hAnsi="Trebuchet MS"/>
          <w:sz w:val="20"/>
          <w:szCs w:val="20"/>
          <w:lang w:val="pt-BR"/>
        </w:rPr>
        <w:t>O.G. nr. 119/1999 privind auditul intern şi controlul financiar preventiv, republicată, cu modificările şi completările ulterioare;</w:t>
      </w:r>
    </w:p>
    <w:p w:rsidR="004B10E0" w:rsidRPr="00403FF0" w:rsidRDefault="004B10E0" w:rsidP="004B10E0">
      <w:pPr>
        <w:numPr>
          <w:ilvl w:val="0"/>
          <w:numId w:val="27"/>
        </w:numPr>
        <w:jc w:val="both"/>
        <w:rPr>
          <w:rFonts w:ascii="Trebuchet MS" w:hAnsi="Trebuchet MS"/>
          <w:sz w:val="20"/>
          <w:szCs w:val="20"/>
          <w:lang w:val="pt-BR"/>
        </w:rPr>
      </w:pPr>
      <w:r w:rsidRPr="00403FF0">
        <w:rPr>
          <w:rFonts w:ascii="Trebuchet MS" w:hAnsi="Trebuchet MS"/>
          <w:sz w:val="20"/>
          <w:szCs w:val="20"/>
          <w:lang w:val="pt-BR"/>
        </w:rPr>
        <w:t>OMFP nr. 923/2014 pentru aprobarea Normelor metodologice generale referitoare la exercitarea controlului financiar preventiv şi a Codului specific de norme profesionale pentru persoanele care desfăşoară activitatea de control financiar preventiv propriu, republicat, cu modificările şi completările ulterioare;</w:t>
      </w:r>
    </w:p>
    <w:p w:rsidR="004B10E0" w:rsidRPr="00403FF0" w:rsidRDefault="004B10E0" w:rsidP="004B10E0">
      <w:pPr>
        <w:numPr>
          <w:ilvl w:val="0"/>
          <w:numId w:val="27"/>
        </w:numPr>
        <w:jc w:val="both"/>
        <w:rPr>
          <w:rFonts w:ascii="Trebuchet MS" w:hAnsi="Trebuchet MS"/>
          <w:sz w:val="20"/>
          <w:szCs w:val="20"/>
          <w:lang w:val="it-IT"/>
        </w:rPr>
      </w:pPr>
      <w:r w:rsidRPr="00403FF0">
        <w:rPr>
          <w:rFonts w:ascii="Trebuchet MS" w:hAnsi="Trebuchet MS"/>
          <w:sz w:val="20"/>
          <w:szCs w:val="20"/>
          <w:lang w:val="it-IT"/>
        </w:rPr>
        <w:t>Legea nr. 500/2002 privind finanţele publice, cu modificările şi completările ulterioare;</w:t>
      </w:r>
    </w:p>
    <w:p w:rsidR="004B10E0" w:rsidRPr="00403FF0" w:rsidRDefault="004B10E0" w:rsidP="004B10E0">
      <w:pPr>
        <w:numPr>
          <w:ilvl w:val="0"/>
          <w:numId w:val="27"/>
        </w:numPr>
        <w:jc w:val="both"/>
        <w:rPr>
          <w:rFonts w:ascii="Trebuchet MS" w:hAnsi="Trebuchet MS"/>
          <w:sz w:val="20"/>
          <w:szCs w:val="20"/>
          <w:lang w:val="it-IT"/>
        </w:rPr>
      </w:pPr>
      <w:r w:rsidRPr="00403FF0">
        <w:rPr>
          <w:rFonts w:ascii="Trebuchet MS" w:hAnsi="Trebuchet MS"/>
          <w:sz w:val="20"/>
          <w:szCs w:val="20"/>
          <w:lang w:val="it-IT"/>
        </w:rPr>
        <w:t>Ordin S.G.G. nr.200/2016  privind modificarea şi completarea Ordinului Secretariatului general al Guvernului nr.400/2015 pentru aprobarea Codului controlului intern/managerial al entităţilor publice;</w:t>
      </w:r>
    </w:p>
    <w:p w:rsidR="004B10E0" w:rsidRPr="00403FF0" w:rsidRDefault="004B10E0" w:rsidP="004B10E0">
      <w:pPr>
        <w:numPr>
          <w:ilvl w:val="0"/>
          <w:numId w:val="27"/>
        </w:numPr>
        <w:jc w:val="both"/>
        <w:rPr>
          <w:rFonts w:ascii="Trebuchet MS" w:hAnsi="Trebuchet MS"/>
          <w:sz w:val="20"/>
          <w:szCs w:val="20"/>
          <w:lang w:val="it-IT"/>
        </w:rPr>
      </w:pPr>
      <w:r w:rsidRPr="00403FF0">
        <w:rPr>
          <w:rFonts w:ascii="Trebuchet MS" w:hAnsi="Trebuchet MS"/>
          <w:sz w:val="20"/>
          <w:szCs w:val="20"/>
          <w:lang w:val="it-IT"/>
        </w:rPr>
        <w:t>Ordin S.G.G. nr.201/2016 pentru aprobarea Normelor metodologice privind coordonarea, îndrumarea metodologică şi suprevegherea stadiului implemantării şi dezvoltării sistemului de control intern la entităţile publice.;</w:t>
      </w:r>
    </w:p>
    <w:p w:rsidR="004B10E0" w:rsidRPr="00403FF0" w:rsidRDefault="004B10E0" w:rsidP="004B10E0">
      <w:pPr>
        <w:numPr>
          <w:ilvl w:val="0"/>
          <w:numId w:val="27"/>
        </w:numPr>
        <w:jc w:val="both"/>
        <w:rPr>
          <w:rFonts w:ascii="Trebuchet MS" w:hAnsi="Trebuchet MS"/>
          <w:sz w:val="20"/>
          <w:szCs w:val="20"/>
          <w:lang w:val="it-IT"/>
        </w:rPr>
      </w:pPr>
      <w:r w:rsidRPr="00403FF0">
        <w:rPr>
          <w:rFonts w:ascii="Trebuchet MS" w:hAnsi="Trebuchet MS"/>
          <w:sz w:val="20"/>
          <w:szCs w:val="20"/>
          <w:lang w:val="it-IT"/>
        </w:rPr>
        <w:t xml:space="preserve">OMFP nr. 1792/2002 privind aprobarea normelor metodologice privind angajarea, lichidarea, ordonanţarea şi plata cheltuielilor instituţiilor publice, precum şi organizarea, evidenţa şi raportarea angajamentelor bugetare şi legale, cu modificările şi completările ulterioare; </w:t>
      </w:r>
    </w:p>
    <w:p w:rsidR="004B10E0" w:rsidRPr="00403FF0" w:rsidRDefault="004B10E0" w:rsidP="004B10E0">
      <w:pPr>
        <w:numPr>
          <w:ilvl w:val="0"/>
          <w:numId w:val="27"/>
        </w:numPr>
        <w:contextualSpacing/>
        <w:jc w:val="both"/>
        <w:rPr>
          <w:rFonts w:ascii="Arial" w:hAnsi="Arial" w:cs="Arial"/>
          <w:bCs/>
          <w:color w:val="000000"/>
          <w:sz w:val="20"/>
          <w:szCs w:val="20"/>
        </w:rPr>
      </w:pPr>
      <w:r w:rsidRPr="00403FF0">
        <w:rPr>
          <w:rFonts w:ascii="Trebuchet MS" w:hAnsi="Trebuchet MS"/>
          <w:sz w:val="20"/>
          <w:szCs w:val="20"/>
          <w:lang w:val="it-IT"/>
        </w:rPr>
        <w:t>HG.nr.</w:t>
      </w:r>
      <w:r w:rsidRPr="005F6722">
        <w:rPr>
          <w:rFonts w:ascii="Trebuchet MS" w:hAnsi="Trebuchet MS" w:cs="Arial"/>
          <w:bCs/>
          <w:color w:val="000000"/>
          <w:sz w:val="20"/>
          <w:szCs w:val="20"/>
        </w:rPr>
        <w:t>714/2018 privind drepturile şi obligaţiile personalului autorităţilor şi instituţiilor publice pe   perioada delegării şi detaşării în altă localitate, precum şi în cazul deplasării în interesul serviciului;</w:t>
      </w:r>
      <w:r w:rsidRPr="00403FF0">
        <w:rPr>
          <w:rFonts w:ascii="Arial" w:hAnsi="Arial" w:cs="Arial"/>
          <w:bCs/>
          <w:color w:val="000000"/>
          <w:sz w:val="20"/>
          <w:szCs w:val="20"/>
        </w:rPr>
        <w:t xml:space="preserve">  </w:t>
      </w:r>
    </w:p>
    <w:p w:rsidR="004B10E0" w:rsidRPr="00403FF0" w:rsidRDefault="004B10E0" w:rsidP="004B10E0">
      <w:pPr>
        <w:numPr>
          <w:ilvl w:val="0"/>
          <w:numId w:val="27"/>
        </w:numPr>
        <w:jc w:val="both"/>
        <w:rPr>
          <w:rFonts w:ascii="Trebuchet MS" w:hAnsi="Trebuchet MS"/>
          <w:sz w:val="20"/>
          <w:szCs w:val="20"/>
          <w:lang w:val="it-IT"/>
        </w:rPr>
      </w:pPr>
      <w:r w:rsidRPr="00403FF0">
        <w:rPr>
          <w:rFonts w:ascii="Trebuchet MS" w:hAnsi="Trebuchet MS"/>
          <w:sz w:val="20"/>
          <w:szCs w:val="20"/>
          <w:lang w:val="it-IT"/>
        </w:rPr>
        <w:t>HG nr. 518/1995 privind unele drepturi şi obligaţii ale personalului român trimis în străinătate pentru îndeplinirea unor misiuni cu caracter temporar, cu modificările şi completările ulterioare;</w:t>
      </w:r>
    </w:p>
    <w:p w:rsidR="004B10E0" w:rsidRPr="00403FF0" w:rsidRDefault="004B10E0" w:rsidP="004B10E0">
      <w:pPr>
        <w:numPr>
          <w:ilvl w:val="0"/>
          <w:numId w:val="27"/>
        </w:numPr>
        <w:jc w:val="both"/>
        <w:rPr>
          <w:rFonts w:ascii="Trebuchet MS" w:hAnsi="Trebuchet MS"/>
          <w:sz w:val="20"/>
          <w:szCs w:val="20"/>
          <w:lang w:val="it-IT"/>
        </w:rPr>
      </w:pPr>
      <w:r w:rsidRPr="00403FF0">
        <w:rPr>
          <w:rFonts w:ascii="Trebuchet MS" w:hAnsi="Trebuchet MS"/>
          <w:sz w:val="20"/>
          <w:szCs w:val="20"/>
          <w:lang w:val="it-IT"/>
        </w:rPr>
        <w:t>Legea nr. 98/2016 privind achizitiile publice, cu modificările şi completările ulterioare;</w:t>
      </w:r>
    </w:p>
    <w:p w:rsidR="004B10E0" w:rsidRPr="00403FF0" w:rsidRDefault="004B10E0" w:rsidP="004B10E0">
      <w:pPr>
        <w:numPr>
          <w:ilvl w:val="0"/>
          <w:numId w:val="27"/>
        </w:numPr>
        <w:jc w:val="both"/>
        <w:rPr>
          <w:rFonts w:ascii="Trebuchet MS" w:hAnsi="Trebuchet MS"/>
          <w:sz w:val="20"/>
          <w:szCs w:val="20"/>
          <w:lang w:val="it-IT"/>
        </w:rPr>
      </w:pPr>
      <w:r w:rsidRPr="00403FF0">
        <w:rPr>
          <w:rFonts w:ascii="Trebuchet MS" w:hAnsi="Trebuchet MS"/>
          <w:sz w:val="20"/>
          <w:szCs w:val="20"/>
          <w:lang w:val="it-IT"/>
        </w:rPr>
        <w:t>OG nr. 80/2001 privind stabilirea unor normative de cheltuieli pentru autorităţile administraţiei publice şi instituţiile publice, cu modificarile si completarile ulterioare;</w:t>
      </w:r>
    </w:p>
    <w:p w:rsidR="004B10E0" w:rsidRPr="00403FF0" w:rsidRDefault="004B10E0" w:rsidP="004B10E0">
      <w:pPr>
        <w:numPr>
          <w:ilvl w:val="0"/>
          <w:numId w:val="27"/>
        </w:numPr>
        <w:jc w:val="both"/>
        <w:rPr>
          <w:rFonts w:ascii="Trebuchet MS" w:hAnsi="Trebuchet MS"/>
          <w:sz w:val="20"/>
          <w:szCs w:val="20"/>
          <w:lang w:val="pt-BR"/>
        </w:rPr>
      </w:pPr>
      <w:r w:rsidRPr="00403FF0">
        <w:rPr>
          <w:rFonts w:ascii="Trebuchet MS" w:hAnsi="Trebuchet MS"/>
          <w:sz w:val="20"/>
          <w:szCs w:val="20"/>
          <w:lang w:val="pt-BR"/>
        </w:rPr>
        <w:t>HG nr. 552/1991 privind normele de organizare în ţară a acţiunilor de protocol, cu modificarile si completarile ulterioare;</w:t>
      </w:r>
    </w:p>
    <w:p w:rsidR="004B10E0" w:rsidRPr="00403FF0" w:rsidRDefault="004B10E0" w:rsidP="004B10E0">
      <w:pPr>
        <w:numPr>
          <w:ilvl w:val="0"/>
          <w:numId w:val="27"/>
        </w:numPr>
        <w:jc w:val="both"/>
        <w:rPr>
          <w:rFonts w:ascii="Trebuchet MS" w:hAnsi="Trebuchet MS"/>
          <w:sz w:val="20"/>
          <w:szCs w:val="20"/>
          <w:lang w:val="pt-BR"/>
        </w:rPr>
      </w:pPr>
      <w:r w:rsidRPr="00403FF0">
        <w:rPr>
          <w:rFonts w:ascii="Trebuchet MS" w:hAnsi="Trebuchet MS"/>
          <w:sz w:val="20"/>
          <w:szCs w:val="20"/>
          <w:lang w:val="pt-BR"/>
        </w:rPr>
        <w:t>Hotărârea Guvernului nr. 21/2015 privind organizarea şi funcţionarea Ministerului Transporturilor, cu modificările şi completările ulterioare;</w:t>
      </w:r>
    </w:p>
    <w:p w:rsidR="004B10E0" w:rsidRDefault="004B10E0" w:rsidP="004B10E0">
      <w:pPr>
        <w:pStyle w:val="NoSpacing"/>
        <w:jc w:val="center"/>
        <w:rPr>
          <w:rFonts w:ascii="Trebuchet MS" w:hAnsi="Trebuchet MS"/>
          <w:b/>
          <w:sz w:val="20"/>
          <w:szCs w:val="20"/>
          <w:u w:val="single"/>
          <w:lang w:val="ro-RO"/>
        </w:rPr>
      </w:pPr>
    </w:p>
    <w:p w:rsidR="004B10E0" w:rsidRPr="00596E61" w:rsidRDefault="004B10E0" w:rsidP="004B10E0">
      <w:pPr>
        <w:pStyle w:val="NoSpacing"/>
        <w:rPr>
          <w:rFonts w:ascii="Trebuchet MS" w:hAnsi="Trebuchet MS"/>
          <w:b/>
          <w:sz w:val="20"/>
          <w:szCs w:val="20"/>
          <w:u w:val="single"/>
          <w:lang w:val="ro-RO"/>
        </w:rPr>
      </w:pPr>
    </w:p>
    <w:p w:rsidR="004B10E0" w:rsidRDefault="004B10E0" w:rsidP="004B10E0">
      <w:pPr>
        <w:jc w:val="center"/>
        <w:rPr>
          <w:rFonts w:ascii="Trebuchet MS" w:hAnsi="Trebuchet MS"/>
          <w:b/>
          <w:bCs/>
          <w:sz w:val="20"/>
          <w:szCs w:val="20"/>
          <w:u w:val="single"/>
          <w:lang w:val="ro-RO"/>
        </w:rPr>
      </w:pPr>
      <w:r>
        <w:rPr>
          <w:rFonts w:ascii="Trebuchet MS" w:hAnsi="Trebuchet MS"/>
          <w:b/>
          <w:bCs/>
          <w:sz w:val="20"/>
          <w:szCs w:val="20"/>
          <w:u w:val="single"/>
          <w:lang w:val="ro-RO"/>
        </w:rPr>
        <w:t>Serviciul bugete ș</w:t>
      </w:r>
      <w:r w:rsidRPr="00205ADF">
        <w:rPr>
          <w:rFonts w:ascii="Trebuchet MS" w:hAnsi="Trebuchet MS"/>
          <w:b/>
          <w:bCs/>
          <w:sz w:val="20"/>
          <w:szCs w:val="20"/>
          <w:u w:val="single"/>
          <w:lang w:val="ro-RO"/>
        </w:rPr>
        <w:t>i bilanţuri instituţii publice</w:t>
      </w:r>
    </w:p>
    <w:p w:rsidR="004B10E0" w:rsidRPr="00596E61" w:rsidRDefault="004B10E0" w:rsidP="004B10E0">
      <w:pPr>
        <w:jc w:val="center"/>
        <w:rPr>
          <w:rFonts w:ascii="Trebuchet MS" w:hAnsi="Trebuchet MS"/>
          <w:b/>
          <w:sz w:val="20"/>
          <w:szCs w:val="20"/>
          <w:u w:val="single"/>
        </w:rPr>
      </w:pPr>
      <w:r>
        <w:rPr>
          <w:rFonts w:ascii="Trebuchet MS" w:hAnsi="Trebuchet MS"/>
          <w:b/>
          <w:sz w:val="20"/>
          <w:szCs w:val="20"/>
          <w:u w:val="single"/>
        </w:rPr>
        <w:t xml:space="preserve">Consilier gradul profesional </w:t>
      </w:r>
      <w:r>
        <w:rPr>
          <w:rFonts w:ascii="Trebuchet MS" w:hAnsi="Trebuchet MS"/>
          <w:b/>
          <w:sz w:val="20"/>
          <w:szCs w:val="20"/>
          <w:u w:val="single"/>
          <w:lang w:val="ro-RO"/>
        </w:rPr>
        <w:t>principal</w:t>
      </w:r>
      <w:r>
        <w:rPr>
          <w:rFonts w:ascii="Trebuchet MS" w:hAnsi="Trebuchet MS"/>
          <w:b/>
          <w:sz w:val="20"/>
          <w:szCs w:val="20"/>
          <w:u w:val="single"/>
        </w:rPr>
        <w:t xml:space="preserve"> -2</w:t>
      </w:r>
      <w:r w:rsidRPr="00B17254">
        <w:rPr>
          <w:rFonts w:ascii="Trebuchet MS" w:hAnsi="Trebuchet MS"/>
          <w:b/>
          <w:sz w:val="20"/>
          <w:szCs w:val="20"/>
          <w:u w:val="single"/>
        </w:rPr>
        <w:t xml:space="preserve"> post</w:t>
      </w:r>
      <w:r>
        <w:rPr>
          <w:rFonts w:ascii="Trebuchet MS" w:hAnsi="Trebuchet MS"/>
          <w:b/>
          <w:sz w:val="20"/>
          <w:szCs w:val="20"/>
          <w:u w:val="single"/>
        </w:rPr>
        <w:t>uri</w:t>
      </w:r>
    </w:p>
    <w:p w:rsidR="004B10E0" w:rsidRPr="00596E61" w:rsidRDefault="004B10E0" w:rsidP="004B10E0">
      <w:pPr>
        <w:pStyle w:val="NoSpacing"/>
        <w:numPr>
          <w:ilvl w:val="0"/>
          <w:numId w:val="24"/>
        </w:numPr>
        <w:jc w:val="both"/>
        <w:rPr>
          <w:rFonts w:ascii="Trebuchet MS" w:hAnsi="Trebuchet MS"/>
          <w:sz w:val="20"/>
          <w:szCs w:val="20"/>
          <w:lang w:val="ro-RO"/>
        </w:rPr>
      </w:pPr>
      <w:r w:rsidRPr="00596E61">
        <w:rPr>
          <w:rFonts w:ascii="Trebuchet MS" w:hAnsi="Trebuchet MS"/>
          <w:sz w:val="20"/>
          <w:szCs w:val="20"/>
          <w:lang w:val="ro-RO"/>
        </w:rPr>
        <w:t>Legea nr.500/2002 privind finanţele publice, cu modificările şi completările ulterioare.</w:t>
      </w:r>
    </w:p>
    <w:p w:rsidR="004B10E0" w:rsidRPr="00596E61" w:rsidRDefault="004B10E0" w:rsidP="004B10E0">
      <w:pPr>
        <w:pStyle w:val="NoSpacing"/>
        <w:numPr>
          <w:ilvl w:val="0"/>
          <w:numId w:val="24"/>
        </w:numPr>
        <w:jc w:val="both"/>
        <w:rPr>
          <w:rFonts w:ascii="Trebuchet MS" w:hAnsi="Trebuchet MS"/>
          <w:sz w:val="20"/>
          <w:szCs w:val="20"/>
          <w:lang w:val="ro-RO"/>
        </w:rPr>
      </w:pPr>
      <w:r w:rsidRPr="00596E61">
        <w:rPr>
          <w:rFonts w:ascii="Trebuchet MS" w:hAnsi="Trebuchet MS"/>
          <w:sz w:val="20"/>
          <w:szCs w:val="20"/>
          <w:lang w:val="ro-RO"/>
        </w:rPr>
        <w:t>Legea contabilităţii publice nr.82/1991, republicată, cu modificările şi completările ulterioare.</w:t>
      </w:r>
    </w:p>
    <w:p w:rsidR="004B10E0" w:rsidRPr="00596E61" w:rsidRDefault="004B10E0" w:rsidP="004B10E0">
      <w:pPr>
        <w:pStyle w:val="NoSpacing"/>
        <w:numPr>
          <w:ilvl w:val="0"/>
          <w:numId w:val="24"/>
        </w:numPr>
        <w:jc w:val="both"/>
        <w:rPr>
          <w:rFonts w:ascii="Trebuchet MS" w:hAnsi="Trebuchet MS"/>
          <w:sz w:val="20"/>
          <w:szCs w:val="20"/>
          <w:lang w:val="ro-RO"/>
        </w:rPr>
      </w:pPr>
      <w:r w:rsidRPr="00596E61">
        <w:rPr>
          <w:rFonts w:ascii="Trebuchet MS" w:hAnsi="Trebuchet MS"/>
          <w:sz w:val="20"/>
          <w:szCs w:val="20"/>
          <w:lang w:val="ro-RO"/>
        </w:rPr>
        <w:t>Legea nr.69/2010 a responsabilității fiscal-bugetare, cu modificările ulterioare.</w:t>
      </w:r>
    </w:p>
    <w:p w:rsidR="004B10E0" w:rsidRPr="00596E61" w:rsidRDefault="004B10E0" w:rsidP="004B10E0">
      <w:pPr>
        <w:pStyle w:val="NoSpacing"/>
        <w:numPr>
          <w:ilvl w:val="0"/>
          <w:numId w:val="24"/>
        </w:numPr>
        <w:jc w:val="both"/>
        <w:rPr>
          <w:rFonts w:ascii="Trebuchet MS" w:hAnsi="Trebuchet MS"/>
          <w:sz w:val="20"/>
          <w:szCs w:val="20"/>
          <w:lang w:val="ro-RO"/>
        </w:rPr>
      </w:pPr>
      <w:r w:rsidRPr="00596E61">
        <w:rPr>
          <w:rFonts w:ascii="Trebuchet MS" w:hAnsi="Trebuchet MS"/>
          <w:sz w:val="20"/>
          <w:szCs w:val="20"/>
          <w:lang w:val="ro-RO"/>
        </w:rPr>
        <w:t>Legea nr.50/2019 a bugetului de stat pe anul 2019.</w:t>
      </w:r>
    </w:p>
    <w:p w:rsidR="004B10E0" w:rsidRPr="00596E61" w:rsidRDefault="004B10E0" w:rsidP="004B10E0">
      <w:pPr>
        <w:pStyle w:val="NoSpacing"/>
        <w:numPr>
          <w:ilvl w:val="0"/>
          <w:numId w:val="24"/>
        </w:numPr>
        <w:jc w:val="both"/>
        <w:rPr>
          <w:rFonts w:ascii="Trebuchet MS" w:hAnsi="Trebuchet MS"/>
          <w:sz w:val="20"/>
          <w:szCs w:val="20"/>
          <w:lang w:val="ro-RO"/>
        </w:rPr>
      </w:pPr>
      <w:r w:rsidRPr="00596E61">
        <w:rPr>
          <w:rFonts w:ascii="Trebuchet MS" w:hAnsi="Trebuchet MS"/>
          <w:sz w:val="20"/>
          <w:szCs w:val="20"/>
          <w:lang w:val="ro-RO"/>
        </w:rPr>
        <w:t>Ordinul ministrului finanţelor nr.1954/16.12.2005 pentru aprobarea clasificaţiei indicatorilor privind finanţele publice, cu modificările şi completările ulterioare.</w:t>
      </w:r>
    </w:p>
    <w:p w:rsidR="004B10E0" w:rsidRPr="005F6722" w:rsidRDefault="004B10E0" w:rsidP="004B10E0">
      <w:pPr>
        <w:pStyle w:val="NoSpacing"/>
        <w:numPr>
          <w:ilvl w:val="0"/>
          <w:numId w:val="24"/>
        </w:numPr>
        <w:jc w:val="both"/>
        <w:rPr>
          <w:rFonts w:ascii="Trebuchet MS" w:hAnsi="Trebuchet MS"/>
          <w:sz w:val="20"/>
          <w:szCs w:val="20"/>
          <w:lang w:val="ro-RO"/>
        </w:rPr>
      </w:pPr>
      <w:r w:rsidRPr="00596E61">
        <w:rPr>
          <w:rFonts w:ascii="Trebuchet MS" w:hAnsi="Trebuchet MS"/>
          <w:sz w:val="20"/>
          <w:szCs w:val="20"/>
          <w:lang w:val="ro-RO"/>
        </w:rPr>
        <w:t>Ordinul ministrului finanţelor nr.166/06.02.2006 privind stabilirea structurii raportărilor referitoare la cheltuielile de personal prevăzute de Ordonanţa de urgenţă a Guvernului nr.48/2005 pentru reglementarea unor măsuri privind numărul de posturi şi cheltuielile</w:t>
      </w:r>
      <w:r>
        <w:rPr>
          <w:rFonts w:ascii="Arial" w:hAnsi="Arial"/>
          <w:sz w:val="24"/>
          <w:lang w:val="ro-RO"/>
        </w:rPr>
        <w:t xml:space="preserve"> de </w:t>
      </w:r>
      <w:r w:rsidRPr="005F6722">
        <w:rPr>
          <w:rFonts w:ascii="Trebuchet MS" w:hAnsi="Trebuchet MS"/>
          <w:sz w:val="20"/>
          <w:szCs w:val="20"/>
          <w:lang w:val="ro-RO"/>
        </w:rPr>
        <w:t>personal în sectorul bugetar, aprobată prin Legea nr.367/2005, cu modificările ulterioare.</w:t>
      </w:r>
    </w:p>
    <w:p w:rsidR="004B10E0" w:rsidRDefault="004B10E0" w:rsidP="004B10E0">
      <w:pPr>
        <w:pStyle w:val="NoSpacing"/>
        <w:numPr>
          <w:ilvl w:val="0"/>
          <w:numId w:val="24"/>
        </w:numPr>
        <w:jc w:val="both"/>
        <w:rPr>
          <w:rFonts w:ascii="Trebuchet MS" w:hAnsi="Trebuchet MS"/>
          <w:sz w:val="20"/>
          <w:szCs w:val="20"/>
          <w:lang w:val="ro-RO"/>
        </w:rPr>
      </w:pPr>
      <w:r w:rsidRPr="005629CB">
        <w:rPr>
          <w:rFonts w:ascii="Arial" w:hAnsi="Arial" w:cs="Arial"/>
          <w:lang w:val="ro-RO"/>
        </w:rPr>
        <w:t>„</w:t>
      </w:r>
      <w:r w:rsidRPr="00596E61">
        <w:rPr>
          <w:rFonts w:ascii="Trebuchet MS" w:hAnsi="Trebuchet MS"/>
          <w:sz w:val="20"/>
          <w:szCs w:val="20"/>
          <w:lang w:val="ro-RO"/>
        </w:rPr>
        <w:t xml:space="preserve">Scrisoarea-Cadru privind contextul macroeconomic, metodologia de elaborare a proiectelor de buget pe anul 2019 şi a estimărilor pentru anii 2020-2022, precum şi limitele de cheltuieli stabilite pe ordonatorii principali de credite”, emisă de Ministerul Finanţelor Publice sub nr.463.921/20.09.2018. </w:t>
      </w:r>
      <w:hyperlink r:id="rId6" w:history="1">
        <w:r w:rsidRPr="00596E61">
          <w:rPr>
            <w:rFonts w:ascii="Trebuchet MS" w:hAnsi="Trebuchet MS"/>
            <w:sz w:val="20"/>
            <w:szCs w:val="20"/>
          </w:rPr>
          <w:t>www.mfinante.ro/domenii de activitate/bugetul de stat</w:t>
        </w:r>
      </w:hyperlink>
      <w:r w:rsidRPr="00596E61">
        <w:rPr>
          <w:rFonts w:ascii="Trebuchet MS" w:hAnsi="Trebuchet MS"/>
          <w:sz w:val="20"/>
          <w:szCs w:val="20"/>
          <w:lang w:val="ro-RO"/>
        </w:rPr>
        <w:t xml:space="preserve">/scrisoarea cadru pentru bugetul anului următor. </w:t>
      </w:r>
    </w:p>
    <w:p w:rsidR="004B10E0" w:rsidRDefault="004B10E0" w:rsidP="004B10E0">
      <w:pPr>
        <w:pStyle w:val="NoSpacing"/>
        <w:jc w:val="both"/>
        <w:rPr>
          <w:rFonts w:ascii="Trebuchet MS" w:hAnsi="Trebuchet MS"/>
          <w:sz w:val="20"/>
          <w:szCs w:val="20"/>
          <w:lang w:val="ro-RO"/>
        </w:rPr>
      </w:pPr>
    </w:p>
    <w:p w:rsidR="000F4854" w:rsidRDefault="000F4854" w:rsidP="004B10E0">
      <w:pPr>
        <w:jc w:val="center"/>
        <w:rPr>
          <w:rFonts w:ascii="Trebuchet MS" w:hAnsi="Trebuchet MS"/>
          <w:b/>
          <w:sz w:val="20"/>
          <w:szCs w:val="20"/>
          <w:u w:val="single"/>
        </w:rPr>
      </w:pPr>
    </w:p>
    <w:p w:rsidR="004B10E0" w:rsidRPr="00B17254" w:rsidRDefault="004B10E0" w:rsidP="004B10E0">
      <w:pPr>
        <w:jc w:val="center"/>
        <w:rPr>
          <w:rFonts w:ascii="Trebuchet MS" w:hAnsi="Trebuchet MS"/>
          <w:b/>
          <w:sz w:val="20"/>
          <w:szCs w:val="20"/>
          <w:u w:val="single"/>
        </w:rPr>
      </w:pPr>
      <w:r>
        <w:rPr>
          <w:rFonts w:ascii="Trebuchet MS" w:hAnsi="Trebuchet MS"/>
          <w:b/>
          <w:sz w:val="20"/>
          <w:szCs w:val="20"/>
          <w:u w:val="single"/>
        </w:rPr>
        <w:t xml:space="preserve">Expert gradul profesional </w:t>
      </w:r>
      <w:r>
        <w:rPr>
          <w:rFonts w:ascii="Trebuchet MS" w:hAnsi="Trebuchet MS"/>
          <w:b/>
          <w:sz w:val="20"/>
          <w:szCs w:val="20"/>
          <w:u w:val="single"/>
          <w:lang w:val="ro-RO"/>
        </w:rPr>
        <w:t>asistent</w:t>
      </w:r>
      <w:r>
        <w:rPr>
          <w:rFonts w:ascii="Trebuchet MS" w:hAnsi="Trebuchet MS"/>
          <w:b/>
          <w:sz w:val="20"/>
          <w:szCs w:val="20"/>
          <w:u w:val="single"/>
        </w:rPr>
        <w:t xml:space="preserve"> -1</w:t>
      </w:r>
      <w:r w:rsidRPr="00B17254">
        <w:rPr>
          <w:rFonts w:ascii="Trebuchet MS" w:hAnsi="Trebuchet MS"/>
          <w:b/>
          <w:sz w:val="20"/>
          <w:szCs w:val="20"/>
          <w:u w:val="single"/>
        </w:rPr>
        <w:t xml:space="preserve"> post</w:t>
      </w:r>
    </w:p>
    <w:p w:rsidR="004B10E0" w:rsidRPr="00596E61" w:rsidRDefault="004B10E0" w:rsidP="004B10E0">
      <w:pPr>
        <w:pStyle w:val="NoSpacing"/>
        <w:numPr>
          <w:ilvl w:val="0"/>
          <w:numId w:val="25"/>
        </w:numPr>
        <w:jc w:val="both"/>
        <w:rPr>
          <w:rFonts w:ascii="Trebuchet MS" w:hAnsi="Trebuchet MS"/>
          <w:sz w:val="20"/>
          <w:szCs w:val="20"/>
          <w:lang w:val="ro-RO"/>
        </w:rPr>
      </w:pPr>
      <w:r w:rsidRPr="00596E61">
        <w:rPr>
          <w:rFonts w:ascii="Trebuchet MS" w:hAnsi="Trebuchet MS"/>
          <w:sz w:val="20"/>
          <w:szCs w:val="20"/>
          <w:lang w:val="ro-RO"/>
        </w:rPr>
        <w:t>Legea nr.500/2002 privind finanţele publice, cu modificările şi completările ulterioare.</w:t>
      </w:r>
    </w:p>
    <w:p w:rsidR="004B10E0" w:rsidRPr="00596E61" w:rsidRDefault="004B10E0" w:rsidP="004B10E0">
      <w:pPr>
        <w:pStyle w:val="NoSpacing"/>
        <w:numPr>
          <w:ilvl w:val="0"/>
          <w:numId w:val="25"/>
        </w:numPr>
        <w:jc w:val="both"/>
        <w:rPr>
          <w:rFonts w:ascii="Trebuchet MS" w:hAnsi="Trebuchet MS"/>
          <w:sz w:val="20"/>
          <w:szCs w:val="20"/>
          <w:lang w:val="ro-RO"/>
        </w:rPr>
      </w:pPr>
      <w:r w:rsidRPr="00596E61">
        <w:rPr>
          <w:rFonts w:ascii="Trebuchet MS" w:hAnsi="Trebuchet MS"/>
          <w:sz w:val="20"/>
          <w:szCs w:val="20"/>
          <w:lang w:val="ro-RO"/>
        </w:rPr>
        <w:t>Legea contabilităţii publice nr.82/1991, republicată, cu modificările şi completările ulterioare.</w:t>
      </w:r>
    </w:p>
    <w:p w:rsidR="004B10E0" w:rsidRPr="00596E61" w:rsidRDefault="004B10E0" w:rsidP="004B10E0">
      <w:pPr>
        <w:pStyle w:val="NoSpacing"/>
        <w:numPr>
          <w:ilvl w:val="0"/>
          <w:numId w:val="25"/>
        </w:numPr>
        <w:jc w:val="both"/>
        <w:rPr>
          <w:rFonts w:ascii="Trebuchet MS" w:hAnsi="Trebuchet MS"/>
          <w:sz w:val="20"/>
          <w:szCs w:val="20"/>
          <w:lang w:val="ro-RO"/>
        </w:rPr>
      </w:pPr>
      <w:r w:rsidRPr="00596E61">
        <w:rPr>
          <w:rFonts w:ascii="Trebuchet MS" w:hAnsi="Trebuchet MS"/>
          <w:sz w:val="20"/>
          <w:szCs w:val="20"/>
          <w:lang w:val="ro-RO"/>
        </w:rPr>
        <w:lastRenderedPageBreak/>
        <w:t>Legea nr.69/2010 a responsabilității fiscal-bugetare, cu modificările ulterioare.</w:t>
      </w:r>
    </w:p>
    <w:p w:rsidR="004B10E0" w:rsidRPr="00596E61" w:rsidRDefault="004B10E0" w:rsidP="004B10E0">
      <w:pPr>
        <w:pStyle w:val="NoSpacing"/>
        <w:numPr>
          <w:ilvl w:val="0"/>
          <w:numId w:val="25"/>
        </w:numPr>
        <w:jc w:val="both"/>
        <w:rPr>
          <w:rFonts w:ascii="Trebuchet MS" w:hAnsi="Trebuchet MS"/>
          <w:sz w:val="20"/>
          <w:szCs w:val="20"/>
          <w:lang w:val="ro-RO"/>
        </w:rPr>
      </w:pPr>
      <w:r w:rsidRPr="00596E61">
        <w:rPr>
          <w:rFonts w:ascii="Trebuchet MS" w:hAnsi="Trebuchet MS"/>
          <w:sz w:val="20"/>
          <w:szCs w:val="20"/>
          <w:lang w:val="ro-RO"/>
        </w:rPr>
        <w:t>Legea nr.50/2019 a bugetului de stat pe anul 2019.</w:t>
      </w:r>
    </w:p>
    <w:p w:rsidR="004B10E0" w:rsidRPr="00596E61" w:rsidRDefault="004B10E0" w:rsidP="004B10E0">
      <w:pPr>
        <w:pStyle w:val="NoSpacing"/>
        <w:numPr>
          <w:ilvl w:val="0"/>
          <w:numId w:val="25"/>
        </w:numPr>
        <w:jc w:val="both"/>
        <w:rPr>
          <w:rFonts w:ascii="Trebuchet MS" w:hAnsi="Trebuchet MS"/>
          <w:sz w:val="20"/>
          <w:szCs w:val="20"/>
          <w:lang w:val="ro-RO"/>
        </w:rPr>
      </w:pPr>
      <w:r w:rsidRPr="00596E61">
        <w:rPr>
          <w:rFonts w:ascii="Trebuchet MS" w:hAnsi="Trebuchet MS"/>
          <w:sz w:val="20"/>
          <w:szCs w:val="20"/>
          <w:lang w:val="ro-RO"/>
        </w:rPr>
        <w:t>Ordinul ministrului finanţelor nr.166/06.02.2006 privind stabilirea structurii raportărilor referitoare la cheltuielile de personal prevăzute de Ordonanţa de urgenţă a Guvernului nr.48/2005 pentru reglementarea unor măsuri privind numărul de posturi şi cheltuielile de personal în sectorul bugetar, aprobată prin Legea nr.367/2005, cu modificările ulterioare.</w:t>
      </w:r>
    </w:p>
    <w:p w:rsidR="00795737" w:rsidRPr="000F4854" w:rsidRDefault="004B10E0" w:rsidP="000F4854">
      <w:pPr>
        <w:pStyle w:val="NoSpacing"/>
        <w:numPr>
          <w:ilvl w:val="0"/>
          <w:numId w:val="25"/>
        </w:numPr>
        <w:jc w:val="both"/>
        <w:rPr>
          <w:rFonts w:ascii="Arial" w:hAnsi="Arial"/>
          <w:sz w:val="24"/>
          <w:lang w:val="ro-RO"/>
        </w:rPr>
      </w:pPr>
      <w:r w:rsidRPr="00596E61">
        <w:rPr>
          <w:rFonts w:ascii="Trebuchet MS" w:hAnsi="Trebuchet MS"/>
          <w:sz w:val="20"/>
          <w:szCs w:val="20"/>
          <w:lang w:val="ro-RO"/>
        </w:rPr>
        <w:t>Ordinul ministrului finanţelor nr.1954/16.12.2005 pentru aprobarea clasificaţiei indicatorilor privind finanţele publice, cu modificările şi completările ulterioare</w:t>
      </w:r>
      <w:r>
        <w:rPr>
          <w:rFonts w:ascii="Arial" w:hAnsi="Arial"/>
          <w:sz w:val="24"/>
          <w:lang w:val="ro-RO"/>
        </w:rPr>
        <w:t>.</w:t>
      </w:r>
    </w:p>
    <w:p w:rsidR="00795737" w:rsidRDefault="00795737" w:rsidP="000F4854">
      <w:pPr>
        <w:rPr>
          <w:rFonts w:ascii="Trebuchet MS" w:hAnsi="Trebuchet MS"/>
          <w:b/>
          <w:sz w:val="20"/>
          <w:szCs w:val="20"/>
          <w:u w:val="single"/>
        </w:rPr>
      </w:pPr>
    </w:p>
    <w:p w:rsidR="004B10E0" w:rsidRPr="00B17254" w:rsidRDefault="004B10E0" w:rsidP="004B10E0">
      <w:pPr>
        <w:jc w:val="center"/>
        <w:rPr>
          <w:rFonts w:ascii="Trebuchet MS" w:hAnsi="Trebuchet MS"/>
          <w:b/>
          <w:sz w:val="20"/>
          <w:szCs w:val="20"/>
          <w:u w:val="single"/>
        </w:rPr>
      </w:pPr>
      <w:r>
        <w:rPr>
          <w:rFonts w:ascii="Trebuchet MS" w:hAnsi="Trebuchet MS"/>
          <w:b/>
          <w:sz w:val="20"/>
          <w:szCs w:val="20"/>
          <w:u w:val="single"/>
        </w:rPr>
        <w:t xml:space="preserve">Expert gradul profesional </w:t>
      </w:r>
      <w:r>
        <w:rPr>
          <w:rFonts w:ascii="Trebuchet MS" w:hAnsi="Trebuchet MS"/>
          <w:b/>
          <w:sz w:val="20"/>
          <w:szCs w:val="20"/>
          <w:u w:val="single"/>
          <w:lang w:val="ro-RO"/>
        </w:rPr>
        <w:t>principal</w:t>
      </w:r>
      <w:r>
        <w:rPr>
          <w:rFonts w:ascii="Trebuchet MS" w:hAnsi="Trebuchet MS"/>
          <w:b/>
          <w:sz w:val="20"/>
          <w:szCs w:val="20"/>
          <w:u w:val="single"/>
        </w:rPr>
        <w:t xml:space="preserve"> -1</w:t>
      </w:r>
      <w:r w:rsidRPr="00B17254">
        <w:rPr>
          <w:rFonts w:ascii="Trebuchet MS" w:hAnsi="Trebuchet MS"/>
          <w:b/>
          <w:sz w:val="20"/>
          <w:szCs w:val="20"/>
          <w:u w:val="single"/>
        </w:rPr>
        <w:t xml:space="preserve"> post</w:t>
      </w:r>
    </w:p>
    <w:p w:rsidR="004B10E0" w:rsidRPr="00820E8C" w:rsidRDefault="004B10E0" w:rsidP="004B10E0">
      <w:pPr>
        <w:pStyle w:val="NoSpacing"/>
        <w:numPr>
          <w:ilvl w:val="0"/>
          <w:numId w:val="26"/>
        </w:numPr>
        <w:jc w:val="both"/>
        <w:rPr>
          <w:rFonts w:ascii="Trebuchet MS" w:hAnsi="Trebuchet MS"/>
          <w:sz w:val="20"/>
          <w:szCs w:val="20"/>
          <w:lang w:val="ro-RO"/>
        </w:rPr>
      </w:pPr>
      <w:r w:rsidRPr="00820E8C">
        <w:rPr>
          <w:rFonts w:ascii="Trebuchet MS" w:hAnsi="Trebuchet MS"/>
          <w:sz w:val="20"/>
          <w:szCs w:val="20"/>
          <w:lang w:val="ro-RO"/>
        </w:rPr>
        <w:t>Legea nr.500/2002 privind finanţele publice, cu modificările şi completările ulterioare.</w:t>
      </w:r>
    </w:p>
    <w:p w:rsidR="004B10E0" w:rsidRPr="00820E8C" w:rsidRDefault="004B10E0" w:rsidP="004B10E0">
      <w:pPr>
        <w:pStyle w:val="NoSpacing"/>
        <w:numPr>
          <w:ilvl w:val="0"/>
          <w:numId w:val="26"/>
        </w:numPr>
        <w:jc w:val="both"/>
        <w:rPr>
          <w:rFonts w:ascii="Trebuchet MS" w:hAnsi="Trebuchet MS"/>
          <w:sz w:val="20"/>
          <w:szCs w:val="20"/>
          <w:lang w:val="ro-RO"/>
        </w:rPr>
      </w:pPr>
      <w:r w:rsidRPr="00820E8C">
        <w:rPr>
          <w:rFonts w:ascii="Trebuchet MS" w:hAnsi="Trebuchet MS"/>
          <w:sz w:val="20"/>
          <w:szCs w:val="20"/>
          <w:lang w:val="ro-RO"/>
        </w:rPr>
        <w:t>Legea contabilităţii publice nr.82/1991, republicată, cu modificările şi completările ulterioare.</w:t>
      </w:r>
    </w:p>
    <w:p w:rsidR="004B10E0" w:rsidRPr="00820E8C" w:rsidRDefault="004B10E0" w:rsidP="004B10E0">
      <w:pPr>
        <w:pStyle w:val="NoSpacing"/>
        <w:numPr>
          <w:ilvl w:val="0"/>
          <w:numId w:val="26"/>
        </w:numPr>
        <w:jc w:val="both"/>
        <w:rPr>
          <w:rFonts w:ascii="Trebuchet MS" w:hAnsi="Trebuchet MS"/>
          <w:sz w:val="20"/>
          <w:szCs w:val="20"/>
          <w:lang w:val="ro-RO"/>
        </w:rPr>
      </w:pPr>
      <w:r w:rsidRPr="00820E8C">
        <w:rPr>
          <w:rFonts w:ascii="Trebuchet MS" w:hAnsi="Trebuchet MS"/>
          <w:sz w:val="20"/>
          <w:szCs w:val="20"/>
          <w:lang w:val="ro-RO"/>
        </w:rPr>
        <w:t>Legea nr.69/2010 a responsabilității fiscal-bugetare, cu modificările ulterioare.</w:t>
      </w:r>
    </w:p>
    <w:p w:rsidR="004B10E0" w:rsidRPr="00820E8C" w:rsidRDefault="004B10E0" w:rsidP="004B10E0">
      <w:pPr>
        <w:pStyle w:val="NoSpacing"/>
        <w:numPr>
          <w:ilvl w:val="0"/>
          <w:numId w:val="26"/>
        </w:numPr>
        <w:jc w:val="both"/>
        <w:rPr>
          <w:rFonts w:ascii="Trebuchet MS" w:hAnsi="Trebuchet MS"/>
          <w:sz w:val="20"/>
          <w:szCs w:val="20"/>
          <w:lang w:val="ro-RO"/>
        </w:rPr>
      </w:pPr>
      <w:r w:rsidRPr="00820E8C">
        <w:rPr>
          <w:rFonts w:ascii="Trebuchet MS" w:hAnsi="Trebuchet MS"/>
          <w:sz w:val="20"/>
          <w:szCs w:val="20"/>
          <w:lang w:val="ro-RO"/>
        </w:rPr>
        <w:t>Legea nr.50/2019 a bugetului de stat pe anul 2019.</w:t>
      </w:r>
    </w:p>
    <w:p w:rsidR="004B10E0" w:rsidRPr="00820E8C" w:rsidRDefault="004B10E0" w:rsidP="004B10E0">
      <w:pPr>
        <w:pStyle w:val="NoSpacing"/>
        <w:numPr>
          <w:ilvl w:val="0"/>
          <w:numId w:val="26"/>
        </w:numPr>
        <w:jc w:val="both"/>
        <w:rPr>
          <w:rFonts w:ascii="Trebuchet MS" w:hAnsi="Trebuchet MS"/>
          <w:sz w:val="20"/>
          <w:szCs w:val="20"/>
          <w:lang w:val="ro-RO"/>
        </w:rPr>
      </w:pPr>
      <w:r w:rsidRPr="00820E8C">
        <w:rPr>
          <w:rFonts w:ascii="Trebuchet MS" w:hAnsi="Trebuchet MS"/>
          <w:sz w:val="20"/>
          <w:szCs w:val="20"/>
          <w:lang w:val="ro-RO"/>
        </w:rPr>
        <w:t>Ordinul ministrului finanţelor nr.1954/16.12.2005 pentru aprobarea clasificaţiei indicatorilor privind finanţele publice, cu modificările şi completările ulterioare.</w:t>
      </w:r>
    </w:p>
    <w:p w:rsidR="004B10E0" w:rsidRPr="00820E8C" w:rsidRDefault="004B10E0" w:rsidP="004B10E0">
      <w:pPr>
        <w:pStyle w:val="NoSpacing"/>
        <w:numPr>
          <w:ilvl w:val="0"/>
          <w:numId w:val="26"/>
        </w:numPr>
        <w:jc w:val="both"/>
        <w:rPr>
          <w:rFonts w:ascii="Trebuchet MS" w:hAnsi="Trebuchet MS"/>
          <w:sz w:val="20"/>
          <w:szCs w:val="20"/>
          <w:lang w:val="ro-RO"/>
        </w:rPr>
      </w:pPr>
      <w:r w:rsidRPr="00820E8C">
        <w:rPr>
          <w:rFonts w:ascii="Trebuchet MS" w:hAnsi="Trebuchet MS"/>
          <w:sz w:val="20"/>
          <w:szCs w:val="20"/>
          <w:lang w:val="ro-RO"/>
        </w:rPr>
        <w:t>Ordinul ministrului finanţelor publice nr.1661 bis/28.11.2003 pentru aprobarea Normelor metodologice privind modul de încasare şi utilizare a fondurilor băneşti primite sub forma donaţiilor şi sponsorizărilor de către instituţiile publice.</w:t>
      </w:r>
    </w:p>
    <w:p w:rsidR="004B10E0" w:rsidRPr="000F4854" w:rsidRDefault="004B10E0" w:rsidP="004B10E0">
      <w:pPr>
        <w:pStyle w:val="NoSpacing"/>
        <w:numPr>
          <w:ilvl w:val="0"/>
          <w:numId w:val="26"/>
        </w:numPr>
        <w:jc w:val="both"/>
        <w:rPr>
          <w:rFonts w:ascii="Trebuchet MS" w:hAnsi="Trebuchet MS"/>
          <w:sz w:val="20"/>
          <w:szCs w:val="20"/>
          <w:lang w:val="ro-RO"/>
        </w:rPr>
      </w:pPr>
      <w:r w:rsidRPr="00820E8C">
        <w:rPr>
          <w:rFonts w:ascii="Trebuchet MS" w:hAnsi="Trebuchet MS"/>
          <w:sz w:val="20"/>
          <w:szCs w:val="20"/>
          <w:lang w:val="ro-RO"/>
        </w:rPr>
        <w:t xml:space="preserve">„Scrisoarea-Cadru privind contextul macroeconomic, metodologia de elaborare a proiectelor de buget pe anul 2019 şi a estimărilor pentru anii 2020-2022, precum şi limitele de cheltuieli stabilite pe ordonatorii principali de credite”, emisă de Ministerul Finanţelor Publice sub nr.463.921/20.09.2018. </w:t>
      </w:r>
      <w:hyperlink r:id="rId7" w:history="1">
        <w:r w:rsidRPr="00820E8C">
          <w:rPr>
            <w:rFonts w:ascii="Trebuchet MS" w:hAnsi="Trebuchet MS"/>
            <w:sz w:val="20"/>
            <w:szCs w:val="20"/>
          </w:rPr>
          <w:t>www.mfinante.ro/domenii de activitate/bugetul de stat</w:t>
        </w:r>
      </w:hyperlink>
      <w:r w:rsidRPr="00820E8C">
        <w:rPr>
          <w:rFonts w:ascii="Trebuchet MS" w:hAnsi="Trebuchet MS"/>
          <w:sz w:val="20"/>
          <w:szCs w:val="20"/>
          <w:lang w:val="ro-RO"/>
        </w:rPr>
        <w:t xml:space="preserve">/scrisoarea cadru pentru bugetul anului următor. </w:t>
      </w:r>
    </w:p>
    <w:p w:rsidR="004B10E0" w:rsidRPr="00596E61" w:rsidRDefault="004B10E0" w:rsidP="004B10E0">
      <w:pPr>
        <w:pStyle w:val="NoSpacing"/>
        <w:jc w:val="both"/>
        <w:rPr>
          <w:rFonts w:ascii="Trebuchet MS" w:hAnsi="Trebuchet MS"/>
          <w:sz w:val="20"/>
          <w:szCs w:val="20"/>
          <w:lang w:val="ro-RO"/>
        </w:rPr>
      </w:pPr>
    </w:p>
    <w:p w:rsidR="004B10E0" w:rsidRPr="00F568D5" w:rsidRDefault="004B10E0" w:rsidP="004B10E0">
      <w:pPr>
        <w:pStyle w:val="NoSpacing"/>
        <w:jc w:val="center"/>
        <w:rPr>
          <w:rFonts w:ascii="Trebuchet MS" w:hAnsi="Trebuchet MS"/>
          <w:b/>
          <w:sz w:val="20"/>
          <w:szCs w:val="20"/>
          <w:u w:val="single"/>
          <w:lang w:val="ro-RO"/>
        </w:rPr>
      </w:pPr>
      <w:r w:rsidRPr="00F568D5">
        <w:rPr>
          <w:rFonts w:ascii="Trebuchet MS" w:hAnsi="Trebuchet MS"/>
          <w:b/>
          <w:sz w:val="20"/>
          <w:szCs w:val="20"/>
          <w:u w:val="single"/>
          <w:lang w:val="ro-RO"/>
        </w:rPr>
        <w:t>SERVICIUL SITUAȚII DE URGENȚĂ</w:t>
      </w:r>
    </w:p>
    <w:p w:rsidR="004B10E0" w:rsidRPr="00F568D5" w:rsidRDefault="004B10E0" w:rsidP="004B10E0">
      <w:pPr>
        <w:pStyle w:val="NoSpacing"/>
        <w:jc w:val="center"/>
        <w:rPr>
          <w:rFonts w:ascii="Trebuchet MS" w:hAnsi="Trebuchet MS"/>
          <w:b/>
          <w:sz w:val="20"/>
          <w:szCs w:val="20"/>
          <w:u w:val="single"/>
          <w:lang w:val="ro-RO"/>
        </w:rPr>
      </w:pPr>
      <w:r w:rsidRPr="00F568D5">
        <w:rPr>
          <w:rFonts w:ascii="Trebuchet MS" w:hAnsi="Trebuchet MS"/>
          <w:b/>
          <w:sz w:val="20"/>
          <w:szCs w:val="20"/>
          <w:u w:val="single"/>
          <w:lang w:val="ro-RO"/>
        </w:rPr>
        <w:t>Consilier gradul profesional superior-1 post</w:t>
      </w:r>
    </w:p>
    <w:p w:rsidR="004B10E0" w:rsidRPr="00F568D5" w:rsidRDefault="004B10E0" w:rsidP="004B10E0">
      <w:pPr>
        <w:pStyle w:val="NoSpacing"/>
        <w:jc w:val="both"/>
        <w:rPr>
          <w:rFonts w:ascii="Trebuchet MS" w:hAnsi="Trebuchet MS"/>
          <w:sz w:val="20"/>
          <w:szCs w:val="20"/>
          <w:lang w:val="ro-RO"/>
        </w:rPr>
      </w:pPr>
    </w:p>
    <w:p w:rsidR="004B10E0" w:rsidRDefault="004B10E0" w:rsidP="004B10E0">
      <w:pPr>
        <w:pStyle w:val="NoSpacing"/>
        <w:jc w:val="both"/>
        <w:rPr>
          <w:rFonts w:ascii="Trebuchet MS" w:hAnsi="Trebuchet MS"/>
          <w:sz w:val="20"/>
          <w:szCs w:val="20"/>
          <w:lang w:val="ro-RO"/>
        </w:rPr>
      </w:pPr>
      <w:r w:rsidRPr="00F568D5">
        <w:rPr>
          <w:rFonts w:ascii="Trebuchet MS" w:hAnsi="Trebuchet MS"/>
          <w:b/>
          <w:sz w:val="20"/>
          <w:szCs w:val="20"/>
          <w:lang w:val="ro-RO"/>
        </w:rPr>
        <w:t>Pregătirea de specialitate</w:t>
      </w:r>
      <w:r w:rsidRPr="0030128D">
        <w:rPr>
          <w:rFonts w:ascii="Trebuchet MS" w:hAnsi="Trebuchet MS"/>
          <w:sz w:val="20"/>
          <w:szCs w:val="20"/>
          <w:lang w:val="ro-RO"/>
        </w:rPr>
        <w:t>:</w:t>
      </w:r>
      <w:r w:rsidRPr="00F568D5">
        <w:rPr>
          <w:rFonts w:ascii="Trebuchet MS" w:hAnsi="Trebuchet MS"/>
          <w:sz w:val="20"/>
          <w:szCs w:val="20"/>
          <w:lang w:val="ro-RO"/>
        </w:rPr>
        <w:t xml:space="preserve"> </w:t>
      </w:r>
      <w:r w:rsidRPr="0030128D">
        <w:rPr>
          <w:rFonts w:ascii="Trebuchet MS" w:hAnsi="Trebuchet MS"/>
          <w:sz w:val="20"/>
          <w:szCs w:val="20"/>
          <w:lang w:val="ro-RO"/>
        </w:rPr>
        <w:t xml:space="preserve">: studii universitare de licenţă absolvite cu diplomă, respectiv studii superioare de lungă durată, absolvite cu diplomă de  licenţă sau echivalentă </w:t>
      </w:r>
    </w:p>
    <w:p w:rsidR="004B10E0" w:rsidRDefault="004B10E0" w:rsidP="004B10E0">
      <w:pPr>
        <w:pStyle w:val="NoSpacing"/>
        <w:jc w:val="both"/>
        <w:rPr>
          <w:rFonts w:ascii="Trebuchet MS" w:hAnsi="Trebuchet MS"/>
          <w:sz w:val="20"/>
          <w:szCs w:val="20"/>
          <w:lang w:val="ro-RO"/>
        </w:rPr>
      </w:pPr>
      <w:r w:rsidRPr="00C747A3">
        <w:rPr>
          <w:rFonts w:ascii="Trebuchet MS" w:hAnsi="Trebuchet MS"/>
          <w:b/>
          <w:sz w:val="20"/>
          <w:szCs w:val="20"/>
          <w:lang w:val="ro-RO"/>
        </w:rPr>
        <w:t>Cunoștințe de operare/programare pe calculator</w:t>
      </w:r>
      <w:r>
        <w:rPr>
          <w:rFonts w:ascii="Trebuchet MS" w:hAnsi="Trebuchet MS"/>
          <w:sz w:val="20"/>
          <w:szCs w:val="20"/>
          <w:lang w:val="ro-RO"/>
        </w:rPr>
        <w:t xml:space="preserve"> : nivel avansat</w:t>
      </w:r>
    </w:p>
    <w:p w:rsidR="004B10E0" w:rsidRDefault="004B10E0" w:rsidP="004B10E0">
      <w:pPr>
        <w:pStyle w:val="NoSpacing"/>
        <w:jc w:val="both"/>
        <w:rPr>
          <w:rFonts w:ascii="Trebuchet MS" w:hAnsi="Trebuchet MS"/>
          <w:sz w:val="20"/>
          <w:szCs w:val="20"/>
          <w:lang w:val="ro-RO"/>
        </w:rPr>
      </w:pPr>
      <w:r w:rsidRPr="00F568D5">
        <w:rPr>
          <w:rFonts w:ascii="Trebuchet MS" w:hAnsi="Trebuchet MS"/>
          <w:b/>
          <w:sz w:val="20"/>
          <w:szCs w:val="20"/>
          <w:lang w:val="ro-RO"/>
        </w:rPr>
        <w:t>Vechime în specialitatea studiilor necesare exercitării funcţiei publice</w:t>
      </w:r>
      <w:r w:rsidRPr="0030128D">
        <w:rPr>
          <w:rFonts w:ascii="Trebuchet MS" w:hAnsi="Trebuchet MS"/>
          <w:sz w:val="20"/>
          <w:szCs w:val="20"/>
          <w:lang w:val="ro-RO"/>
        </w:rPr>
        <w:t xml:space="preserve">: minim </w:t>
      </w:r>
      <w:r>
        <w:rPr>
          <w:rFonts w:ascii="Trebuchet MS" w:hAnsi="Trebuchet MS"/>
          <w:sz w:val="20"/>
          <w:szCs w:val="20"/>
          <w:lang w:val="ro-RO"/>
        </w:rPr>
        <w:t>7</w:t>
      </w:r>
      <w:r w:rsidRPr="0030128D">
        <w:rPr>
          <w:rFonts w:ascii="Trebuchet MS" w:hAnsi="Trebuchet MS"/>
          <w:sz w:val="20"/>
          <w:szCs w:val="20"/>
          <w:lang w:val="ro-RO"/>
        </w:rPr>
        <w:t xml:space="preserve"> ani</w:t>
      </w:r>
    </w:p>
    <w:p w:rsidR="004B10E0" w:rsidRPr="00F568D5" w:rsidRDefault="004B10E0" w:rsidP="004B10E0">
      <w:pPr>
        <w:pStyle w:val="NoSpacing"/>
        <w:jc w:val="both"/>
        <w:rPr>
          <w:rFonts w:ascii="Trebuchet MS" w:hAnsi="Trebuchet MS"/>
          <w:sz w:val="20"/>
          <w:szCs w:val="20"/>
          <w:lang w:val="ro-RO"/>
        </w:rPr>
      </w:pPr>
      <w:r w:rsidRPr="00F568D5">
        <w:rPr>
          <w:rFonts w:ascii="Trebuchet MS" w:hAnsi="Trebuchet MS"/>
          <w:b/>
          <w:sz w:val="20"/>
          <w:szCs w:val="20"/>
          <w:lang w:val="ro-RO"/>
        </w:rPr>
        <w:t>Cerinţe specifice</w:t>
      </w:r>
      <w:r w:rsidRPr="00F568D5">
        <w:rPr>
          <w:rFonts w:ascii="Trebuchet MS" w:hAnsi="Trebuchet MS"/>
          <w:sz w:val="20"/>
          <w:szCs w:val="20"/>
          <w:lang w:val="ro-RO"/>
        </w:rPr>
        <w:t>: activitatea este permanentă, în ture de  8/12/16/24 de ore.</w:t>
      </w:r>
    </w:p>
    <w:p w:rsidR="004B10E0" w:rsidRDefault="004B10E0" w:rsidP="004B10E0">
      <w:pPr>
        <w:rPr>
          <w:rFonts w:ascii="Trebuchet MS" w:hAnsi="Trebuchet MS"/>
          <w:sz w:val="20"/>
          <w:szCs w:val="20"/>
          <w:lang w:val="ro-RO"/>
        </w:rPr>
      </w:pPr>
    </w:p>
    <w:p w:rsidR="004B10E0" w:rsidRPr="000F4854" w:rsidRDefault="004B10E0" w:rsidP="000F4854">
      <w:pPr>
        <w:pStyle w:val="NoSpacing"/>
        <w:jc w:val="center"/>
        <w:rPr>
          <w:rFonts w:ascii="Trebuchet MS" w:hAnsi="Trebuchet MS"/>
          <w:b/>
          <w:sz w:val="20"/>
          <w:szCs w:val="20"/>
          <w:u w:val="single"/>
          <w:lang w:val="ro-RO"/>
        </w:rPr>
      </w:pPr>
      <w:r w:rsidRPr="00985B2A">
        <w:rPr>
          <w:rFonts w:ascii="Trebuchet MS" w:hAnsi="Trebuchet MS"/>
          <w:b/>
          <w:sz w:val="20"/>
          <w:szCs w:val="20"/>
          <w:u w:val="single"/>
          <w:lang w:val="ro-RO"/>
        </w:rPr>
        <w:t>BIBLIOGRAFIE GENERALĂ PENTRU TOATE POSTURILE</w:t>
      </w:r>
    </w:p>
    <w:p w:rsidR="004B10E0" w:rsidRDefault="004B10E0" w:rsidP="004B10E0">
      <w:pPr>
        <w:pStyle w:val="NoSpacing"/>
        <w:jc w:val="center"/>
        <w:rPr>
          <w:rFonts w:ascii="Trebuchet MS" w:hAnsi="Trebuchet MS"/>
          <w:b/>
          <w:sz w:val="20"/>
          <w:u w:val="single"/>
        </w:rPr>
      </w:pPr>
    </w:p>
    <w:p w:rsidR="004B10E0" w:rsidRPr="00C46BEB" w:rsidRDefault="004B10E0" w:rsidP="004B10E0">
      <w:pPr>
        <w:pStyle w:val="NoSpacing"/>
        <w:ind w:left="90"/>
        <w:jc w:val="both"/>
        <w:rPr>
          <w:rFonts w:ascii="Trebuchet MS" w:hAnsi="Trebuchet MS"/>
          <w:sz w:val="20"/>
          <w:szCs w:val="20"/>
        </w:rPr>
      </w:pPr>
      <w:r w:rsidRPr="00C46BEB">
        <w:rPr>
          <w:rFonts w:ascii="Trebuchet MS" w:hAnsi="Trebuchet MS"/>
          <w:sz w:val="20"/>
          <w:szCs w:val="20"/>
        </w:rPr>
        <w:t xml:space="preserve">1. Legea nr. 188/1999 privind Statutul funcţionarilor publici, republicată, cu modificările şi completările ulterioare </w:t>
      </w:r>
    </w:p>
    <w:p w:rsidR="004B10E0" w:rsidRDefault="004B10E0" w:rsidP="004B10E0">
      <w:pPr>
        <w:pStyle w:val="NoSpacing"/>
        <w:ind w:left="90"/>
        <w:jc w:val="both"/>
        <w:rPr>
          <w:rFonts w:ascii="Trebuchet MS" w:hAnsi="Trebuchet MS"/>
          <w:sz w:val="20"/>
          <w:szCs w:val="20"/>
        </w:rPr>
      </w:pPr>
      <w:r w:rsidRPr="00C46BEB">
        <w:rPr>
          <w:rFonts w:ascii="Trebuchet MS" w:hAnsi="Trebuchet MS"/>
          <w:sz w:val="20"/>
          <w:szCs w:val="20"/>
        </w:rPr>
        <w:t xml:space="preserve">2. Legea nr. 7/2004 privind Codul de conduita al functionarilor publici, republicată, cu modificările şi completările ulterioare </w:t>
      </w:r>
    </w:p>
    <w:p w:rsidR="004B10E0" w:rsidRDefault="004B10E0" w:rsidP="004B10E0">
      <w:pPr>
        <w:pStyle w:val="NoSpacing"/>
        <w:ind w:left="90"/>
        <w:jc w:val="both"/>
        <w:rPr>
          <w:rFonts w:ascii="Trebuchet MS" w:hAnsi="Trebuchet MS"/>
          <w:sz w:val="20"/>
          <w:szCs w:val="20"/>
        </w:rPr>
      </w:pPr>
      <w:r>
        <w:rPr>
          <w:rFonts w:ascii="Trebuchet MS" w:hAnsi="Trebuchet MS"/>
          <w:sz w:val="20"/>
          <w:szCs w:val="20"/>
        </w:rPr>
        <w:t>3.  Constituția României, republicată</w:t>
      </w:r>
    </w:p>
    <w:p w:rsidR="004B10E0" w:rsidRDefault="004B10E0" w:rsidP="004B10E0">
      <w:pPr>
        <w:rPr>
          <w:rFonts w:ascii="Trebuchet MS" w:hAnsi="Trebuchet MS"/>
          <w:sz w:val="20"/>
          <w:szCs w:val="20"/>
          <w:lang w:val="ro-RO"/>
        </w:rPr>
      </w:pPr>
    </w:p>
    <w:p w:rsidR="004B10E0" w:rsidRPr="00BE4744" w:rsidRDefault="004B10E0" w:rsidP="004B10E0">
      <w:pPr>
        <w:jc w:val="center"/>
        <w:rPr>
          <w:rFonts w:ascii="Trebuchet MS" w:hAnsi="Trebuchet MS"/>
          <w:b/>
          <w:sz w:val="20"/>
          <w:szCs w:val="20"/>
          <w:u w:val="single"/>
          <w:lang w:val="ro-RO"/>
        </w:rPr>
      </w:pPr>
      <w:r w:rsidRPr="00BE4744">
        <w:rPr>
          <w:rFonts w:ascii="Trebuchet MS" w:hAnsi="Trebuchet MS"/>
          <w:b/>
          <w:sz w:val="20"/>
          <w:szCs w:val="20"/>
          <w:u w:val="single"/>
          <w:lang w:val="ro-RO"/>
        </w:rPr>
        <w:t>BIBLIOGRAFIE SPECIFICĂ</w:t>
      </w:r>
    </w:p>
    <w:p w:rsidR="004B10E0" w:rsidRPr="00BE4744" w:rsidRDefault="004B10E0" w:rsidP="004B10E0">
      <w:pPr>
        <w:jc w:val="center"/>
        <w:rPr>
          <w:rFonts w:ascii="Trebuchet MS" w:hAnsi="Trebuchet MS"/>
          <w:b/>
          <w:sz w:val="20"/>
          <w:szCs w:val="20"/>
          <w:u w:val="single"/>
          <w:lang w:val="ro-RO"/>
        </w:rPr>
      </w:pPr>
      <w:r w:rsidRPr="00BE4744">
        <w:rPr>
          <w:rFonts w:ascii="Trebuchet MS" w:hAnsi="Trebuchet MS"/>
          <w:b/>
          <w:sz w:val="20"/>
          <w:szCs w:val="20"/>
          <w:u w:val="single"/>
          <w:lang w:val="ro-RO"/>
        </w:rPr>
        <w:t>SERVICIUL SITUAȚII DE URGENȚĂ</w:t>
      </w:r>
    </w:p>
    <w:p w:rsidR="004B10E0" w:rsidRDefault="004B10E0" w:rsidP="004B10E0">
      <w:pPr>
        <w:rPr>
          <w:rFonts w:ascii="Trebuchet MS" w:hAnsi="Trebuchet MS"/>
          <w:sz w:val="20"/>
          <w:szCs w:val="20"/>
          <w:lang w:val="ro-RO"/>
        </w:rPr>
      </w:pPr>
    </w:p>
    <w:p w:rsidR="004B10E0" w:rsidRPr="00BE4744" w:rsidRDefault="004B10E0" w:rsidP="004B10E0">
      <w:pPr>
        <w:pStyle w:val="NoSpacing"/>
        <w:numPr>
          <w:ilvl w:val="0"/>
          <w:numId w:val="23"/>
        </w:numPr>
        <w:jc w:val="both"/>
        <w:rPr>
          <w:rFonts w:ascii="Trebuchet MS" w:hAnsi="Trebuchet MS"/>
          <w:sz w:val="20"/>
          <w:szCs w:val="20"/>
          <w:lang w:val="ro-RO"/>
        </w:rPr>
      </w:pPr>
      <w:r w:rsidRPr="00BE4744">
        <w:rPr>
          <w:rFonts w:ascii="Trebuchet MS" w:hAnsi="Trebuchet MS"/>
          <w:sz w:val="20"/>
          <w:szCs w:val="20"/>
          <w:lang w:val="ro-RO"/>
        </w:rPr>
        <w:t xml:space="preserve">Ordonanţa de urgenţă </w:t>
      </w:r>
      <w:r>
        <w:rPr>
          <w:rFonts w:ascii="Trebuchet MS" w:hAnsi="Trebuchet MS"/>
          <w:sz w:val="20"/>
          <w:szCs w:val="20"/>
          <w:lang w:val="ro-RO"/>
        </w:rPr>
        <w:t xml:space="preserve">a Guvernului </w:t>
      </w:r>
      <w:r w:rsidRPr="00BE4744">
        <w:rPr>
          <w:rFonts w:ascii="Trebuchet MS" w:hAnsi="Trebuchet MS"/>
          <w:sz w:val="20"/>
          <w:szCs w:val="20"/>
          <w:lang w:val="ro-RO"/>
        </w:rPr>
        <w:t xml:space="preserve">nr. 21/2004 privind Sistemul Naţional de Management al Situaţiilor de Urgenţă, cu modificările şi completările ulterioare </w:t>
      </w:r>
    </w:p>
    <w:p w:rsidR="004B10E0" w:rsidRPr="00BE4744" w:rsidRDefault="004B10E0" w:rsidP="004B10E0">
      <w:pPr>
        <w:pStyle w:val="NoSpacing"/>
        <w:numPr>
          <w:ilvl w:val="0"/>
          <w:numId w:val="23"/>
        </w:numPr>
        <w:jc w:val="both"/>
        <w:rPr>
          <w:rFonts w:ascii="Trebuchet MS" w:hAnsi="Trebuchet MS"/>
          <w:sz w:val="20"/>
          <w:szCs w:val="20"/>
          <w:lang w:val="ro-RO"/>
        </w:rPr>
      </w:pPr>
      <w:r w:rsidRPr="00BE4744">
        <w:rPr>
          <w:rFonts w:ascii="Trebuchet MS" w:hAnsi="Trebuchet MS"/>
          <w:sz w:val="20"/>
          <w:szCs w:val="20"/>
          <w:lang w:val="ro-RO"/>
        </w:rPr>
        <w:t>Ordonanţa de urgenţă</w:t>
      </w:r>
      <w:r>
        <w:rPr>
          <w:rFonts w:ascii="Trebuchet MS" w:hAnsi="Trebuchet MS"/>
          <w:sz w:val="20"/>
          <w:szCs w:val="20"/>
          <w:lang w:val="ro-RO"/>
        </w:rPr>
        <w:t xml:space="preserve"> a Guvernului </w:t>
      </w:r>
      <w:r w:rsidRPr="00BE4744">
        <w:rPr>
          <w:rFonts w:ascii="Trebuchet MS" w:hAnsi="Trebuchet MS"/>
          <w:sz w:val="20"/>
          <w:szCs w:val="20"/>
          <w:lang w:val="ro-RO"/>
        </w:rPr>
        <w:t xml:space="preserve"> nr. 1/2014 privind unele măsuri în domeniul managementului situaţiilor de urgenţă, precum şi pentru modificarea şi completarea Ordonanţei de urgenţă a Guvernului nr. 21/2004 privind Sistemul Naţional de Management al Situaţiilor de Urgenţă, cu modificările şi completările ulterioare</w:t>
      </w:r>
    </w:p>
    <w:p w:rsidR="004B10E0" w:rsidRPr="00BE4744" w:rsidRDefault="004B10E0" w:rsidP="004B10E0">
      <w:pPr>
        <w:pStyle w:val="NoSpacing"/>
        <w:numPr>
          <w:ilvl w:val="0"/>
          <w:numId w:val="23"/>
        </w:numPr>
        <w:jc w:val="both"/>
        <w:rPr>
          <w:rFonts w:ascii="Trebuchet MS" w:hAnsi="Trebuchet MS"/>
          <w:sz w:val="20"/>
          <w:szCs w:val="20"/>
          <w:lang w:val="ro-RO"/>
        </w:rPr>
      </w:pPr>
      <w:r w:rsidRPr="00BE4744">
        <w:rPr>
          <w:rFonts w:ascii="Trebuchet MS" w:hAnsi="Trebuchet MS"/>
          <w:sz w:val="20"/>
          <w:szCs w:val="20"/>
          <w:lang w:val="ro-RO"/>
        </w:rPr>
        <w:t xml:space="preserve">Hotărârea </w:t>
      </w:r>
      <w:r>
        <w:rPr>
          <w:rFonts w:ascii="Trebuchet MS" w:hAnsi="Trebuchet MS"/>
          <w:sz w:val="20"/>
          <w:szCs w:val="20"/>
          <w:lang w:val="ro-RO"/>
        </w:rPr>
        <w:t xml:space="preserve">Guvernului </w:t>
      </w:r>
      <w:r w:rsidRPr="00BE4744">
        <w:rPr>
          <w:rFonts w:ascii="Trebuchet MS" w:hAnsi="Trebuchet MS"/>
          <w:sz w:val="20"/>
          <w:szCs w:val="20"/>
          <w:lang w:val="ro-RO"/>
        </w:rPr>
        <w:t>nr. 557/2016 privind managementul tipurilor de risc</w:t>
      </w:r>
    </w:p>
    <w:p w:rsidR="004B10E0" w:rsidRPr="00BE4744" w:rsidRDefault="004B10E0" w:rsidP="004B10E0">
      <w:pPr>
        <w:pStyle w:val="NoSpacing"/>
        <w:numPr>
          <w:ilvl w:val="0"/>
          <w:numId w:val="23"/>
        </w:numPr>
        <w:jc w:val="both"/>
        <w:rPr>
          <w:rFonts w:ascii="Trebuchet MS" w:hAnsi="Trebuchet MS"/>
          <w:sz w:val="20"/>
          <w:szCs w:val="20"/>
          <w:lang w:val="ro-RO"/>
        </w:rPr>
      </w:pPr>
      <w:r w:rsidRPr="00BE4744">
        <w:rPr>
          <w:rFonts w:ascii="Trebuchet MS" w:hAnsi="Trebuchet MS"/>
          <w:sz w:val="20"/>
          <w:szCs w:val="20"/>
          <w:lang w:val="ro-RO"/>
        </w:rPr>
        <w:t>Hotărârea</w:t>
      </w:r>
      <w:r w:rsidRPr="009D5620">
        <w:rPr>
          <w:rFonts w:ascii="Trebuchet MS" w:hAnsi="Trebuchet MS"/>
          <w:sz w:val="20"/>
          <w:szCs w:val="20"/>
          <w:lang w:val="ro-RO"/>
        </w:rPr>
        <w:t xml:space="preserve"> </w:t>
      </w:r>
      <w:r>
        <w:rPr>
          <w:rFonts w:ascii="Trebuchet MS" w:hAnsi="Trebuchet MS"/>
          <w:sz w:val="20"/>
          <w:szCs w:val="20"/>
          <w:lang w:val="ro-RO"/>
        </w:rPr>
        <w:t>Guvernului</w:t>
      </w:r>
      <w:r w:rsidRPr="00BE4744">
        <w:rPr>
          <w:rFonts w:ascii="Trebuchet MS" w:hAnsi="Trebuchet MS"/>
          <w:sz w:val="20"/>
          <w:szCs w:val="20"/>
          <w:lang w:val="ro-RO"/>
        </w:rPr>
        <w:t xml:space="preserve"> nr. 1491/2004 pentru aprobarea Regulamentului-cadru privind structura organizatorică, atribuţiile, funcţionarea şi dotarea comitetelor şi centrelor operative pentru situaţii de urgenţă, cu modificările și completările ulterioare</w:t>
      </w:r>
    </w:p>
    <w:p w:rsidR="004B10E0" w:rsidRPr="00BE4744" w:rsidRDefault="004B10E0" w:rsidP="004B10E0">
      <w:pPr>
        <w:pStyle w:val="NoSpacing"/>
        <w:numPr>
          <w:ilvl w:val="0"/>
          <w:numId w:val="23"/>
        </w:numPr>
        <w:jc w:val="both"/>
        <w:rPr>
          <w:rFonts w:ascii="Trebuchet MS" w:hAnsi="Trebuchet MS"/>
          <w:sz w:val="20"/>
          <w:szCs w:val="20"/>
          <w:lang w:val="ro-RO"/>
        </w:rPr>
      </w:pPr>
      <w:r w:rsidRPr="00BE4744">
        <w:rPr>
          <w:rFonts w:ascii="Trebuchet MS" w:hAnsi="Trebuchet MS"/>
          <w:sz w:val="20"/>
          <w:szCs w:val="20"/>
          <w:lang w:val="ro-RO"/>
        </w:rPr>
        <w:t>Hotărârea</w:t>
      </w:r>
      <w:r w:rsidRPr="009D5620">
        <w:rPr>
          <w:rFonts w:ascii="Trebuchet MS" w:hAnsi="Trebuchet MS"/>
          <w:sz w:val="20"/>
          <w:szCs w:val="20"/>
          <w:lang w:val="ro-RO"/>
        </w:rPr>
        <w:t xml:space="preserve"> </w:t>
      </w:r>
      <w:r>
        <w:rPr>
          <w:rFonts w:ascii="Trebuchet MS" w:hAnsi="Trebuchet MS"/>
          <w:sz w:val="20"/>
          <w:szCs w:val="20"/>
          <w:lang w:val="ro-RO"/>
        </w:rPr>
        <w:t>Guvernului</w:t>
      </w:r>
      <w:r w:rsidRPr="00BE4744">
        <w:rPr>
          <w:rFonts w:ascii="Trebuchet MS" w:hAnsi="Trebuchet MS"/>
          <w:sz w:val="20"/>
          <w:szCs w:val="20"/>
          <w:lang w:val="ro-RO"/>
        </w:rPr>
        <w:t xml:space="preserve"> nr. 762/2008 pentru aprobarea Strategiei naţionale de prevenire a situaţiilor de urgenţă</w:t>
      </w:r>
    </w:p>
    <w:p w:rsidR="004B10E0" w:rsidRPr="00BE4744" w:rsidRDefault="004B10E0" w:rsidP="004B10E0">
      <w:pPr>
        <w:pStyle w:val="NoSpacing"/>
        <w:numPr>
          <w:ilvl w:val="0"/>
          <w:numId w:val="23"/>
        </w:numPr>
        <w:jc w:val="both"/>
        <w:rPr>
          <w:rFonts w:ascii="Trebuchet MS" w:hAnsi="Trebuchet MS"/>
          <w:sz w:val="20"/>
          <w:szCs w:val="20"/>
          <w:lang w:val="ro-RO"/>
        </w:rPr>
      </w:pPr>
      <w:r w:rsidRPr="00BE4744">
        <w:rPr>
          <w:rFonts w:ascii="Trebuchet MS" w:hAnsi="Trebuchet MS"/>
          <w:sz w:val="20"/>
          <w:szCs w:val="20"/>
          <w:lang w:val="ro-RO"/>
        </w:rPr>
        <w:t>Hotărârea Guvernului nr.94/2014 privind organizarea, funcţionarea şi componenţa Comitetului Naţional pentru Situaţii Speciale de Urgenţă</w:t>
      </w:r>
    </w:p>
    <w:p w:rsidR="004B10E0" w:rsidRPr="00BE4744" w:rsidRDefault="004B10E0" w:rsidP="004B10E0">
      <w:pPr>
        <w:pStyle w:val="NoSpacing"/>
        <w:numPr>
          <w:ilvl w:val="0"/>
          <w:numId w:val="23"/>
        </w:numPr>
        <w:jc w:val="both"/>
        <w:rPr>
          <w:rFonts w:ascii="Trebuchet MS" w:hAnsi="Trebuchet MS"/>
          <w:sz w:val="20"/>
          <w:szCs w:val="20"/>
          <w:lang w:val="ro-RO"/>
        </w:rPr>
      </w:pPr>
      <w:r w:rsidRPr="00BE4744">
        <w:rPr>
          <w:rFonts w:ascii="Trebuchet MS" w:hAnsi="Trebuchet MS"/>
          <w:sz w:val="20"/>
          <w:szCs w:val="20"/>
          <w:lang w:val="ro-RO"/>
        </w:rPr>
        <w:t>Hotărârea Guvernului nr. 1151/2014 pentru modificarea şi completarea Hotărârii Guvernului nr. 94/2014 privind organizarea, funcţionarea şi componenţa Comitetului naţional pentru situaţii speciale de urgenţă</w:t>
      </w:r>
    </w:p>
    <w:p w:rsidR="004B10E0" w:rsidRPr="00BE4744" w:rsidRDefault="004B10E0" w:rsidP="004B10E0">
      <w:pPr>
        <w:pStyle w:val="NoSpacing"/>
        <w:numPr>
          <w:ilvl w:val="0"/>
          <w:numId w:val="23"/>
        </w:numPr>
        <w:jc w:val="both"/>
        <w:rPr>
          <w:rFonts w:ascii="Trebuchet MS" w:hAnsi="Trebuchet MS"/>
          <w:sz w:val="20"/>
          <w:szCs w:val="20"/>
          <w:lang w:val="ro-RO"/>
        </w:rPr>
      </w:pPr>
      <w:r w:rsidRPr="00BE4744">
        <w:rPr>
          <w:rFonts w:ascii="Trebuchet MS" w:hAnsi="Trebuchet MS"/>
          <w:sz w:val="20"/>
          <w:szCs w:val="20"/>
          <w:lang w:val="ro-RO"/>
        </w:rPr>
        <w:t>O.M.T. nr. 1352/2017 pentru organizarea şi funcţionarea Centrului operativ pentru situaţii de urgenţă cu activitate permanentă din cadrul Ministerului Transporturilor</w:t>
      </w:r>
    </w:p>
    <w:p w:rsidR="00795737" w:rsidRPr="000F4854" w:rsidRDefault="004B10E0" w:rsidP="009F383D">
      <w:pPr>
        <w:pStyle w:val="NoSpacing"/>
        <w:numPr>
          <w:ilvl w:val="0"/>
          <w:numId w:val="23"/>
        </w:numPr>
        <w:jc w:val="both"/>
        <w:rPr>
          <w:rFonts w:ascii="Trebuchet MS" w:hAnsi="Trebuchet MS"/>
          <w:sz w:val="20"/>
          <w:szCs w:val="20"/>
          <w:lang w:val="ro-RO"/>
        </w:rPr>
      </w:pPr>
      <w:r w:rsidRPr="00BE4744">
        <w:rPr>
          <w:rFonts w:ascii="Trebuchet MS" w:hAnsi="Trebuchet MS"/>
          <w:sz w:val="20"/>
          <w:szCs w:val="20"/>
          <w:lang w:val="ro-RO"/>
        </w:rPr>
        <w:t>O.M.T. nr. 722/2017 pentru  organizarea şi funcţionarea Comitetului ministerial pentru situaţii de urgenţă din cadrul Ministerul</w:t>
      </w:r>
      <w:r w:rsidR="000F4854">
        <w:rPr>
          <w:rFonts w:ascii="Trebuchet MS" w:hAnsi="Trebuchet MS"/>
          <w:sz w:val="20"/>
          <w:szCs w:val="20"/>
          <w:lang w:val="ro-RO"/>
        </w:rPr>
        <w:t>ui</w:t>
      </w:r>
      <w:r w:rsidRPr="00BE4744">
        <w:rPr>
          <w:rFonts w:ascii="Trebuchet MS" w:hAnsi="Trebuchet MS"/>
          <w:sz w:val="20"/>
          <w:szCs w:val="20"/>
          <w:lang w:val="ro-RO"/>
        </w:rPr>
        <w:t xml:space="preserve"> Transporturilor</w:t>
      </w:r>
    </w:p>
    <w:p w:rsidR="00795737" w:rsidRDefault="00795737" w:rsidP="009F383D">
      <w:pPr>
        <w:jc w:val="both"/>
        <w:rPr>
          <w:sz w:val="20"/>
          <w:szCs w:val="20"/>
        </w:rPr>
      </w:pPr>
    </w:p>
    <w:p w:rsidR="00595775" w:rsidRDefault="00595775" w:rsidP="009F383D">
      <w:pPr>
        <w:jc w:val="both"/>
        <w:rPr>
          <w:sz w:val="20"/>
          <w:szCs w:val="20"/>
        </w:rPr>
      </w:pPr>
    </w:p>
    <w:p w:rsidR="00595775" w:rsidRDefault="00595775" w:rsidP="009F383D">
      <w:pPr>
        <w:jc w:val="both"/>
        <w:rPr>
          <w:sz w:val="20"/>
          <w:szCs w:val="20"/>
        </w:rPr>
      </w:pPr>
    </w:p>
    <w:p w:rsidR="00795737" w:rsidRPr="00595775" w:rsidRDefault="00795737" w:rsidP="00795737">
      <w:pPr>
        <w:rPr>
          <w:b/>
          <w:sz w:val="20"/>
          <w:szCs w:val="20"/>
          <w:lang w:val="ro-RO"/>
        </w:rPr>
      </w:pPr>
      <w:r w:rsidRPr="00595775">
        <w:rPr>
          <w:b/>
          <w:sz w:val="20"/>
          <w:szCs w:val="20"/>
          <w:lang w:val="ro-RO"/>
        </w:rPr>
        <w:lastRenderedPageBreak/>
        <w:t>COMISIA 2</w:t>
      </w:r>
    </w:p>
    <w:tbl>
      <w:tblPr>
        <w:tblStyle w:val="TableGrid"/>
        <w:tblW w:w="10677" w:type="dxa"/>
        <w:tblInd w:w="-602" w:type="dxa"/>
        <w:tblLayout w:type="fixed"/>
        <w:tblLook w:val="04A0" w:firstRow="1" w:lastRow="0" w:firstColumn="1" w:lastColumn="0" w:noHBand="0" w:noVBand="1"/>
      </w:tblPr>
      <w:tblGrid>
        <w:gridCol w:w="1947"/>
        <w:gridCol w:w="2970"/>
        <w:gridCol w:w="1440"/>
        <w:gridCol w:w="630"/>
        <w:gridCol w:w="1080"/>
        <w:gridCol w:w="720"/>
        <w:gridCol w:w="990"/>
        <w:gridCol w:w="900"/>
      </w:tblGrid>
      <w:tr w:rsidR="00795737" w:rsidRPr="00595775" w:rsidTr="00823805">
        <w:tc>
          <w:tcPr>
            <w:tcW w:w="1947" w:type="dxa"/>
            <w:vAlign w:val="center"/>
          </w:tcPr>
          <w:p w:rsidR="00795737" w:rsidRPr="00595775" w:rsidRDefault="00795737" w:rsidP="00823805">
            <w:pPr>
              <w:jc w:val="center"/>
              <w:rPr>
                <w:b/>
                <w:sz w:val="20"/>
                <w:szCs w:val="20"/>
              </w:rPr>
            </w:pPr>
            <w:r w:rsidRPr="00595775">
              <w:rPr>
                <w:b/>
                <w:sz w:val="20"/>
                <w:szCs w:val="20"/>
              </w:rPr>
              <w:t xml:space="preserve">Direcție </w:t>
            </w:r>
          </w:p>
        </w:tc>
        <w:tc>
          <w:tcPr>
            <w:tcW w:w="2970" w:type="dxa"/>
            <w:vAlign w:val="center"/>
          </w:tcPr>
          <w:p w:rsidR="00795737" w:rsidRPr="00595775" w:rsidRDefault="00795737" w:rsidP="00823805">
            <w:pPr>
              <w:jc w:val="center"/>
              <w:rPr>
                <w:b/>
                <w:sz w:val="20"/>
                <w:szCs w:val="20"/>
              </w:rPr>
            </w:pPr>
            <w:r w:rsidRPr="00595775">
              <w:rPr>
                <w:b/>
                <w:sz w:val="20"/>
                <w:szCs w:val="20"/>
              </w:rPr>
              <w:t>Serviciu/Compartiment</w:t>
            </w:r>
          </w:p>
        </w:tc>
        <w:tc>
          <w:tcPr>
            <w:tcW w:w="1440" w:type="dxa"/>
            <w:vAlign w:val="center"/>
          </w:tcPr>
          <w:p w:rsidR="00795737" w:rsidRPr="00595775" w:rsidRDefault="00795737" w:rsidP="00823805">
            <w:pPr>
              <w:jc w:val="center"/>
              <w:rPr>
                <w:b/>
                <w:sz w:val="20"/>
                <w:szCs w:val="20"/>
              </w:rPr>
            </w:pPr>
            <w:r w:rsidRPr="00595775">
              <w:rPr>
                <w:b/>
                <w:sz w:val="20"/>
                <w:szCs w:val="20"/>
              </w:rPr>
              <w:t>Functie publică</w:t>
            </w:r>
          </w:p>
        </w:tc>
        <w:tc>
          <w:tcPr>
            <w:tcW w:w="630" w:type="dxa"/>
            <w:vAlign w:val="center"/>
          </w:tcPr>
          <w:p w:rsidR="00795737" w:rsidRPr="00595775" w:rsidRDefault="00795737" w:rsidP="00823805">
            <w:pPr>
              <w:jc w:val="center"/>
              <w:rPr>
                <w:b/>
                <w:sz w:val="20"/>
                <w:szCs w:val="20"/>
              </w:rPr>
            </w:pPr>
            <w:r w:rsidRPr="00595775">
              <w:rPr>
                <w:b/>
                <w:sz w:val="20"/>
                <w:szCs w:val="20"/>
              </w:rPr>
              <w:t>Cls</w:t>
            </w:r>
          </w:p>
        </w:tc>
        <w:tc>
          <w:tcPr>
            <w:tcW w:w="1080" w:type="dxa"/>
            <w:vAlign w:val="center"/>
          </w:tcPr>
          <w:p w:rsidR="00795737" w:rsidRPr="00595775" w:rsidRDefault="00795737" w:rsidP="00823805">
            <w:pPr>
              <w:jc w:val="center"/>
              <w:rPr>
                <w:b/>
                <w:sz w:val="20"/>
                <w:szCs w:val="20"/>
              </w:rPr>
            </w:pPr>
            <w:r w:rsidRPr="00595775">
              <w:rPr>
                <w:b/>
                <w:sz w:val="20"/>
                <w:szCs w:val="20"/>
              </w:rPr>
              <w:t>Grad prof.</w:t>
            </w:r>
          </w:p>
        </w:tc>
        <w:tc>
          <w:tcPr>
            <w:tcW w:w="720" w:type="dxa"/>
            <w:vAlign w:val="center"/>
          </w:tcPr>
          <w:p w:rsidR="00795737" w:rsidRPr="00595775" w:rsidRDefault="00795737" w:rsidP="00823805">
            <w:pPr>
              <w:jc w:val="center"/>
              <w:rPr>
                <w:b/>
                <w:sz w:val="20"/>
                <w:szCs w:val="20"/>
              </w:rPr>
            </w:pPr>
            <w:r w:rsidRPr="00595775">
              <w:rPr>
                <w:b/>
                <w:sz w:val="20"/>
                <w:szCs w:val="20"/>
              </w:rPr>
              <w:t>Nr.  post</w:t>
            </w:r>
          </w:p>
        </w:tc>
        <w:tc>
          <w:tcPr>
            <w:tcW w:w="990" w:type="dxa"/>
            <w:vAlign w:val="center"/>
          </w:tcPr>
          <w:p w:rsidR="00795737" w:rsidRPr="00595775" w:rsidRDefault="00795737" w:rsidP="00823805">
            <w:pPr>
              <w:jc w:val="center"/>
              <w:rPr>
                <w:b/>
                <w:sz w:val="20"/>
                <w:szCs w:val="20"/>
              </w:rPr>
            </w:pPr>
            <w:r w:rsidRPr="00595775">
              <w:rPr>
                <w:b/>
                <w:sz w:val="20"/>
                <w:szCs w:val="20"/>
                <w:lang w:val="ro-RO"/>
              </w:rPr>
              <w:t>ID</w:t>
            </w:r>
          </w:p>
        </w:tc>
        <w:tc>
          <w:tcPr>
            <w:tcW w:w="900" w:type="dxa"/>
            <w:vAlign w:val="center"/>
          </w:tcPr>
          <w:p w:rsidR="00795737" w:rsidRPr="00595775" w:rsidRDefault="00795737" w:rsidP="00823805">
            <w:pPr>
              <w:jc w:val="center"/>
              <w:rPr>
                <w:b/>
                <w:sz w:val="20"/>
                <w:szCs w:val="20"/>
              </w:rPr>
            </w:pPr>
            <w:r w:rsidRPr="00595775">
              <w:rPr>
                <w:b/>
                <w:sz w:val="20"/>
                <w:szCs w:val="20"/>
              </w:rPr>
              <w:t>Obs.</w:t>
            </w:r>
          </w:p>
        </w:tc>
      </w:tr>
      <w:tr w:rsidR="00795737" w:rsidRPr="00595775" w:rsidTr="00823805">
        <w:tc>
          <w:tcPr>
            <w:tcW w:w="4917" w:type="dxa"/>
            <w:gridSpan w:val="2"/>
            <w:vMerge w:val="restart"/>
            <w:vAlign w:val="center"/>
          </w:tcPr>
          <w:p w:rsidR="00795737" w:rsidRPr="00595775" w:rsidRDefault="00795737" w:rsidP="00823805">
            <w:pPr>
              <w:jc w:val="center"/>
              <w:rPr>
                <w:b/>
                <w:sz w:val="20"/>
                <w:szCs w:val="20"/>
                <w:lang w:val="ro-RO"/>
              </w:rPr>
            </w:pPr>
            <w:r w:rsidRPr="00595775">
              <w:rPr>
                <w:b/>
                <w:sz w:val="20"/>
                <w:szCs w:val="20"/>
                <w:lang w:val="ro-RO"/>
              </w:rPr>
              <w:t>DIRECȚIA REPREZENTARE INSTANȚĂ</w:t>
            </w:r>
          </w:p>
        </w:tc>
        <w:tc>
          <w:tcPr>
            <w:tcW w:w="1440" w:type="dxa"/>
            <w:vMerge w:val="restart"/>
            <w:vAlign w:val="center"/>
          </w:tcPr>
          <w:p w:rsidR="00795737" w:rsidRPr="00595775" w:rsidRDefault="00795737" w:rsidP="00823805">
            <w:pPr>
              <w:jc w:val="center"/>
              <w:rPr>
                <w:sz w:val="20"/>
                <w:szCs w:val="20"/>
                <w:lang w:val="ro-RO"/>
              </w:rPr>
            </w:pPr>
            <w:r w:rsidRPr="00595775">
              <w:rPr>
                <w:sz w:val="20"/>
                <w:szCs w:val="20"/>
                <w:lang w:val="ro-RO"/>
              </w:rPr>
              <w:t>Consilier juridic</w:t>
            </w:r>
          </w:p>
        </w:tc>
        <w:tc>
          <w:tcPr>
            <w:tcW w:w="630" w:type="dxa"/>
            <w:vMerge w:val="restart"/>
            <w:vAlign w:val="center"/>
          </w:tcPr>
          <w:p w:rsidR="00795737" w:rsidRPr="00595775" w:rsidRDefault="00795737" w:rsidP="00823805">
            <w:pPr>
              <w:jc w:val="center"/>
              <w:rPr>
                <w:sz w:val="20"/>
                <w:szCs w:val="20"/>
                <w:lang w:val="ro-RO"/>
              </w:rPr>
            </w:pPr>
            <w:r w:rsidRPr="00595775">
              <w:rPr>
                <w:sz w:val="20"/>
                <w:szCs w:val="20"/>
                <w:lang w:val="ro-RO"/>
              </w:rPr>
              <w:t>I</w:t>
            </w:r>
          </w:p>
        </w:tc>
        <w:tc>
          <w:tcPr>
            <w:tcW w:w="1080" w:type="dxa"/>
            <w:vAlign w:val="center"/>
          </w:tcPr>
          <w:p w:rsidR="00795737" w:rsidRPr="00595775" w:rsidRDefault="00795737" w:rsidP="00823805">
            <w:pPr>
              <w:jc w:val="center"/>
              <w:rPr>
                <w:sz w:val="20"/>
                <w:szCs w:val="20"/>
                <w:lang w:val="ro-RO"/>
              </w:rPr>
            </w:pPr>
            <w:r w:rsidRPr="00595775">
              <w:rPr>
                <w:sz w:val="20"/>
                <w:szCs w:val="20"/>
                <w:lang w:val="ro-RO"/>
              </w:rPr>
              <w:t>superior</w:t>
            </w:r>
          </w:p>
        </w:tc>
        <w:tc>
          <w:tcPr>
            <w:tcW w:w="720" w:type="dxa"/>
            <w:vAlign w:val="center"/>
          </w:tcPr>
          <w:p w:rsidR="00795737" w:rsidRPr="00595775" w:rsidRDefault="00795737" w:rsidP="00823805">
            <w:pPr>
              <w:jc w:val="center"/>
              <w:rPr>
                <w:sz w:val="20"/>
                <w:szCs w:val="20"/>
                <w:lang w:val="ro-RO"/>
              </w:rPr>
            </w:pPr>
            <w:r w:rsidRPr="00595775">
              <w:rPr>
                <w:sz w:val="20"/>
                <w:szCs w:val="20"/>
                <w:lang w:val="ro-RO"/>
              </w:rPr>
              <w:t>1</w:t>
            </w:r>
          </w:p>
        </w:tc>
        <w:tc>
          <w:tcPr>
            <w:tcW w:w="990" w:type="dxa"/>
          </w:tcPr>
          <w:p w:rsidR="00795737" w:rsidRPr="00595775" w:rsidRDefault="00795737" w:rsidP="00823805">
            <w:pPr>
              <w:jc w:val="center"/>
              <w:rPr>
                <w:sz w:val="20"/>
                <w:szCs w:val="20"/>
                <w:lang w:val="ro-RO"/>
              </w:rPr>
            </w:pPr>
            <w:r w:rsidRPr="00595775">
              <w:rPr>
                <w:sz w:val="20"/>
                <w:szCs w:val="20"/>
                <w:lang w:val="ro-RO"/>
              </w:rPr>
              <w:t>349670</w:t>
            </w:r>
          </w:p>
        </w:tc>
        <w:tc>
          <w:tcPr>
            <w:tcW w:w="900" w:type="dxa"/>
            <w:vAlign w:val="center"/>
          </w:tcPr>
          <w:p w:rsidR="00795737" w:rsidRPr="00595775" w:rsidRDefault="00795737" w:rsidP="00823805">
            <w:pPr>
              <w:pStyle w:val="NoSpacing"/>
              <w:rPr>
                <w:rFonts w:ascii="Times New Roman" w:hAnsi="Times New Roman"/>
                <w:sz w:val="20"/>
                <w:szCs w:val="20"/>
              </w:rPr>
            </w:pPr>
          </w:p>
        </w:tc>
      </w:tr>
      <w:tr w:rsidR="00795737" w:rsidRPr="00595775" w:rsidTr="00823805">
        <w:tc>
          <w:tcPr>
            <w:tcW w:w="4917" w:type="dxa"/>
            <w:gridSpan w:val="2"/>
            <w:vMerge/>
            <w:vAlign w:val="center"/>
          </w:tcPr>
          <w:p w:rsidR="00795737" w:rsidRPr="00595775" w:rsidRDefault="00795737" w:rsidP="00823805">
            <w:pPr>
              <w:jc w:val="center"/>
              <w:rPr>
                <w:b/>
                <w:sz w:val="20"/>
                <w:szCs w:val="20"/>
                <w:lang w:val="ro-RO"/>
              </w:rPr>
            </w:pPr>
          </w:p>
        </w:tc>
        <w:tc>
          <w:tcPr>
            <w:tcW w:w="1440" w:type="dxa"/>
            <w:vMerge/>
            <w:vAlign w:val="center"/>
          </w:tcPr>
          <w:p w:rsidR="00795737" w:rsidRPr="00595775" w:rsidRDefault="00795737" w:rsidP="00823805">
            <w:pPr>
              <w:jc w:val="center"/>
              <w:rPr>
                <w:sz w:val="20"/>
                <w:szCs w:val="20"/>
                <w:lang w:val="ro-RO"/>
              </w:rPr>
            </w:pPr>
          </w:p>
        </w:tc>
        <w:tc>
          <w:tcPr>
            <w:tcW w:w="630" w:type="dxa"/>
            <w:vMerge/>
            <w:vAlign w:val="center"/>
          </w:tcPr>
          <w:p w:rsidR="00795737" w:rsidRPr="00595775" w:rsidRDefault="00795737" w:rsidP="00823805">
            <w:pPr>
              <w:jc w:val="center"/>
              <w:rPr>
                <w:sz w:val="20"/>
                <w:szCs w:val="20"/>
                <w:lang w:val="ro-RO"/>
              </w:rPr>
            </w:pPr>
          </w:p>
        </w:tc>
        <w:tc>
          <w:tcPr>
            <w:tcW w:w="1080" w:type="dxa"/>
            <w:vAlign w:val="center"/>
          </w:tcPr>
          <w:p w:rsidR="00795737" w:rsidRPr="00595775" w:rsidRDefault="00795737" w:rsidP="00823805">
            <w:pPr>
              <w:jc w:val="center"/>
              <w:rPr>
                <w:sz w:val="20"/>
                <w:szCs w:val="20"/>
                <w:lang w:val="ro-RO"/>
              </w:rPr>
            </w:pPr>
            <w:r w:rsidRPr="00595775">
              <w:rPr>
                <w:sz w:val="20"/>
                <w:szCs w:val="20"/>
                <w:lang w:val="ro-RO"/>
              </w:rPr>
              <w:t>principal</w:t>
            </w:r>
          </w:p>
        </w:tc>
        <w:tc>
          <w:tcPr>
            <w:tcW w:w="720" w:type="dxa"/>
            <w:vAlign w:val="center"/>
          </w:tcPr>
          <w:p w:rsidR="00795737" w:rsidRPr="00595775" w:rsidRDefault="00795737" w:rsidP="00823805">
            <w:pPr>
              <w:jc w:val="center"/>
              <w:rPr>
                <w:sz w:val="20"/>
                <w:szCs w:val="20"/>
                <w:lang w:val="ro-RO"/>
              </w:rPr>
            </w:pPr>
            <w:r w:rsidRPr="00595775">
              <w:rPr>
                <w:sz w:val="20"/>
                <w:szCs w:val="20"/>
                <w:lang w:val="ro-RO"/>
              </w:rPr>
              <w:t>2</w:t>
            </w:r>
          </w:p>
        </w:tc>
        <w:tc>
          <w:tcPr>
            <w:tcW w:w="990" w:type="dxa"/>
          </w:tcPr>
          <w:p w:rsidR="00795737" w:rsidRPr="00595775" w:rsidRDefault="00795737" w:rsidP="00823805">
            <w:pPr>
              <w:jc w:val="center"/>
              <w:rPr>
                <w:sz w:val="20"/>
                <w:szCs w:val="20"/>
                <w:lang w:val="ro-RO"/>
              </w:rPr>
            </w:pPr>
            <w:r w:rsidRPr="00595775">
              <w:rPr>
                <w:sz w:val="20"/>
                <w:szCs w:val="20"/>
                <w:lang w:val="ro-RO"/>
              </w:rPr>
              <w:t>534458</w:t>
            </w:r>
          </w:p>
          <w:p w:rsidR="00795737" w:rsidRPr="00595775" w:rsidRDefault="00795737" w:rsidP="00823805">
            <w:pPr>
              <w:jc w:val="center"/>
              <w:rPr>
                <w:sz w:val="20"/>
                <w:szCs w:val="20"/>
                <w:lang w:val="ro-RO"/>
              </w:rPr>
            </w:pPr>
            <w:r w:rsidRPr="00595775">
              <w:rPr>
                <w:sz w:val="20"/>
                <w:szCs w:val="20"/>
                <w:lang w:val="ro-RO"/>
              </w:rPr>
              <w:t>534459</w:t>
            </w:r>
          </w:p>
        </w:tc>
        <w:tc>
          <w:tcPr>
            <w:tcW w:w="900" w:type="dxa"/>
            <w:vAlign w:val="center"/>
          </w:tcPr>
          <w:p w:rsidR="00795737" w:rsidRPr="00595775" w:rsidRDefault="00795737" w:rsidP="00823805">
            <w:pPr>
              <w:pStyle w:val="NoSpacing"/>
              <w:rPr>
                <w:rFonts w:ascii="Times New Roman" w:hAnsi="Times New Roman"/>
                <w:sz w:val="20"/>
                <w:szCs w:val="20"/>
              </w:rPr>
            </w:pPr>
          </w:p>
        </w:tc>
      </w:tr>
      <w:tr w:rsidR="00795737" w:rsidRPr="00595775" w:rsidTr="00823805">
        <w:tc>
          <w:tcPr>
            <w:tcW w:w="4917" w:type="dxa"/>
            <w:gridSpan w:val="2"/>
            <w:vMerge/>
            <w:vAlign w:val="center"/>
          </w:tcPr>
          <w:p w:rsidR="00795737" w:rsidRPr="00595775" w:rsidRDefault="00795737" w:rsidP="00823805">
            <w:pPr>
              <w:jc w:val="center"/>
              <w:rPr>
                <w:b/>
                <w:sz w:val="20"/>
                <w:szCs w:val="20"/>
                <w:lang w:val="ro-RO"/>
              </w:rPr>
            </w:pPr>
          </w:p>
        </w:tc>
        <w:tc>
          <w:tcPr>
            <w:tcW w:w="1440" w:type="dxa"/>
            <w:vMerge/>
            <w:vAlign w:val="center"/>
          </w:tcPr>
          <w:p w:rsidR="00795737" w:rsidRPr="00595775" w:rsidRDefault="00795737" w:rsidP="00823805">
            <w:pPr>
              <w:jc w:val="center"/>
              <w:rPr>
                <w:sz w:val="20"/>
                <w:szCs w:val="20"/>
                <w:lang w:val="ro-RO"/>
              </w:rPr>
            </w:pPr>
          </w:p>
        </w:tc>
        <w:tc>
          <w:tcPr>
            <w:tcW w:w="630" w:type="dxa"/>
            <w:vMerge/>
            <w:vAlign w:val="center"/>
          </w:tcPr>
          <w:p w:rsidR="00795737" w:rsidRPr="00595775" w:rsidRDefault="00795737" w:rsidP="00823805">
            <w:pPr>
              <w:jc w:val="center"/>
              <w:rPr>
                <w:sz w:val="20"/>
                <w:szCs w:val="20"/>
                <w:lang w:val="ro-RO"/>
              </w:rPr>
            </w:pPr>
          </w:p>
        </w:tc>
        <w:tc>
          <w:tcPr>
            <w:tcW w:w="1080" w:type="dxa"/>
            <w:vAlign w:val="center"/>
          </w:tcPr>
          <w:p w:rsidR="00795737" w:rsidRPr="00595775" w:rsidRDefault="00795737" w:rsidP="00823805">
            <w:pPr>
              <w:jc w:val="center"/>
              <w:rPr>
                <w:sz w:val="20"/>
                <w:szCs w:val="20"/>
                <w:lang w:val="ro-RO"/>
              </w:rPr>
            </w:pPr>
            <w:r w:rsidRPr="00595775">
              <w:rPr>
                <w:sz w:val="20"/>
                <w:szCs w:val="20"/>
                <w:lang w:val="ro-RO"/>
              </w:rPr>
              <w:t>asistent</w:t>
            </w:r>
          </w:p>
        </w:tc>
        <w:tc>
          <w:tcPr>
            <w:tcW w:w="720" w:type="dxa"/>
            <w:vAlign w:val="center"/>
          </w:tcPr>
          <w:p w:rsidR="00795737" w:rsidRPr="00595775" w:rsidRDefault="00795737" w:rsidP="00823805">
            <w:pPr>
              <w:jc w:val="center"/>
              <w:rPr>
                <w:sz w:val="20"/>
                <w:szCs w:val="20"/>
                <w:lang w:val="ro-RO"/>
              </w:rPr>
            </w:pPr>
            <w:r w:rsidRPr="00595775">
              <w:rPr>
                <w:sz w:val="20"/>
                <w:szCs w:val="20"/>
                <w:lang w:val="ro-RO"/>
              </w:rPr>
              <w:t>1</w:t>
            </w:r>
          </w:p>
        </w:tc>
        <w:tc>
          <w:tcPr>
            <w:tcW w:w="990" w:type="dxa"/>
          </w:tcPr>
          <w:p w:rsidR="00795737" w:rsidRPr="00595775" w:rsidRDefault="00795737" w:rsidP="00823805">
            <w:pPr>
              <w:jc w:val="center"/>
              <w:rPr>
                <w:sz w:val="20"/>
                <w:szCs w:val="20"/>
                <w:lang w:val="ro-RO"/>
              </w:rPr>
            </w:pPr>
            <w:r w:rsidRPr="00595775">
              <w:rPr>
                <w:sz w:val="20"/>
                <w:szCs w:val="20"/>
                <w:lang w:val="ro-RO"/>
              </w:rPr>
              <w:t>534457</w:t>
            </w:r>
          </w:p>
        </w:tc>
        <w:tc>
          <w:tcPr>
            <w:tcW w:w="900" w:type="dxa"/>
            <w:vAlign w:val="center"/>
          </w:tcPr>
          <w:p w:rsidR="00795737" w:rsidRPr="00595775" w:rsidRDefault="00795737" w:rsidP="00823805">
            <w:pPr>
              <w:pStyle w:val="NoSpacing"/>
              <w:rPr>
                <w:rFonts w:ascii="Times New Roman" w:hAnsi="Times New Roman"/>
                <w:sz w:val="20"/>
                <w:szCs w:val="20"/>
              </w:rPr>
            </w:pPr>
          </w:p>
        </w:tc>
      </w:tr>
      <w:tr w:rsidR="00795737" w:rsidRPr="00595775" w:rsidTr="00823805">
        <w:tc>
          <w:tcPr>
            <w:tcW w:w="4917" w:type="dxa"/>
            <w:gridSpan w:val="2"/>
            <w:vMerge/>
            <w:vAlign w:val="center"/>
          </w:tcPr>
          <w:p w:rsidR="00795737" w:rsidRPr="00595775" w:rsidRDefault="00795737" w:rsidP="00823805">
            <w:pPr>
              <w:jc w:val="center"/>
              <w:rPr>
                <w:b/>
                <w:sz w:val="20"/>
                <w:szCs w:val="20"/>
                <w:lang w:val="ro-RO"/>
              </w:rPr>
            </w:pPr>
          </w:p>
        </w:tc>
        <w:tc>
          <w:tcPr>
            <w:tcW w:w="1440" w:type="dxa"/>
            <w:vMerge/>
            <w:vAlign w:val="center"/>
          </w:tcPr>
          <w:p w:rsidR="00795737" w:rsidRPr="00595775" w:rsidRDefault="00795737" w:rsidP="00823805">
            <w:pPr>
              <w:jc w:val="center"/>
              <w:rPr>
                <w:sz w:val="20"/>
                <w:szCs w:val="20"/>
                <w:lang w:val="ro-RO"/>
              </w:rPr>
            </w:pPr>
          </w:p>
        </w:tc>
        <w:tc>
          <w:tcPr>
            <w:tcW w:w="630" w:type="dxa"/>
            <w:vMerge/>
            <w:vAlign w:val="center"/>
          </w:tcPr>
          <w:p w:rsidR="00795737" w:rsidRPr="00595775" w:rsidRDefault="00795737" w:rsidP="00823805">
            <w:pPr>
              <w:jc w:val="center"/>
              <w:rPr>
                <w:sz w:val="20"/>
                <w:szCs w:val="20"/>
                <w:lang w:val="ro-RO"/>
              </w:rPr>
            </w:pPr>
          </w:p>
        </w:tc>
        <w:tc>
          <w:tcPr>
            <w:tcW w:w="1080" w:type="dxa"/>
            <w:vAlign w:val="center"/>
          </w:tcPr>
          <w:p w:rsidR="00795737" w:rsidRPr="00595775" w:rsidRDefault="00795737" w:rsidP="00823805">
            <w:pPr>
              <w:jc w:val="center"/>
              <w:rPr>
                <w:sz w:val="20"/>
                <w:szCs w:val="20"/>
                <w:lang w:val="ro-RO"/>
              </w:rPr>
            </w:pPr>
            <w:r w:rsidRPr="00595775">
              <w:rPr>
                <w:sz w:val="20"/>
                <w:szCs w:val="20"/>
                <w:lang w:val="ro-RO"/>
              </w:rPr>
              <w:t>debutant</w:t>
            </w:r>
          </w:p>
        </w:tc>
        <w:tc>
          <w:tcPr>
            <w:tcW w:w="720" w:type="dxa"/>
            <w:vAlign w:val="center"/>
          </w:tcPr>
          <w:p w:rsidR="00795737" w:rsidRPr="00595775" w:rsidRDefault="00795737" w:rsidP="00823805">
            <w:pPr>
              <w:jc w:val="center"/>
              <w:rPr>
                <w:sz w:val="20"/>
                <w:szCs w:val="20"/>
                <w:lang w:val="ro-RO"/>
              </w:rPr>
            </w:pPr>
            <w:r w:rsidRPr="00595775">
              <w:rPr>
                <w:sz w:val="20"/>
                <w:szCs w:val="20"/>
                <w:lang w:val="ro-RO"/>
              </w:rPr>
              <w:t>1</w:t>
            </w:r>
          </w:p>
        </w:tc>
        <w:tc>
          <w:tcPr>
            <w:tcW w:w="990" w:type="dxa"/>
          </w:tcPr>
          <w:p w:rsidR="00795737" w:rsidRPr="00595775" w:rsidRDefault="00795737" w:rsidP="00823805">
            <w:pPr>
              <w:jc w:val="center"/>
              <w:rPr>
                <w:sz w:val="20"/>
                <w:szCs w:val="20"/>
                <w:lang w:val="ro-RO"/>
              </w:rPr>
            </w:pPr>
            <w:r w:rsidRPr="00595775">
              <w:rPr>
                <w:sz w:val="20"/>
                <w:szCs w:val="20"/>
                <w:lang w:val="ro-RO"/>
              </w:rPr>
              <w:t>534456</w:t>
            </w:r>
          </w:p>
        </w:tc>
        <w:tc>
          <w:tcPr>
            <w:tcW w:w="900" w:type="dxa"/>
            <w:vAlign w:val="center"/>
          </w:tcPr>
          <w:p w:rsidR="00795737" w:rsidRPr="00595775" w:rsidRDefault="00795737" w:rsidP="00823805">
            <w:pPr>
              <w:pStyle w:val="NoSpacing"/>
              <w:rPr>
                <w:rFonts w:ascii="Times New Roman" w:hAnsi="Times New Roman"/>
                <w:sz w:val="20"/>
                <w:szCs w:val="20"/>
              </w:rPr>
            </w:pPr>
          </w:p>
        </w:tc>
      </w:tr>
    </w:tbl>
    <w:p w:rsidR="00795737" w:rsidRPr="00595775" w:rsidRDefault="00795737" w:rsidP="00795737">
      <w:pPr>
        <w:jc w:val="right"/>
        <w:rPr>
          <w:color w:val="FF0000"/>
          <w:sz w:val="20"/>
          <w:szCs w:val="20"/>
        </w:rPr>
      </w:pPr>
      <w:r w:rsidRPr="00595775">
        <w:rPr>
          <w:color w:val="FF0000"/>
          <w:sz w:val="20"/>
          <w:szCs w:val="20"/>
        </w:rPr>
        <w:t xml:space="preserve">Total posturi vacante: 5 </w:t>
      </w:r>
    </w:p>
    <w:p w:rsidR="00795737" w:rsidRPr="00595775" w:rsidRDefault="00795737" w:rsidP="00795737">
      <w:pPr>
        <w:pStyle w:val="NoSpacing"/>
        <w:jc w:val="center"/>
        <w:rPr>
          <w:rFonts w:ascii="Times New Roman" w:hAnsi="Times New Roman"/>
          <w:b/>
          <w:sz w:val="20"/>
          <w:szCs w:val="20"/>
          <w:u w:val="single"/>
          <w:lang w:eastAsia="ro-RO"/>
        </w:rPr>
      </w:pPr>
    </w:p>
    <w:tbl>
      <w:tblPr>
        <w:tblStyle w:val="TableGrid"/>
        <w:tblW w:w="10752" w:type="dxa"/>
        <w:tblInd w:w="-587" w:type="dxa"/>
        <w:tblLook w:val="04A0" w:firstRow="1" w:lastRow="0" w:firstColumn="1" w:lastColumn="0" w:noHBand="0" w:noVBand="1"/>
      </w:tblPr>
      <w:tblGrid>
        <w:gridCol w:w="1201"/>
        <w:gridCol w:w="3791"/>
        <w:gridCol w:w="1350"/>
        <w:gridCol w:w="630"/>
        <w:gridCol w:w="1080"/>
        <w:gridCol w:w="835"/>
        <w:gridCol w:w="885"/>
        <w:gridCol w:w="980"/>
      </w:tblGrid>
      <w:tr w:rsidR="00795737" w:rsidRPr="00595775" w:rsidTr="00823805">
        <w:tc>
          <w:tcPr>
            <w:tcW w:w="1201" w:type="dxa"/>
            <w:vAlign w:val="center"/>
          </w:tcPr>
          <w:p w:rsidR="00795737" w:rsidRPr="00595775" w:rsidRDefault="00795737" w:rsidP="00823805">
            <w:pPr>
              <w:jc w:val="center"/>
              <w:rPr>
                <w:b/>
                <w:sz w:val="20"/>
                <w:szCs w:val="20"/>
              </w:rPr>
            </w:pPr>
            <w:r w:rsidRPr="00595775">
              <w:rPr>
                <w:b/>
                <w:sz w:val="20"/>
                <w:szCs w:val="20"/>
              </w:rPr>
              <w:t xml:space="preserve">Direcție </w:t>
            </w:r>
          </w:p>
        </w:tc>
        <w:tc>
          <w:tcPr>
            <w:tcW w:w="3791" w:type="dxa"/>
            <w:vAlign w:val="center"/>
          </w:tcPr>
          <w:p w:rsidR="00795737" w:rsidRPr="00595775" w:rsidRDefault="00795737" w:rsidP="00823805">
            <w:pPr>
              <w:jc w:val="center"/>
              <w:rPr>
                <w:b/>
                <w:sz w:val="20"/>
                <w:szCs w:val="20"/>
              </w:rPr>
            </w:pPr>
            <w:r w:rsidRPr="00595775">
              <w:rPr>
                <w:b/>
                <w:sz w:val="20"/>
                <w:szCs w:val="20"/>
              </w:rPr>
              <w:t>Serviciu/Compartiment</w:t>
            </w:r>
          </w:p>
        </w:tc>
        <w:tc>
          <w:tcPr>
            <w:tcW w:w="1350" w:type="dxa"/>
            <w:vAlign w:val="center"/>
          </w:tcPr>
          <w:p w:rsidR="00795737" w:rsidRPr="00595775" w:rsidRDefault="00795737" w:rsidP="00823805">
            <w:pPr>
              <w:jc w:val="center"/>
              <w:rPr>
                <w:b/>
                <w:sz w:val="20"/>
                <w:szCs w:val="20"/>
              </w:rPr>
            </w:pPr>
            <w:r w:rsidRPr="00595775">
              <w:rPr>
                <w:b/>
                <w:sz w:val="20"/>
                <w:szCs w:val="20"/>
              </w:rPr>
              <w:t>Functie publică</w:t>
            </w:r>
          </w:p>
        </w:tc>
        <w:tc>
          <w:tcPr>
            <w:tcW w:w="630" w:type="dxa"/>
            <w:vAlign w:val="center"/>
          </w:tcPr>
          <w:p w:rsidR="00795737" w:rsidRPr="00595775" w:rsidRDefault="00795737" w:rsidP="00823805">
            <w:pPr>
              <w:jc w:val="center"/>
              <w:rPr>
                <w:b/>
                <w:sz w:val="20"/>
                <w:szCs w:val="20"/>
              </w:rPr>
            </w:pPr>
            <w:r w:rsidRPr="00595775">
              <w:rPr>
                <w:b/>
                <w:sz w:val="20"/>
                <w:szCs w:val="20"/>
              </w:rPr>
              <w:t>Cls</w:t>
            </w:r>
          </w:p>
        </w:tc>
        <w:tc>
          <w:tcPr>
            <w:tcW w:w="1080" w:type="dxa"/>
            <w:vAlign w:val="center"/>
          </w:tcPr>
          <w:p w:rsidR="00795737" w:rsidRPr="00595775" w:rsidRDefault="00795737" w:rsidP="00823805">
            <w:pPr>
              <w:jc w:val="center"/>
              <w:rPr>
                <w:b/>
                <w:sz w:val="20"/>
                <w:szCs w:val="20"/>
              </w:rPr>
            </w:pPr>
            <w:r w:rsidRPr="00595775">
              <w:rPr>
                <w:b/>
                <w:sz w:val="20"/>
                <w:szCs w:val="20"/>
              </w:rPr>
              <w:t>Grad prof.</w:t>
            </w:r>
          </w:p>
        </w:tc>
        <w:tc>
          <w:tcPr>
            <w:tcW w:w="835" w:type="dxa"/>
            <w:vAlign w:val="center"/>
          </w:tcPr>
          <w:p w:rsidR="00795737" w:rsidRPr="00595775" w:rsidRDefault="00795737" w:rsidP="00823805">
            <w:pPr>
              <w:jc w:val="center"/>
              <w:rPr>
                <w:b/>
                <w:sz w:val="20"/>
                <w:szCs w:val="20"/>
              </w:rPr>
            </w:pPr>
            <w:r w:rsidRPr="00595775">
              <w:rPr>
                <w:b/>
                <w:sz w:val="20"/>
                <w:szCs w:val="20"/>
              </w:rPr>
              <w:t>Nr.  post</w:t>
            </w:r>
          </w:p>
        </w:tc>
        <w:tc>
          <w:tcPr>
            <w:tcW w:w="885" w:type="dxa"/>
            <w:vAlign w:val="center"/>
          </w:tcPr>
          <w:p w:rsidR="00795737" w:rsidRPr="00595775" w:rsidRDefault="00795737" w:rsidP="00823805">
            <w:pPr>
              <w:jc w:val="center"/>
              <w:rPr>
                <w:b/>
                <w:sz w:val="20"/>
                <w:szCs w:val="20"/>
              </w:rPr>
            </w:pPr>
            <w:r w:rsidRPr="00595775">
              <w:rPr>
                <w:b/>
                <w:sz w:val="20"/>
                <w:szCs w:val="20"/>
                <w:lang w:val="ro-RO"/>
              </w:rPr>
              <w:t>ID</w:t>
            </w:r>
          </w:p>
        </w:tc>
        <w:tc>
          <w:tcPr>
            <w:tcW w:w="980" w:type="dxa"/>
            <w:vAlign w:val="center"/>
          </w:tcPr>
          <w:p w:rsidR="00795737" w:rsidRPr="00595775" w:rsidRDefault="00795737" w:rsidP="00823805">
            <w:pPr>
              <w:jc w:val="center"/>
              <w:rPr>
                <w:b/>
                <w:sz w:val="20"/>
                <w:szCs w:val="20"/>
              </w:rPr>
            </w:pPr>
            <w:r w:rsidRPr="00595775">
              <w:rPr>
                <w:b/>
                <w:sz w:val="20"/>
                <w:szCs w:val="20"/>
              </w:rPr>
              <w:t>Obs.</w:t>
            </w:r>
          </w:p>
        </w:tc>
      </w:tr>
      <w:tr w:rsidR="00795737" w:rsidRPr="00595775" w:rsidTr="00823805">
        <w:tc>
          <w:tcPr>
            <w:tcW w:w="4992" w:type="dxa"/>
            <w:gridSpan w:val="2"/>
            <w:vMerge w:val="restart"/>
            <w:vAlign w:val="center"/>
          </w:tcPr>
          <w:p w:rsidR="00795737" w:rsidRPr="00595775" w:rsidRDefault="00795737" w:rsidP="00823805">
            <w:pPr>
              <w:jc w:val="center"/>
              <w:rPr>
                <w:sz w:val="20"/>
                <w:szCs w:val="20"/>
              </w:rPr>
            </w:pPr>
            <w:r w:rsidRPr="00595775">
              <w:rPr>
                <w:b/>
                <w:sz w:val="20"/>
                <w:szCs w:val="20"/>
              </w:rPr>
              <w:t>DIRECȚIA AVIZARE</w:t>
            </w:r>
          </w:p>
        </w:tc>
        <w:tc>
          <w:tcPr>
            <w:tcW w:w="1350" w:type="dxa"/>
            <w:vAlign w:val="center"/>
          </w:tcPr>
          <w:p w:rsidR="00795737" w:rsidRPr="00595775" w:rsidRDefault="00795737" w:rsidP="00823805">
            <w:pPr>
              <w:jc w:val="center"/>
              <w:rPr>
                <w:sz w:val="20"/>
                <w:szCs w:val="20"/>
              </w:rPr>
            </w:pPr>
            <w:r w:rsidRPr="00595775">
              <w:rPr>
                <w:sz w:val="20"/>
                <w:szCs w:val="20"/>
              </w:rPr>
              <w:t>Consilier juridic</w:t>
            </w:r>
          </w:p>
        </w:tc>
        <w:tc>
          <w:tcPr>
            <w:tcW w:w="630" w:type="dxa"/>
            <w:vAlign w:val="center"/>
          </w:tcPr>
          <w:p w:rsidR="00795737" w:rsidRPr="00595775" w:rsidRDefault="00795737" w:rsidP="00823805">
            <w:pPr>
              <w:jc w:val="center"/>
              <w:rPr>
                <w:sz w:val="20"/>
                <w:szCs w:val="20"/>
              </w:rPr>
            </w:pPr>
            <w:r w:rsidRPr="00595775">
              <w:rPr>
                <w:sz w:val="20"/>
                <w:szCs w:val="20"/>
              </w:rPr>
              <w:t>I</w:t>
            </w:r>
          </w:p>
        </w:tc>
        <w:tc>
          <w:tcPr>
            <w:tcW w:w="1080" w:type="dxa"/>
            <w:vAlign w:val="center"/>
          </w:tcPr>
          <w:p w:rsidR="00795737" w:rsidRPr="00595775" w:rsidRDefault="00795737" w:rsidP="00823805">
            <w:pPr>
              <w:jc w:val="center"/>
              <w:rPr>
                <w:sz w:val="20"/>
                <w:szCs w:val="20"/>
              </w:rPr>
            </w:pPr>
            <w:r w:rsidRPr="00595775">
              <w:rPr>
                <w:sz w:val="20"/>
                <w:szCs w:val="20"/>
              </w:rPr>
              <w:t>asistent</w:t>
            </w:r>
          </w:p>
        </w:tc>
        <w:tc>
          <w:tcPr>
            <w:tcW w:w="835" w:type="dxa"/>
            <w:vAlign w:val="center"/>
          </w:tcPr>
          <w:p w:rsidR="00795737" w:rsidRPr="00595775" w:rsidRDefault="00795737" w:rsidP="00823805">
            <w:pPr>
              <w:jc w:val="center"/>
              <w:rPr>
                <w:sz w:val="20"/>
                <w:szCs w:val="20"/>
              </w:rPr>
            </w:pPr>
            <w:r w:rsidRPr="00595775">
              <w:rPr>
                <w:sz w:val="20"/>
                <w:szCs w:val="20"/>
              </w:rPr>
              <w:t>1</w:t>
            </w:r>
          </w:p>
        </w:tc>
        <w:tc>
          <w:tcPr>
            <w:tcW w:w="885" w:type="dxa"/>
          </w:tcPr>
          <w:p w:rsidR="00795737" w:rsidRPr="00595775" w:rsidRDefault="00795737" w:rsidP="00823805">
            <w:pPr>
              <w:jc w:val="center"/>
              <w:rPr>
                <w:sz w:val="20"/>
                <w:szCs w:val="20"/>
              </w:rPr>
            </w:pPr>
            <w:r w:rsidRPr="00595775">
              <w:rPr>
                <w:sz w:val="20"/>
                <w:szCs w:val="20"/>
              </w:rPr>
              <w:t>534453</w:t>
            </w:r>
          </w:p>
        </w:tc>
        <w:tc>
          <w:tcPr>
            <w:tcW w:w="980" w:type="dxa"/>
            <w:vAlign w:val="center"/>
          </w:tcPr>
          <w:p w:rsidR="00795737" w:rsidRPr="00595775" w:rsidRDefault="00795737" w:rsidP="00823805">
            <w:pPr>
              <w:jc w:val="center"/>
              <w:rPr>
                <w:sz w:val="20"/>
                <w:szCs w:val="20"/>
              </w:rPr>
            </w:pPr>
          </w:p>
        </w:tc>
      </w:tr>
      <w:tr w:rsidR="00795737" w:rsidRPr="00595775" w:rsidTr="00823805">
        <w:tc>
          <w:tcPr>
            <w:tcW w:w="4992" w:type="dxa"/>
            <w:gridSpan w:val="2"/>
            <w:vMerge/>
            <w:vAlign w:val="center"/>
          </w:tcPr>
          <w:p w:rsidR="00795737" w:rsidRPr="00595775" w:rsidRDefault="00795737" w:rsidP="00823805">
            <w:pPr>
              <w:jc w:val="center"/>
              <w:rPr>
                <w:sz w:val="20"/>
                <w:szCs w:val="20"/>
              </w:rPr>
            </w:pPr>
          </w:p>
        </w:tc>
        <w:tc>
          <w:tcPr>
            <w:tcW w:w="1350" w:type="dxa"/>
            <w:vAlign w:val="center"/>
          </w:tcPr>
          <w:p w:rsidR="00795737" w:rsidRPr="00595775" w:rsidRDefault="00795737" w:rsidP="00823805">
            <w:pPr>
              <w:jc w:val="center"/>
              <w:rPr>
                <w:sz w:val="20"/>
                <w:szCs w:val="20"/>
              </w:rPr>
            </w:pPr>
            <w:r w:rsidRPr="00595775">
              <w:rPr>
                <w:sz w:val="20"/>
                <w:szCs w:val="20"/>
              </w:rPr>
              <w:t xml:space="preserve">Referent </w:t>
            </w:r>
          </w:p>
        </w:tc>
        <w:tc>
          <w:tcPr>
            <w:tcW w:w="630" w:type="dxa"/>
            <w:vAlign w:val="center"/>
          </w:tcPr>
          <w:p w:rsidR="00795737" w:rsidRPr="00595775" w:rsidRDefault="00795737" w:rsidP="00823805">
            <w:pPr>
              <w:jc w:val="center"/>
              <w:rPr>
                <w:sz w:val="20"/>
                <w:szCs w:val="20"/>
              </w:rPr>
            </w:pPr>
            <w:r w:rsidRPr="00595775">
              <w:rPr>
                <w:sz w:val="20"/>
                <w:szCs w:val="20"/>
              </w:rPr>
              <w:t>III</w:t>
            </w:r>
          </w:p>
        </w:tc>
        <w:tc>
          <w:tcPr>
            <w:tcW w:w="1080" w:type="dxa"/>
            <w:vAlign w:val="center"/>
          </w:tcPr>
          <w:p w:rsidR="00795737" w:rsidRPr="00595775" w:rsidRDefault="00795737" w:rsidP="00823805">
            <w:pPr>
              <w:jc w:val="center"/>
              <w:rPr>
                <w:sz w:val="20"/>
                <w:szCs w:val="20"/>
              </w:rPr>
            </w:pPr>
            <w:r w:rsidRPr="00595775">
              <w:rPr>
                <w:sz w:val="20"/>
                <w:szCs w:val="20"/>
              </w:rPr>
              <w:t>superior</w:t>
            </w:r>
          </w:p>
        </w:tc>
        <w:tc>
          <w:tcPr>
            <w:tcW w:w="835" w:type="dxa"/>
            <w:vAlign w:val="center"/>
          </w:tcPr>
          <w:p w:rsidR="00795737" w:rsidRPr="00595775" w:rsidRDefault="00795737" w:rsidP="00823805">
            <w:pPr>
              <w:jc w:val="center"/>
              <w:rPr>
                <w:sz w:val="20"/>
                <w:szCs w:val="20"/>
              </w:rPr>
            </w:pPr>
            <w:r w:rsidRPr="00595775">
              <w:rPr>
                <w:sz w:val="20"/>
                <w:szCs w:val="20"/>
              </w:rPr>
              <w:t>1</w:t>
            </w:r>
          </w:p>
        </w:tc>
        <w:tc>
          <w:tcPr>
            <w:tcW w:w="885" w:type="dxa"/>
          </w:tcPr>
          <w:p w:rsidR="00795737" w:rsidRPr="00595775" w:rsidRDefault="00795737" w:rsidP="00823805">
            <w:pPr>
              <w:jc w:val="center"/>
              <w:rPr>
                <w:sz w:val="20"/>
                <w:szCs w:val="20"/>
              </w:rPr>
            </w:pPr>
            <w:r w:rsidRPr="00595775">
              <w:rPr>
                <w:sz w:val="20"/>
                <w:szCs w:val="20"/>
              </w:rPr>
              <w:t>534454</w:t>
            </w:r>
          </w:p>
        </w:tc>
        <w:tc>
          <w:tcPr>
            <w:tcW w:w="980" w:type="dxa"/>
            <w:vAlign w:val="center"/>
          </w:tcPr>
          <w:p w:rsidR="00795737" w:rsidRPr="00595775" w:rsidRDefault="00795737" w:rsidP="00823805">
            <w:pPr>
              <w:jc w:val="center"/>
              <w:rPr>
                <w:sz w:val="20"/>
                <w:szCs w:val="20"/>
              </w:rPr>
            </w:pPr>
          </w:p>
        </w:tc>
      </w:tr>
    </w:tbl>
    <w:p w:rsidR="00795737" w:rsidRPr="00595775" w:rsidRDefault="00795737" w:rsidP="00795737">
      <w:pPr>
        <w:jc w:val="right"/>
        <w:rPr>
          <w:color w:val="FF0000"/>
          <w:sz w:val="20"/>
          <w:szCs w:val="20"/>
        </w:rPr>
      </w:pPr>
      <w:r w:rsidRPr="00595775">
        <w:rPr>
          <w:color w:val="FF0000"/>
          <w:sz w:val="20"/>
          <w:szCs w:val="20"/>
        </w:rPr>
        <w:t>Total posturi vacante: 2</w:t>
      </w:r>
    </w:p>
    <w:p w:rsidR="00795737" w:rsidRPr="009165DB" w:rsidRDefault="00795737" w:rsidP="00795737">
      <w:pPr>
        <w:pStyle w:val="NoSpacing"/>
        <w:jc w:val="center"/>
        <w:rPr>
          <w:rFonts w:ascii="Trebuchet MS" w:hAnsi="Trebuchet MS"/>
          <w:b/>
          <w:sz w:val="20"/>
          <w:szCs w:val="20"/>
          <w:u w:val="single"/>
        </w:rPr>
      </w:pPr>
      <w:r w:rsidRPr="00736DC9">
        <w:rPr>
          <w:rFonts w:ascii="Trebuchet MS" w:hAnsi="Trebuchet MS"/>
          <w:b/>
          <w:sz w:val="20"/>
          <w:szCs w:val="20"/>
          <w:u w:val="single"/>
        </w:rPr>
        <w:t>CONDIŢII SPECIFICE</w:t>
      </w:r>
    </w:p>
    <w:p w:rsidR="00795737" w:rsidRPr="003701CF" w:rsidRDefault="00795737" w:rsidP="00795737">
      <w:pPr>
        <w:pStyle w:val="NoSpacing"/>
        <w:jc w:val="center"/>
        <w:rPr>
          <w:rFonts w:ascii="Trebuchet MS" w:hAnsi="Trebuchet MS"/>
          <w:b/>
          <w:sz w:val="20"/>
          <w:u w:val="single"/>
          <w:lang w:val="ro-RO"/>
        </w:rPr>
      </w:pPr>
      <w:r w:rsidRPr="00C07F76">
        <w:rPr>
          <w:rFonts w:ascii="Trebuchet MS" w:hAnsi="Trebuchet MS"/>
          <w:b/>
          <w:sz w:val="20"/>
          <w:u w:val="single"/>
        </w:rPr>
        <w:t xml:space="preserve">DIRECŢIA </w:t>
      </w:r>
      <w:r>
        <w:rPr>
          <w:rFonts w:ascii="Trebuchet MS" w:hAnsi="Trebuchet MS"/>
          <w:b/>
          <w:sz w:val="20"/>
          <w:u w:val="single"/>
        </w:rPr>
        <w:t>REPREZENTARE INSTAN</w:t>
      </w:r>
      <w:r>
        <w:rPr>
          <w:rFonts w:ascii="Trebuchet MS" w:hAnsi="Trebuchet MS"/>
          <w:b/>
          <w:sz w:val="20"/>
          <w:u w:val="single"/>
          <w:lang w:val="ro-RO"/>
        </w:rPr>
        <w:t>ȚĂ</w:t>
      </w:r>
    </w:p>
    <w:p w:rsidR="00795737" w:rsidRDefault="00795737" w:rsidP="00795737">
      <w:pPr>
        <w:pStyle w:val="NoSpacing"/>
        <w:jc w:val="center"/>
        <w:rPr>
          <w:rFonts w:ascii="Trebuchet MS" w:hAnsi="Trebuchet MS"/>
          <w:b/>
          <w:sz w:val="20"/>
          <w:u w:val="single"/>
        </w:rPr>
      </w:pPr>
    </w:p>
    <w:p w:rsidR="00795737" w:rsidRDefault="00795737" w:rsidP="00795737">
      <w:pPr>
        <w:pStyle w:val="NoSpacing"/>
        <w:jc w:val="center"/>
        <w:rPr>
          <w:rFonts w:ascii="Trebuchet MS" w:hAnsi="Trebuchet MS"/>
          <w:b/>
          <w:sz w:val="20"/>
          <w:u w:val="single"/>
        </w:rPr>
      </w:pPr>
      <w:r>
        <w:rPr>
          <w:rFonts w:ascii="Trebuchet MS" w:hAnsi="Trebuchet MS"/>
          <w:b/>
          <w:sz w:val="20"/>
          <w:u w:val="single"/>
        </w:rPr>
        <w:t xml:space="preserve">Consilier juridic </w:t>
      </w:r>
      <w:r>
        <w:rPr>
          <w:rFonts w:ascii="Trebuchet MS" w:hAnsi="Trebuchet MS"/>
          <w:b/>
          <w:sz w:val="20"/>
          <w:szCs w:val="20"/>
          <w:u w:val="single"/>
          <w:lang w:val="ro-RO"/>
        </w:rPr>
        <w:t xml:space="preserve">gradul profesional </w:t>
      </w:r>
      <w:r>
        <w:rPr>
          <w:rFonts w:ascii="Trebuchet MS" w:hAnsi="Trebuchet MS"/>
          <w:b/>
          <w:sz w:val="20"/>
          <w:u w:val="single"/>
        </w:rPr>
        <w:t>superior – 1 post</w:t>
      </w:r>
    </w:p>
    <w:p w:rsidR="00795737" w:rsidRDefault="00795737" w:rsidP="00795737">
      <w:pPr>
        <w:pStyle w:val="NoSpacing"/>
        <w:jc w:val="center"/>
        <w:rPr>
          <w:rFonts w:ascii="Trebuchet MS" w:hAnsi="Trebuchet MS"/>
          <w:b/>
          <w:sz w:val="20"/>
          <w:u w:val="single"/>
        </w:rPr>
      </w:pPr>
    </w:p>
    <w:p w:rsidR="00795737" w:rsidRDefault="00795737" w:rsidP="00795737">
      <w:pPr>
        <w:pStyle w:val="NoSpacing"/>
        <w:jc w:val="both"/>
        <w:rPr>
          <w:rFonts w:ascii="Trebuchet MS" w:hAnsi="Trebuchet MS"/>
          <w:sz w:val="20"/>
          <w:szCs w:val="20"/>
          <w:lang w:val="ro-RO"/>
        </w:rPr>
      </w:pPr>
      <w:r w:rsidRPr="00B67794">
        <w:rPr>
          <w:rFonts w:ascii="Trebuchet MS" w:hAnsi="Trebuchet MS"/>
          <w:b/>
          <w:sz w:val="20"/>
          <w:szCs w:val="20"/>
          <w:lang w:val="ro-RO"/>
        </w:rPr>
        <w:t xml:space="preserve">Pregătirea de specialitate: </w:t>
      </w:r>
      <w:r w:rsidRPr="00B67794">
        <w:rPr>
          <w:rFonts w:ascii="Trebuchet MS" w:hAnsi="Trebuchet MS"/>
          <w:sz w:val="20"/>
          <w:szCs w:val="20"/>
          <w:lang w:val="ro-RO"/>
        </w:rPr>
        <w:t xml:space="preserve">studii universitare de licenţă absolvite cu diplomă, respectiv studii superioare de lungă durată, absolvite cu diplomă de  licenţă sau echivalentă </w:t>
      </w:r>
      <w:r w:rsidRPr="00C46BEB">
        <w:rPr>
          <w:rFonts w:ascii="Trebuchet MS" w:hAnsi="Trebuchet MS"/>
          <w:sz w:val="20"/>
          <w:szCs w:val="20"/>
          <w:lang w:val="ro-RO"/>
        </w:rPr>
        <w:t xml:space="preserve">în </w:t>
      </w:r>
      <w:r w:rsidRPr="00356340">
        <w:rPr>
          <w:rFonts w:ascii="Trebuchet MS" w:hAnsi="Trebuchet MS"/>
          <w:sz w:val="20"/>
          <w:szCs w:val="20"/>
          <w:lang w:val="ro-RO"/>
        </w:rPr>
        <w:t xml:space="preserve">domeniul ştiinţe  </w:t>
      </w:r>
      <w:r>
        <w:rPr>
          <w:rFonts w:ascii="Trebuchet MS" w:hAnsi="Trebuchet MS"/>
          <w:sz w:val="20"/>
          <w:szCs w:val="20"/>
          <w:lang w:val="ro-RO"/>
        </w:rPr>
        <w:t>juridice</w:t>
      </w:r>
    </w:p>
    <w:p w:rsidR="00795737" w:rsidRPr="00B67794" w:rsidRDefault="00795737" w:rsidP="00795737">
      <w:pPr>
        <w:pStyle w:val="NoSpacing"/>
        <w:jc w:val="both"/>
        <w:rPr>
          <w:rFonts w:ascii="Trebuchet MS" w:hAnsi="Trebuchet MS"/>
          <w:sz w:val="20"/>
          <w:szCs w:val="20"/>
          <w:lang w:val="ro-RO"/>
        </w:rPr>
      </w:pPr>
      <w:r w:rsidRPr="00C747A3">
        <w:rPr>
          <w:rFonts w:ascii="Trebuchet MS" w:hAnsi="Trebuchet MS"/>
          <w:b/>
          <w:sz w:val="20"/>
          <w:szCs w:val="20"/>
          <w:lang w:val="ro-RO"/>
        </w:rPr>
        <w:t>Cunoștințe de operare/programare pe calculator</w:t>
      </w:r>
      <w:r>
        <w:rPr>
          <w:rFonts w:ascii="Trebuchet MS" w:hAnsi="Trebuchet MS"/>
          <w:sz w:val="20"/>
          <w:szCs w:val="20"/>
          <w:lang w:val="ro-RO"/>
        </w:rPr>
        <w:t xml:space="preserve"> : nivel avansat</w:t>
      </w:r>
    </w:p>
    <w:p w:rsidR="00795737" w:rsidRPr="00441175" w:rsidRDefault="00795737" w:rsidP="00795737">
      <w:pPr>
        <w:pStyle w:val="NoSpacing"/>
        <w:jc w:val="both"/>
        <w:rPr>
          <w:rFonts w:ascii="Trebuchet MS" w:hAnsi="Trebuchet MS"/>
          <w:sz w:val="20"/>
          <w:szCs w:val="20"/>
          <w:lang w:val="ro-RO"/>
        </w:rPr>
      </w:pPr>
      <w:r w:rsidRPr="00B67794">
        <w:rPr>
          <w:rFonts w:ascii="Trebuchet MS" w:hAnsi="Trebuchet MS"/>
          <w:b/>
          <w:sz w:val="20"/>
          <w:szCs w:val="20"/>
          <w:lang w:val="ro-RO"/>
        </w:rPr>
        <w:t>Vechime în specialitatea studiilor necesare exercitării funcţiei publice</w:t>
      </w:r>
      <w:r>
        <w:rPr>
          <w:rFonts w:ascii="Trebuchet MS" w:hAnsi="Trebuchet MS"/>
          <w:sz w:val="20"/>
          <w:szCs w:val="20"/>
          <w:lang w:val="ro-RO"/>
        </w:rPr>
        <w:t>: minim 7</w:t>
      </w:r>
      <w:r w:rsidRPr="00B67794">
        <w:rPr>
          <w:rFonts w:ascii="Trebuchet MS" w:hAnsi="Trebuchet MS"/>
          <w:sz w:val="20"/>
          <w:szCs w:val="20"/>
          <w:lang w:val="ro-RO"/>
        </w:rPr>
        <w:t xml:space="preserve"> ani.</w:t>
      </w:r>
    </w:p>
    <w:p w:rsidR="00795737" w:rsidRPr="00B67794" w:rsidRDefault="00795737" w:rsidP="00795737">
      <w:pPr>
        <w:pStyle w:val="NoSpacing"/>
        <w:jc w:val="center"/>
        <w:rPr>
          <w:rFonts w:ascii="Trebuchet MS" w:hAnsi="Trebuchet MS"/>
          <w:b/>
          <w:sz w:val="20"/>
          <w:u w:val="single"/>
        </w:rPr>
      </w:pPr>
    </w:p>
    <w:p w:rsidR="00795737" w:rsidRPr="00B67794" w:rsidRDefault="00795737" w:rsidP="00795737">
      <w:pPr>
        <w:pStyle w:val="NoSpacing"/>
        <w:jc w:val="center"/>
        <w:rPr>
          <w:rFonts w:ascii="Trebuchet MS" w:hAnsi="Trebuchet MS"/>
          <w:b/>
          <w:sz w:val="20"/>
          <w:u w:val="single"/>
        </w:rPr>
      </w:pPr>
      <w:r w:rsidRPr="00B67794">
        <w:rPr>
          <w:rFonts w:ascii="Trebuchet MS" w:hAnsi="Trebuchet MS"/>
          <w:b/>
          <w:sz w:val="20"/>
          <w:u w:val="single"/>
        </w:rPr>
        <w:t xml:space="preserve">Consilier </w:t>
      </w:r>
      <w:r>
        <w:rPr>
          <w:rFonts w:ascii="Trebuchet MS" w:hAnsi="Trebuchet MS"/>
          <w:b/>
          <w:sz w:val="20"/>
          <w:u w:val="single"/>
        </w:rPr>
        <w:t xml:space="preserve">juridic </w:t>
      </w:r>
      <w:r>
        <w:rPr>
          <w:rFonts w:ascii="Trebuchet MS" w:hAnsi="Trebuchet MS"/>
          <w:b/>
          <w:sz w:val="20"/>
          <w:szCs w:val="20"/>
          <w:u w:val="single"/>
          <w:lang w:val="ro-RO"/>
        </w:rPr>
        <w:t xml:space="preserve">gradul profesional </w:t>
      </w:r>
      <w:r>
        <w:rPr>
          <w:rFonts w:ascii="Trebuchet MS" w:hAnsi="Trebuchet MS"/>
          <w:b/>
          <w:sz w:val="20"/>
          <w:u w:val="single"/>
        </w:rPr>
        <w:t>principal – 2</w:t>
      </w:r>
      <w:r w:rsidRPr="00B67794">
        <w:rPr>
          <w:rFonts w:ascii="Trebuchet MS" w:hAnsi="Trebuchet MS"/>
          <w:b/>
          <w:sz w:val="20"/>
          <w:u w:val="single"/>
        </w:rPr>
        <w:t xml:space="preserve"> post</w:t>
      </w:r>
      <w:r>
        <w:rPr>
          <w:rFonts w:ascii="Trebuchet MS" w:hAnsi="Trebuchet MS"/>
          <w:b/>
          <w:sz w:val="20"/>
          <w:u w:val="single"/>
        </w:rPr>
        <w:t>uri</w:t>
      </w:r>
    </w:p>
    <w:p w:rsidR="00795737" w:rsidRPr="00B67794" w:rsidRDefault="00795737" w:rsidP="00795737">
      <w:pPr>
        <w:pStyle w:val="NoSpacing"/>
        <w:jc w:val="center"/>
        <w:rPr>
          <w:rFonts w:ascii="Trebuchet MS" w:hAnsi="Trebuchet MS"/>
          <w:b/>
          <w:sz w:val="20"/>
          <w:u w:val="single"/>
        </w:rPr>
      </w:pPr>
    </w:p>
    <w:p w:rsidR="00795737" w:rsidRDefault="00795737" w:rsidP="00795737">
      <w:pPr>
        <w:pStyle w:val="NoSpacing"/>
        <w:jc w:val="both"/>
        <w:rPr>
          <w:rFonts w:ascii="Trebuchet MS" w:hAnsi="Trebuchet MS"/>
          <w:sz w:val="20"/>
          <w:szCs w:val="20"/>
          <w:lang w:val="ro-RO"/>
        </w:rPr>
      </w:pPr>
      <w:r w:rsidRPr="00B67794">
        <w:rPr>
          <w:rFonts w:ascii="Trebuchet MS" w:hAnsi="Trebuchet MS"/>
          <w:b/>
          <w:sz w:val="20"/>
          <w:szCs w:val="20"/>
          <w:lang w:val="ro-RO"/>
        </w:rPr>
        <w:t xml:space="preserve">Pregătirea de specialitate: </w:t>
      </w:r>
      <w:r w:rsidRPr="00B67794">
        <w:rPr>
          <w:rFonts w:ascii="Trebuchet MS" w:hAnsi="Trebuchet MS"/>
          <w:sz w:val="20"/>
          <w:szCs w:val="20"/>
          <w:lang w:val="ro-RO"/>
        </w:rPr>
        <w:t xml:space="preserve">studii universitare de licenţă absolvite cu diplomă, respectiv studii superioare de lungă durată, absolvite cu diplomă de  licenţă sau echivalentă </w:t>
      </w:r>
      <w:r w:rsidRPr="00C46BEB">
        <w:rPr>
          <w:rFonts w:ascii="Trebuchet MS" w:hAnsi="Trebuchet MS"/>
          <w:sz w:val="20"/>
          <w:szCs w:val="20"/>
          <w:lang w:val="ro-RO"/>
        </w:rPr>
        <w:t xml:space="preserve">în </w:t>
      </w:r>
      <w:r w:rsidRPr="00356340">
        <w:rPr>
          <w:rFonts w:ascii="Trebuchet MS" w:hAnsi="Trebuchet MS"/>
          <w:sz w:val="20"/>
          <w:szCs w:val="20"/>
          <w:lang w:val="ro-RO"/>
        </w:rPr>
        <w:t xml:space="preserve">domeniul ştiinţe  </w:t>
      </w:r>
      <w:r>
        <w:rPr>
          <w:rFonts w:ascii="Trebuchet MS" w:hAnsi="Trebuchet MS"/>
          <w:sz w:val="20"/>
          <w:szCs w:val="20"/>
          <w:lang w:val="ro-RO"/>
        </w:rPr>
        <w:t>juridice</w:t>
      </w:r>
    </w:p>
    <w:p w:rsidR="00795737" w:rsidRDefault="00795737" w:rsidP="00795737">
      <w:pPr>
        <w:pStyle w:val="NoSpacing"/>
        <w:jc w:val="both"/>
        <w:rPr>
          <w:rFonts w:ascii="Trebuchet MS" w:hAnsi="Trebuchet MS"/>
          <w:sz w:val="20"/>
          <w:szCs w:val="20"/>
          <w:lang w:val="ro-RO"/>
        </w:rPr>
      </w:pPr>
      <w:r w:rsidRPr="00C747A3">
        <w:rPr>
          <w:rFonts w:ascii="Trebuchet MS" w:hAnsi="Trebuchet MS"/>
          <w:b/>
          <w:sz w:val="20"/>
          <w:szCs w:val="20"/>
          <w:lang w:val="ro-RO"/>
        </w:rPr>
        <w:t>Cunoștințe de operare/programare pe calculator</w:t>
      </w:r>
      <w:r>
        <w:rPr>
          <w:rFonts w:ascii="Trebuchet MS" w:hAnsi="Trebuchet MS"/>
          <w:sz w:val="20"/>
          <w:szCs w:val="20"/>
          <w:lang w:val="ro-RO"/>
        </w:rPr>
        <w:t xml:space="preserve"> : nivel avansat</w:t>
      </w:r>
    </w:p>
    <w:p w:rsidR="00795737" w:rsidRDefault="00795737" w:rsidP="00795737">
      <w:pPr>
        <w:pStyle w:val="NoSpacing"/>
        <w:jc w:val="both"/>
        <w:rPr>
          <w:rFonts w:ascii="Trebuchet MS" w:hAnsi="Trebuchet MS"/>
          <w:sz w:val="20"/>
          <w:szCs w:val="20"/>
          <w:lang w:val="ro-RO"/>
        </w:rPr>
      </w:pPr>
      <w:r w:rsidRPr="00B67794">
        <w:rPr>
          <w:rFonts w:ascii="Trebuchet MS" w:hAnsi="Trebuchet MS"/>
          <w:b/>
          <w:sz w:val="20"/>
          <w:szCs w:val="20"/>
          <w:lang w:val="ro-RO"/>
        </w:rPr>
        <w:t>Vechime în specialitatea studiilor necesare exercitării funcţiei publice</w:t>
      </w:r>
      <w:r w:rsidRPr="00B67794">
        <w:rPr>
          <w:rFonts w:ascii="Trebuchet MS" w:hAnsi="Trebuchet MS"/>
          <w:sz w:val="20"/>
          <w:szCs w:val="20"/>
          <w:lang w:val="ro-RO"/>
        </w:rPr>
        <w:t>: minim 5 ani.</w:t>
      </w:r>
    </w:p>
    <w:p w:rsidR="00795737" w:rsidRDefault="00795737" w:rsidP="00795737">
      <w:pPr>
        <w:pStyle w:val="NoSpacing"/>
        <w:jc w:val="both"/>
        <w:rPr>
          <w:rFonts w:ascii="Trebuchet MS" w:hAnsi="Trebuchet MS"/>
          <w:sz w:val="20"/>
          <w:szCs w:val="20"/>
          <w:lang w:val="ro-RO"/>
        </w:rPr>
      </w:pPr>
    </w:p>
    <w:p w:rsidR="00795737" w:rsidRDefault="00795737" w:rsidP="00795737">
      <w:pPr>
        <w:pStyle w:val="NoSpacing"/>
        <w:jc w:val="both"/>
        <w:rPr>
          <w:rFonts w:ascii="Trebuchet MS" w:hAnsi="Trebuchet MS"/>
          <w:sz w:val="20"/>
          <w:szCs w:val="20"/>
          <w:lang w:val="ro-RO"/>
        </w:rPr>
      </w:pPr>
    </w:p>
    <w:p w:rsidR="00795737" w:rsidRPr="00B67794" w:rsidRDefault="00795737" w:rsidP="00795737">
      <w:pPr>
        <w:pStyle w:val="NoSpacing"/>
        <w:jc w:val="center"/>
        <w:rPr>
          <w:rFonts w:ascii="Trebuchet MS" w:hAnsi="Trebuchet MS"/>
          <w:b/>
          <w:sz w:val="20"/>
          <w:u w:val="single"/>
        </w:rPr>
      </w:pPr>
      <w:r w:rsidRPr="00B67794">
        <w:rPr>
          <w:rFonts w:ascii="Trebuchet MS" w:hAnsi="Trebuchet MS"/>
          <w:b/>
          <w:sz w:val="20"/>
          <w:u w:val="single"/>
        </w:rPr>
        <w:t xml:space="preserve">Consilier </w:t>
      </w:r>
      <w:r>
        <w:rPr>
          <w:rFonts w:ascii="Trebuchet MS" w:hAnsi="Trebuchet MS"/>
          <w:b/>
          <w:sz w:val="20"/>
          <w:u w:val="single"/>
        </w:rPr>
        <w:t xml:space="preserve">juridic </w:t>
      </w:r>
      <w:r>
        <w:rPr>
          <w:rFonts w:ascii="Trebuchet MS" w:hAnsi="Trebuchet MS"/>
          <w:b/>
          <w:sz w:val="20"/>
          <w:szCs w:val="20"/>
          <w:u w:val="single"/>
          <w:lang w:val="ro-RO"/>
        </w:rPr>
        <w:t xml:space="preserve">gradul profesional </w:t>
      </w:r>
      <w:r>
        <w:rPr>
          <w:rFonts w:ascii="Trebuchet MS" w:hAnsi="Trebuchet MS"/>
          <w:b/>
          <w:sz w:val="20"/>
          <w:u w:val="single"/>
        </w:rPr>
        <w:t>asistent – 1</w:t>
      </w:r>
      <w:r w:rsidRPr="00B67794">
        <w:rPr>
          <w:rFonts w:ascii="Trebuchet MS" w:hAnsi="Trebuchet MS"/>
          <w:b/>
          <w:sz w:val="20"/>
          <w:u w:val="single"/>
        </w:rPr>
        <w:t xml:space="preserve"> post</w:t>
      </w:r>
    </w:p>
    <w:p w:rsidR="00795737" w:rsidRPr="00B67794" w:rsidRDefault="00795737" w:rsidP="00795737">
      <w:pPr>
        <w:pStyle w:val="NoSpacing"/>
        <w:jc w:val="center"/>
        <w:rPr>
          <w:rFonts w:ascii="Trebuchet MS" w:hAnsi="Trebuchet MS"/>
          <w:b/>
          <w:sz w:val="20"/>
          <w:u w:val="single"/>
        </w:rPr>
      </w:pPr>
    </w:p>
    <w:p w:rsidR="00795737" w:rsidRDefault="00795737" w:rsidP="00795737">
      <w:pPr>
        <w:pStyle w:val="NoSpacing"/>
        <w:jc w:val="both"/>
        <w:rPr>
          <w:rFonts w:ascii="Trebuchet MS" w:hAnsi="Trebuchet MS"/>
          <w:sz w:val="20"/>
          <w:szCs w:val="20"/>
          <w:lang w:val="ro-RO"/>
        </w:rPr>
      </w:pPr>
      <w:r w:rsidRPr="00B67794">
        <w:rPr>
          <w:rFonts w:ascii="Trebuchet MS" w:hAnsi="Trebuchet MS"/>
          <w:b/>
          <w:sz w:val="20"/>
          <w:szCs w:val="20"/>
          <w:lang w:val="ro-RO"/>
        </w:rPr>
        <w:t xml:space="preserve">Pregătirea de specialitate: </w:t>
      </w:r>
      <w:r w:rsidRPr="00B67794">
        <w:rPr>
          <w:rFonts w:ascii="Trebuchet MS" w:hAnsi="Trebuchet MS"/>
          <w:sz w:val="20"/>
          <w:szCs w:val="20"/>
          <w:lang w:val="ro-RO"/>
        </w:rPr>
        <w:t xml:space="preserve">studii universitare de licenţă absolvite cu diplomă, respectiv studii superioare de lungă durată, absolvite cu diplomă de  licenţă sau echivalentă </w:t>
      </w:r>
      <w:r w:rsidRPr="00C46BEB">
        <w:rPr>
          <w:rFonts w:ascii="Trebuchet MS" w:hAnsi="Trebuchet MS"/>
          <w:sz w:val="20"/>
          <w:szCs w:val="20"/>
          <w:lang w:val="ro-RO"/>
        </w:rPr>
        <w:t xml:space="preserve">în </w:t>
      </w:r>
      <w:r w:rsidRPr="00356340">
        <w:rPr>
          <w:rFonts w:ascii="Trebuchet MS" w:hAnsi="Trebuchet MS"/>
          <w:sz w:val="20"/>
          <w:szCs w:val="20"/>
          <w:lang w:val="ro-RO"/>
        </w:rPr>
        <w:t xml:space="preserve">domeniul ştiinţe  </w:t>
      </w:r>
      <w:r>
        <w:rPr>
          <w:rFonts w:ascii="Trebuchet MS" w:hAnsi="Trebuchet MS"/>
          <w:sz w:val="20"/>
          <w:szCs w:val="20"/>
          <w:lang w:val="ro-RO"/>
        </w:rPr>
        <w:t>juridice</w:t>
      </w:r>
    </w:p>
    <w:p w:rsidR="00795737" w:rsidRDefault="00795737" w:rsidP="00795737">
      <w:pPr>
        <w:pStyle w:val="NoSpacing"/>
        <w:jc w:val="both"/>
        <w:rPr>
          <w:rFonts w:ascii="Trebuchet MS" w:hAnsi="Trebuchet MS"/>
          <w:sz w:val="20"/>
          <w:szCs w:val="20"/>
          <w:lang w:val="ro-RO"/>
        </w:rPr>
      </w:pPr>
      <w:r w:rsidRPr="00C747A3">
        <w:rPr>
          <w:rFonts w:ascii="Trebuchet MS" w:hAnsi="Trebuchet MS"/>
          <w:b/>
          <w:sz w:val="20"/>
          <w:szCs w:val="20"/>
          <w:lang w:val="ro-RO"/>
        </w:rPr>
        <w:t>Cunoștințe de operare/programare pe calculator</w:t>
      </w:r>
      <w:r>
        <w:rPr>
          <w:rFonts w:ascii="Trebuchet MS" w:hAnsi="Trebuchet MS"/>
          <w:sz w:val="20"/>
          <w:szCs w:val="20"/>
          <w:lang w:val="ro-RO"/>
        </w:rPr>
        <w:t xml:space="preserve"> : nivel avansat</w:t>
      </w:r>
    </w:p>
    <w:p w:rsidR="00795737" w:rsidRPr="00C46BEB" w:rsidRDefault="00795737" w:rsidP="00795737">
      <w:pPr>
        <w:pStyle w:val="NoSpacing"/>
        <w:jc w:val="both"/>
        <w:rPr>
          <w:rFonts w:ascii="Trebuchet MS" w:hAnsi="Trebuchet MS"/>
          <w:sz w:val="20"/>
          <w:szCs w:val="20"/>
          <w:lang w:val="ro-RO"/>
        </w:rPr>
      </w:pPr>
      <w:r w:rsidRPr="00B67794">
        <w:rPr>
          <w:rFonts w:ascii="Trebuchet MS" w:hAnsi="Trebuchet MS"/>
          <w:b/>
          <w:sz w:val="20"/>
          <w:szCs w:val="20"/>
          <w:lang w:val="ro-RO"/>
        </w:rPr>
        <w:t>Vechime în specialitatea studiilor necesare exercitării funcţiei publice</w:t>
      </w:r>
      <w:r>
        <w:rPr>
          <w:rFonts w:ascii="Trebuchet MS" w:hAnsi="Trebuchet MS"/>
          <w:sz w:val="20"/>
          <w:szCs w:val="20"/>
          <w:lang w:val="ro-RO"/>
        </w:rPr>
        <w:t>: minim 1 an</w:t>
      </w:r>
      <w:r w:rsidRPr="00B67794">
        <w:rPr>
          <w:rFonts w:ascii="Trebuchet MS" w:hAnsi="Trebuchet MS"/>
          <w:sz w:val="20"/>
          <w:szCs w:val="20"/>
          <w:lang w:val="ro-RO"/>
        </w:rPr>
        <w:t>.</w:t>
      </w:r>
    </w:p>
    <w:p w:rsidR="00795737" w:rsidRDefault="00795737" w:rsidP="00795737">
      <w:pPr>
        <w:pStyle w:val="NoSpacing"/>
        <w:jc w:val="both"/>
        <w:rPr>
          <w:rFonts w:ascii="Trebuchet MS" w:hAnsi="Trebuchet MS"/>
          <w:sz w:val="20"/>
          <w:szCs w:val="20"/>
          <w:lang w:val="ro-RO"/>
        </w:rPr>
      </w:pPr>
    </w:p>
    <w:p w:rsidR="00795737" w:rsidRDefault="00795737" w:rsidP="00795737">
      <w:pPr>
        <w:pStyle w:val="NoSpacing"/>
        <w:jc w:val="both"/>
        <w:rPr>
          <w:rFonts w:ascii="Trebuchet MS" w:hAnsi="Trebuchet MS"/>
          <w:sz w:val="20"/>
          <w:szCs w:val="20"/>
          <w:lang w:val="ro-RO"/>
        </w:rPr>
      </w:pPr>
    </w:p>
    <w:p w:rsidR="00795737" w:rsidRPr="00B67794" w:rsidRDefault="00795737" w:rsidP="00795737">
      <w:pPr>
        <w:pStyle w:val="NoSpacing"/>
        <w:jc w:val="center"/>
        <w:rPr>
          <w:rFonts w:ascii="Trebuchet MS" w:hAnsi="Trebuchet MS"/>
          <w:b/>
          <w:sz w:val="20"/>
          <w:u w:val="single"/>
        </w:rPr>
      </w:pPr>
      <w:r w:rsidRPr="00B67794">
        <w:rPr>
          <w:rFonts w:ascii="Trebuchet MS" w:hAnsi="Trebuchet MS"/>
          <w:b/>
          <w:sz w:val="20"/>
          <w:u w:val="single"/>
        </w:rPr>
        <w:t xml:space="preserve">Consilier </w:t>
      </w:r>
      <w:r>
        <w:rPr>
          <w:rFonts w:ascii="Trebuchet MS" w:hAnsi="Trebuchet MS"/>
          <w:b/>
          <w:sz w:val="20"/>
          <w:u w:val="single"/>
        </w:rPr>
        <w:t xml:space="preserve">juridic </w:t>
      </w:r>
      <w:r>
        <w:rPr>
          <w:rFonts w:ascii="Trebuchet MS" w:hAnsi="Trebuchet MS"/>
          <w:b/>
          <w:sz w:val="20"/>
          <w:szCs w:val="20"/>
          <w:u w:val="single"/>
          <w:lang w:val="ro-RO"/>
        </w:rPr>
        <w:t xml:space="preserve">gradul profesional </w:t>
      </w:r>
      <w:r>
        <w:rPr>
          <w:rFonts w:ascii="Trebuchet MS" w:hAnsi="Trebuchet MS"/>
          <w:b/>
          <w:sz w:val="20"/>
          <w:u w:val="single"/>
        </w:rPr>
        <w:t>debutant – 1</w:t>
      </w:r>
      <w:r w:rsidRPr="00B67794">
        <w:rPr>
          <w:rFonts w:ascii="Trebuchet MS" w:hAnsi="Trebuchet MS"/>
          <w:b/>
          <w:sz w:val="20"/>
          <w:u w:val="single"/>
        </w:rPr>
        <w:t xml:space="preserve"> post</w:t>
      </w:r>
    </w:p>
    <w:p w:rsidR="00795737" w:rsidRPr="00B67794" w:rsidRDefault="00795737" w:rsidP="00795737">
      <w:pPr>
        <w:pStyle w:val="NoSpacing"/>
        <w:jc w:val="center"/>
        <w:rPr>
          <w:rFonts w:ascii="Trebuchet MS" w:hAnsi="Trebuchet MS"/>
          <w:b/>
          <w:sz w:val="20"/>
          <w:u w:val="single"/>
        </w:rPr>
      </w:pPr>
    </w:p>
    <w:p w:rsidR="00795737" w:rsidRDefault="00795737" w:rsidP="00795737">
      <w:pPr>
        <w:pStyle w:val="NoSpacing"/>
        <w:jc w:val="both"/>
        <w:rPr>
          <w:rFonts w:ascii="Trebuchet MS" w:hAnsi="Trebuchet MS"/>
          <w:sz w:val="20"/>
          <w:szCs w:val="20"/>
          <w:lang w:val="ro-RO"/>
        </w:rPr>
      </w:pPr>
      <w:r w:rsidRPr="00B67794">
        <w:rPr>
          <w:rFonts w:ascii="Trebuchet MS" w:hAnsi="Trebuchet MS"/>
          <w:b/>
          <w:sz w:val="20"/>
          <w:szCs w:val="20"/>
          <w:lang w:val="ro-RO"/>
        </w:rPr>
        <w:t xml:space="preserve">Pregătirea de specialitate: </w:t>
      </w:r>
      <w:r w:rsidRPr="00B67794">
        <w:rPr>
          <w:rFonts w:ascii="Trebuchet MS" w:hAnsi="Trebuchet MS"/>
          <w:sz w:val="20"/>
          <w:szCs w:val="20"/>
          <w:lang w:val="ro-RO"/>
        </w:rPr>
        <w:t xml:space="preserve">studii universitare de licenţă absolvite cu diplomă, respectiv studii superioare de lungă durată, absolvite cu diplomă de  licenţă sau echivalentă </w:t>
      </w:r>
      <w:r w:rsidRPr="00C46BEB">
        <w:rPr>
          <w:rFonts w:ascii="Trebuchet MS" w:hAnsi="Trebuchet MS"/>
          <w:sz w:val="20"/>
          <w:szCs w:val="20"/>
          <w:lang w:val="ro-RO"/>
        </w:rPr>
        <w:t xml:space="preserve">în </w:t>
      </w:r>
      <w:r w:rsidRPr="00356340">
        <w:rPr>
          <w:rFonts w:ascii="Trebuchet MS" w:hAnsi="Trebuchet MS"/>
          <w:sz w:val="20"/>
          <w:szCs w:val="20"/>
          <w:lang w:val="ro-RO"/>
        </w:rPr>
        <w:t xml:space="preserve">domeniul ştiinţe  </w:t>
      </w:r>
      <w:r>
        <w:rPr>
          <w:rFonts w:ascii="Trebuchet MS" w:hAnsi="Trebuchet MS"/>
          <w:sz w:val="20"/>
          <w:szCs w:val="20"/>
          <w:lang w:val="ro-RO"/>
        </w:rPr>
        <w:t>juridice</w:t>
      </w:r>
    </w:p>
    <w:p w:rsidR="00795737" w:rsidRDefault="00795737" w:rsidP="00795737">
      <w:pPr>
        <w:pStyle w:val="NoSpacing"/>
        <w:jc w:val="both"/>
        <w:rPr>
          <w:rFonts w:ascii="Trebuchet MS" w:hAnsi="Trebuchet MS"/>
          <w:sz w:val="20"/>
          <w:szCs w:val="20"/>
          <w:lang w:val="ro-RO"/>
        </w:rPr>
      </w:pPr>
      <w:r w:rsidRPr="00C747A3">
        <w:rPr>
          <w:rFonts w:ascii="Trebuchet MS" w:hAnsi="Trebuchet MS"/>
          <w:b/>
          <w:sz w:val="20"/>
          <w:szCs w:val="20"/>
          <w:lang w:val="ro-RO"/>
        </w:rPr>
        <w:t>Cunoștințe de operare/programare pe calculator</w:t>
      </w:r>
      <w:r>
        <w:rPr>
          <w:rFonts w:ascii="Trebuchet MS" w:hAnsi="Trebuchet MS"/>
          <w:sz w:val="20"/>
          <w:szCs w:val="20"/>
          <w:lang w:val="ro-RO"/>
        </w:rPr>
        <w:t xml:space="preserve"> : nivel avansat</w:t>
      </w:r>
    </w:p>
    <w:p w:rsidR="00795737" w:rsidRPr="00C46BEB" w:rsidRDefault="00795737" w:rsidP="00795737">
      <w:pPr>
        <w:pStyle w:val="NoSpacing"/>
        <w:jc w:val="both"/>
        <w:rPr>
          <w:rFonts w:ascii="Trebuchet MS" w:hAnsi="Trebuchet MS"/>
          <w:sz w:val="20"/>
          <w:szCs w:val="20"/>
          <w:lang w:val="ro-RO"/>
        </w:rPr>
      </w:pPr>
      <w:r w:rsidRPr="00B67794">
        <w:rPr>
          <w:rFonts w:ascii="Trebuchet MS" w:hAnsi="Trebuchet MS"/>
          <w:b/>
          <w:sz w:val="20"/>
          <w:szCs w:val="20"/>
          <w:lang w:val="ro-RO"/>
        </w:rPr>
        <w:t>Vechime în specialitatea studiilor necesare exercitării funcţiei publice</w:t>
      </w:r>
      <w:r>
        <w:rPr>
          <w:rFonts w:ascii="Trebuchet MS" w:hAnsi="Trebuchet MS"/>
          <w:sz w:val="20"/>
          <w:szCs w:val="20"/>
          <w:lang w:val="ro-RO"/>
        </w:rPr>
        <w:t xml:space="preserve">: - </w:t>
      </w:r>
      <w:r w:rsidRPr="00B67794">
        <w:rPr>
          <w:rFonts w:ascii="Trebuchet MS" w:hAnsi="Trebuchet MS"/>
          <w:sz w:val="20"/>
          <w:szCs w:val="20"/>
          <w:lang w:val="ro-RO"/>
        </w:rPr>
        <w:t>.</w:t>
      </w:r>
    </w:p>
    <w:p w:rsidR="00795737" w:rsidRDefault="00795737" w:rsidP="00795737">
      <w:pPr>
        <w:pStyle w:val="NoSpacing"/>
        <w:jc w:val="both"/>
        <w:rPr>
          <w:rFonts w:ascii="Trebuchet MS" w:hAnsi="Trebuchet MS"/>
          <w:sz w:val="20"/>
          <w:szCs w:val="20"/>
          <w:lang w:val="ro-RO"/>
        </w:rPr>
      </w:pPr>
    </w:p>
    <w:p w:rsidR="00795737" w:rsidRDefault="00795737" w:rsidP="00795737">
      <w:pPr>
        <w:pStyle w:val="NoSpacing"/>
        <w:jc w:val="both"/>
        <w:rPr>
          <w:rFonts w:ascii="Trebuchet MS" w:hAnsi="Trebuchet MS"/>
          <w:sz w:val="20"/>
          <w:szCs w:val="20"/>
          <w:lang w:val="ro-RO"/>
        </w:rPr>
      </w:pPr>
    </w:p>
    <w:p w:rsidR="00795737" w:rsidRDefault="00795737" w:rsidP="00795737">
      <w:pPr>
        <w:pStyle w:val="NoSpacing"/>
        <w:jc w:val="center"/>
        <w:rPr>
          <w:rFonts w:ascii="Trebuchet MS" w:hAnsi="Trebuchet MS"/>
          <w:b/>
          <w:sz w:val="20"/>
          <w:szCs w:val="20"/>
          <w:u w:val="single"/>
          <w:lang w:val="ro-RO"/>
        </w:rPr>
      </w:pPr>
      <w:r>
        <w:rPr>
          <w:rFonts w:ascii="Trebuchet MS" w:hAnsi="Trebuchet MS"/>
          <w:b/>
          <w:sz w:val="20"/>
          <w:szCs w:val="20"/>
          <w:u w:val="single"/>
          <w:lang w:val="ro-RO"/>
        </w:rPr>
        <w:t>BIBLIOGRAFIE GENERALĂ PENTRU TOATE POSTURILE</w:t>
      </w:r>
    </w:p>
    <w:p w:rsidR="00795737" w:rsidRDefault="00795737" w:rsidP="00795737">
      <w:pPr>
        <w:pStyle w:val="NoSpacing"/>
        <w:rPr>
          <w:rFonts w:ascii="Trebuchet MS" w:hAnsi="Trebuchet MS"/>
          <w:b/>
          <w:sz w:val="20"/>
          <w:u w:val="single"/>
        </w:rPr>
      </w:pPr>
    </w:p>
    <w:p w:rsidR="00795737" w:rsidRDefault="00795737" w:rsidP="00795737">
      <w:pPr>
        <w:pStyle w:val="NoSpacing"/>
        <w:ind w:left="90"/>
        <w:jc w:val="both"/>
        <w:rPr>
          <w:rFonts w:ascii="Trebuchet MS" w:hAnsi="Trebuchet MS"/>
          <w:sz w:val="20"/>
          <w:szCs w:val="20"/>
        </w:rPr>
      </w:pPr>
      <w:r>
        <w:rPr>
          <w:rFonts w:ascii="Trebuchet MS" w:hAnsi="Trebuchet MS"/>
          <w:sz w:val="20"/>
          <w:szCs w:val="20"/>
        </w:rPr>
        <w:t xml:space="preserve">1. Legea nr. 188/1999 privind Statutul funcţionarilor publici, republicată, cu modificările şi completările ulterioare </w:t>
      </w:r>
    </w:p>
    <w:p w:rsidR="00795737" w:rsidRDefault="00795737" w:rsidP="00795737">
      <w:pPr>
        <w:pStyle w:val="NoSpacing"/>
        <w:ind w:left="90"/>
        <w:jc w:val="both"/>
        <w:rPr>
          <w:rFonts w:ascii="Trebuchet MS" w:hAnsi="Trebuchet MS"/>
          <w:sz w:val="20"/>
          <w:szCs w:val="20"/>
        </w:rPr>
      </w:pPr>
      <w:r>
        <w:rPr>
          <w:rFonts w:ascii="Trebuchet MS" w:hAnsi="Trebuchet MS"/>
          <w:sz w:val="20"/>
          <w:szCs w:val="20"/>
        </w:rPr>
        <w:t xml:space="preserve">2. Legea nr. 7/2004 privind Codul de conduita al functionarilor publici, republicată, cu modificările şi completările ulterioare </w:t>
      </w:r>
    </w:p>
    <w:p w:rsidR="00795737" w:rsidRPr="00C56D19" w:rsidRDefault="00795737" w:rsidP="00795737">
      <w:pPr>
        <w:pStyle w:val="NoSpacing"/>
        <w:ind w:left="90"/>
        <w:jc w:val="both"/>
        <w:rPr>
          <w:rFonts w:ascii="Trebuchet MS" w:hAnsi="Trebuchet MS"/>
          <w:sz w:val="20"/>
          <w:szCs w:val="20"/>
        </w:rPr>
      </w:pPr>
      <w:r>
        <w:rPr>
          <w:rFonts w:ascii="Trebuchet MS" w:hAnsi="Trebuchet MS"/>
          <w:sz w:val="20"/>
          <w:szCs w:val="20"/>
        </w:rPr>
        <w:t>3.  Constituția României, republicată</w:t>
      </w:r>
    </w:p>
    <w:p w:rsidR="00795737" w:rsidRDefault="00795737" w:rsidP="00795737">
      <w:pPr>
        <w:pStyle w:val="NoSpacing"/>
        <w:jc w:val="center"/>
        <w:rPr>
          <w:rFonts w:ascii="Trebuchet MS" w:hAnsi="Trebuchet MS"/>
          <w:b/>
          <w:sz w:val="20"/>
          <w:szCs w:val="20"/>
          <w:u w:val="single"/>
          <w:lang w:val="ro-RO"/>
        </w:rPr>
      </w:pPr>
    </w:p>
    <w:p w:rsidR="00795737" w:rsidRPr="00BC62DC" w:rsidRDefault="00795737" w:rsidP="00795737">
      <w:pPr>
        <w:pStyle w:val="NoSpacing"/>
        <w:jc w:val="center"/>
        <w:rPr>
          <w:rFonts w:ascii="Trebuchet MS" w:hAnsi="Trebuchet MS"/>
          <w:b/>
          <w:sz w:val="20"/>
          <w:szCs w:val="20"/>
          <w:u w:val="single"/>
          <w:lang w:val="ro-RO"/>
        </w:rPr>
      </w:pPr>
      <w:r w:rsidRPr="00BC62DC">
        <w:rPr>
          <w:rFonts w:ascii="Trebuchet MS" w:hAnsi="Trebuchet MS"/>
          <w:b/>
          <w:sz w:val="20"/>
          <w:szCs w:val="20"/>
          <w:u w:val="single"/>
          <w:lang w:val="ro-RO"/>
        </w:rPr>
        <w:t>BIBLIOGRAFIE SPECIFICĂ</w:t>
      </w:r>
    </w:p>
    <w:p w:rsidR="00795737" w:rsidRPr="00BC62DC" w:rsidRDefault="00795737" w:rsidP="00795737">
      <w:pPr>
        <w:pStyle w:val="NoSpacing"/>
        <w:jc w:val="center"/>
        <w:rPr>
          <w:rFonts w:ascii="Trebuchet MS" w:hAnsi="Trebuchet MS"/>
          <w:b/>
          <w:sz w:val="20"/>
          <w:szCs w:val="20"/>
          <w:u w:val="single"/>
          <w:lang w:val="ro-RO"/>
        </w:rPr>
      </w:pPr>
      <w:r w:rsidRPr="00BC62DC">
        <w:rPr>
          <w:rFonts w:ascii="Trebuchet MS" w:hAnsi="Trebuchet MS"/>
          <w:b/>
          <w:sz w:val="20"/>
          <w:szCs w:val="20"/>
          <w:u w:val="single"/>
          <w:lang w:val="ro-RO"/>
        </w:rPr>
        <w:t>DIRECȚIA REPREZENTARE INSTANȚĂ</w:t>
      </w:r>
    </w:p>
    <w:p w:rsidR="00795737" w:rsidRDefault="00795737" w:rsidP="00795737">
      <w:pPr>
        <w:pStyle w:val="NoSpacing"/>
        <w:jc w:val="both"/>
        <w:rPr>
          <w:rFonts w:ascii="Trebuchet MS" w:hAnsi="Trebuchet MS"/>
          <w:sz w:val="20"/>
          <w:szCs w:val="20"/>
          <w:lang w:val="ro-RO"/>
        </w:rPr>
      </w:pPr>
    </w:p>
    <w:p w:rsidR="00795737" w:rsidRPr="00C46BEB" w:rsidRDefault="00795737" w:rsidP="00795737">
      <w:pPr>
        <w:pStyle w:val="NoSpacing"/>
        <w:jc w:val="both"/>
        <w:rPr>
          <w:rFonts w:ascii="Trebuchet MS" w:hAnsi="Trebuchet MS"/>
          <w:sz w:val="20"/>
          <w:szCs w:val="20"/>
          <w:lang w:val="ro-RO"/>
        </w:rPr>
      </w:pPr>
    </w:p>
    <w:p w:rsidR="00795737" w:rsidRPr="008B0405" w:rsidRDefault="00795737" w:rsidP="00795737">
      <w:pPr>
        <w:pStyle w:val="NoSpacing"/>
        <w:numPr>
          <w:ilvl w:val="0"/>
          <w:numId w:val="29"/>
        </w:numPr>
        <w:rPr>
          <w:rFonts w:ascii="Trebuchet MS" w:hAnsi="Trebuchet MS" w:cs="Arial"/>
          <w:bCs/>
          <w:color w:val="000000"/>
          <w:sz w:val="20"/>
          <w:szCs w:val="20"/>
          <w:lang w:val="ro-RO"/>
        </w:rPr>
      </w:pPr>
      <w:r w:rsidRPr="008B0405">
        <w:rPr>
          <w:rFonts w:ascii="Trebuchet MS" w:hAnsi="Trebuchet MS" w:cs="Arial"/>
          <w:bCs/>
          <w:color w:val="000000"/>
          <w:sz w:val="20"/>
          <w:szCs w:val="20"/>
          <w:lang w:val="ro-RO"/>
        </w:rPr>
        <w:t>Legea nr. 134/2010 privind Codul de procedură civilă;</w:t>
      </w:r>
    </w:p>
    <w:p w:rsidR="00795737" w:rsidRPr="008B0405" w:rsidRDefault="00795737" w:rsidP="00795737">
      <w:pPr>
        <w:pStyle w:val="NoSpacing"/>
        <w:numPr>
          <w:ilvl w:val="0"/>
          <w:numId w:val="29"/>
        </w:numPr>
        <w:rPr>
          <w:rFonts w:ascii="Trebuchet MS" w:hAnsi="Trebuchet MS" w:cs="Arial"/>
          <w:bCs/>
          <w:color w:val="000000"/>
          <w:sz w:val="20"/>
          <w:szCs w:val="20"/>
          <w:lang w:val="ro-RO"/>
        </w:rPr>
      </w:pPr>
      <w:r w:rsidRPr="008B0405">
        <w:rPr>
          <w:rFonts w:ascii="Trebuchet MS" w:hAnsi="Trebuchet MS" w:cs="Arial"/>
          <w:bCs/>
          <w:color w:val="000000"/>
          <w:sz w:val="20"/>
          <w:szCs w:val="20"/>
          <w:lang w:val="ro-RO"/>
        </w:rPr>
        <w:t>Legea nr. 135/2010 privind Codul de procedură penală; </w:t>
      </w:r>
    </w:p>
    <w:p w:rsidR="00795737" w:rsidRPr="008B0405" w:rsidRDefault="00795737" w:rsidP="00795737">
      <w:pPr>
        <w:pStyle w:val="NoSpacing"/>
        <w:numPr>
          <w:ilvl w:val="0"/>
          <w:numId w:val="29"/>
        </w:numPr>
        <w:rPr>
          <w:rFonts w:ascii="Trebuchet MS" w:hAnsi="Trebuchet MS" w:cs="Arial"/>
          <w:bCs/>
          <w:color w:val="000000"/>
          <w:sz w:val="20"/>
          <w:szCs w:val="20"/>
          <w:lang w:val="ro-RO"/>
        </w:rPr>
      </w:pPr>
      <w:r w:rsidRPr="008B0405">
        <w:rPr>
          <w:rFonts w:ascii="Trebuchet MS" w:hAnsi="Trebuchet MS" w:cs="Arial"/>
          <w:bCs/>
          <w:color w:val="000000"/>
          <w:sz w:val="20"/>
          <w:szCs w:val="20"/>
          <w:lang w:val="ro-RO"/>
        </w:rPr>
        <w:t xml:space="preserve">Legea nr.287/2009 privind Codul civil: </w:t>
      </w:r>
    </w:p>
    <w:p w:rsidR="00795737" w:rsidRPr="008B0405" w:rsidRDefault="00795737" w:rsidP="00795737">
      <w:pPr>
        <w:pStyle w:val="NoSpacing"/>
        <w:rPr>
          <w:rFonts w:ascii="Trebuchet MS" w:hAnsi="Trebuchet MS" w:cs="Arial"/>
          <w:bCs/>
          <w:color w:val="000000"/>
          <w:sz w:val="20"/>
          <w:szCs w:val="20"/>
          <w:lang w:val="ro-RO"/>
        </w:rPr>
      </w:pPr>
      <w:r w:rsidRPr="008B0405">
        <w:rPr>
          <w:rFonts w:ascii="Trebuchet MS" w:hAnsi="Trebuchet MS" w:cs="Arial"/>
          <w:bCs/>
          <w:color w:val="000000"/>
          <w:sz w:val="20"/>
          <w:szCs w:val="20"/>
          <w:lang w:val="ro-RO"/>
        </w:rPr>
        <w:t>- Proprietatea Publică din CARTEA a III-a Despre bunuri -  TITLUL VI;</w:t>
      </w:r>
    </w:p>
    <w:p w:rsidR="00795737" w:rsidRPr="008B0405" w:rsidRDefault="00795737" w:rsidP="00795737">
      <w:pPr>
        <w:pStyle w:val="NoSpacing"/>
        <w:numPr>
          <w:ilvl w:val="0"/>
          <w:numId w:val="29"/>
        </w:numPr>
        <w:rPr>
          <w:rFonts w:ascii="Trebuchet MS" w:hAnsi="Trebuchet MS" w:cs="Arial"/>
          <w:bCs/>
          <w:color w:val="000000"/>
          <w:sz w:val="20"/>
          <w:szCs w:val="20"/>
          <w:lang w:val="ro-RO"/>
        </w:rPr>
      </w:pPr>
      <w:r w:rsidRPr="008B0405">
        <w:rPr>
          <w:rFonts w:ascii="Trebuchet MS" w:hAnsi="Trebuchet MS" w:cs="Arial"/>
          <w:bCs/>
          <w:color w:val="000000"/>
          <w:sz w:val="20"/>
          <w:szCs w:val="20"/>
          <w:lang w:val="ro-RO"/>
        </w:rPr>
        <w:t>Legea nr. 213/1998 privind bunurile proprietate publică, cu modificările și completările ulterioare;</w:t>
      </w:r>
    </w:p>
    <w:p w:rsidR="00795737" w:rsidRPr="008B0405" w:rsidRDefault="00795737" w:rsidP="00795737">
      <w:pPr>
        <w:pStyle w:val="NoSpacing"/>
        <w:numPr>
          <w:ilvl w:val="0"/>
          <w:numId w:val="29"/>
        </w:numPr>
        <w:rPr>
          <w:rFonts w:ascii="Trebuchet MS" w:hAnsi="Trebuchet MS" w:cs="Arial"/>
          <w:bCs/>
          <w:color w:val="000000"/>
          <w:sz w:val="20"/>
          <w:szCs w:val="20"/>
          <w:lang w:val="ro-RO"/>
        </w:rPr>
      </w:pPr>
      <w:r w:rsidRPr="008B0405">
        <w:rPr>
          <w:rFonts w:ascii="Trebuchet MS" w:hAnsi="Trebuchet MS" w:cs="Arial"/>
          <w:bCs/>
          <w:color w:val="000000"/>
          <w:sz w:val="20"/>
          <w:szCs w:val="20"/>
          <w:lang w:val="ro-RO"/>
        </w:rPr>
        <w:t>Legea contenciosului administrativ nr. 554/2004, cu completările și modificările ulterioare;</w:t>
      </w:r>
    </w:p>
    <w:p w:rsidR="00795737" w:rsidRPr="008B0405" w:rsidRDefault="00795737" w:rsidP="00795737">
      <w:pPr>
        <w:pStyle w:val="NoSpacing"/>
        <w:numPr>
          <w:ilvl w:val="0"/>
          <w:numId w:val="29"/>
        </w:numPr>
        <w:rPr>
          <w:rFonts w:ascii="Trebuchet MS" w:hAnsi="Trebuchet MS" w:cs="Arial"/>
          <w:bCs/>
          <w:color w:val="000000"/>
          <w:sz w:val="20"/>
          <w:szCs w:val="20"/>
          <w:lang w:val="ro-RO"/>
        </w:rPr>
      </w:pPr>
      <w:r w:rsidRPr="008B0405">
        <w:rPr>
          <w:rFonts w:ascii="Trebuchet MS" w:hAnsi="Trebuchet MS" w:cs="Arial"/>
          <w:bCs/>
          <w:color w:val="000000"/>
          <w:sz w:val="20"/>
          <w:szCs w:val="20"/>
          <w:lang w:val="ro-RO"/>
        </w:rPr>
        <w:t>Legea societăților comerciale nr. 31/1990, cu modificările și completările ulterioare;</w:t>
      </w:r>
    </w:p>
    <w:p w:rsidR="00795737" w:rsidRPr="008B0405" w:rsidRDefault="00795737" w:rsidP="00795737">
      <w:pPr>
        <w:pStyle w:val="NoSpacing"/>
        <w:numPr>
          <w:ilvl w:val="0"/>
          <w:numId w:val="29"/>
        </w:numPr>
        <w:rPr>
          <w:rFonts w:ascii="Trebuchet MS" w:hAnsi="Trebuchet MS" w:cs="Arial"/>
          <w:bCs/>
          <w:color w:val="000000"/>
          <w:sz w:val="20"/>
          <w:szCs w:val="20"/>
          <w:lang w:val="ro-RO"/>
        </w:rPr>
      </w:pPr>
      <w:r w:rsidRPr="008B0405">
        <w:rPr>
          <w:rFonts w:ascii="Trebuchet MS" w:hAnsi="Trebuchet MS" w:cs="Arial"/>
          <w:bCs/>
          <w:color w:val="000000"/>
          <w:sz w:val="20"/>
          <w:szCs w:val="20"/>
          <w:lang w:val="ro-RO"/>
        </w:rPr>
        <w:lastRenderedPageBreak/>
        <w:t xml:space="preserve">Ordonanţa de Urgenţă </w:t>
      </w:r>
      <w:r>
        <w:rPr>
          <w:rFonts w:ascii="Trebuchet MS" w:hAnsi="Trebuchet MS" w:cs="Arial"/>
          <w:bCs/>
          <w:color w:val="000000"/>
          <w:sz w:val="20"/>
          <w:szCs w:val="20"/>
          <w:lang w:val="ro-RO"/>
        </w:rPr>
        <w:t xml:space="preserve">a Guvernului </w:t>
      </w:r>
      <w:r w:rsidRPr="008B0405">
        <w:rPr>
          <w:rFonts w:ascii="Trebuchet MS" w:hAnsi="Trebuchet MS" w:cs="Arial"/>
          <w:bCs/>
          <w:color w:val="000000"/>
          <w:sz w:val="20"/>
          <w:szCs w:val="20"/>
          <w:lang w:val="ro-RO"/>
        </w:rPr>
        <w:t>nr. 109/2011 privind guvernanţa corporativă a întreprinderilor publice, cu modificările și completările ulterioare;</w:t>
      </w:r>
    </w:p>
    <w:p w:rsidR="00795737" w:rsidRPr="008B0405" w:rsidRDefault="00795737" w:rsidP="00795737">
      <w:pPr>
        <w:pStyle w:val="NoSpacing"/>
        <w:numPr>
          <w:ilvl w:val="0"/>
          <w:numId w:val="29"/>
        </w:numPr>
        <w:rPr>
          <w:rFonts w:ascii="Trebuchet MS" w:hAnsi="Trebuchet MS" w:cs="Arial"/>
          <w:bCs/>
          <w:color w:val="000000"/>
          <w:sz w:val="20"/>
          <w:szCs w:val="20"/>
          <w:lang w:val="ro-RO"/>
        </w:rPr>
      </w:pPr>
      <w:r w:rsidRPr="008B0405">
        <w:rPr>
          <w:rFonts w:ascii="Trebuchet MS" w:hAnsi="Trebuchet MS" w:cs="Arial"/>
          <w:bCs/>
          <w:color w:val="000000"/>
          <w:sz w:val="20"/>
          <w:szCs w:val="20"/>
          <w:lang w:val="ro-RO"/>
        </w:rPr>
        <w:t>Ordonanța Guvernului nr. 27/2002 privind reglementarea activității de soluționare a petițiilor, cu completările și modificările ulterioare;</w:t>
      </w:r>
    </w:p>
    <w:p w:rsidR="00795737" w:rsidRPr="008B0405" w:rsidRDefault="00795737" w:rsidP="00795737">
      <w:pPr>
        <w:pStyle w:val="NoSpacing"/>
        <w:numPr>
          <w:ilvl w:val="0"/>
          <w:numId w:val="29"/>
        </w:numPr>
        <w:rPr>
          <w:rFonts w:ascii="Trebuchet MS" w:hAnsi="Trebuchet MS" w:cs="Arial"/>
          <w:bCs/>
          <w:color w:val="000000"/>
          <w:sz w:val="20"/>
          <w:szCs w:val="20"/>
          <w:lang w:val="ro-RO"/>
        </w:rPr>
      </w:pPr>
      <w:r w:rsidRPr="008B0405">
        <w:rPr>
          <w:rFonts w:ascii="Trebuchet MS" w:hAnsi="Trebuchet MS" w:cs="Arial"/>
          <w:bCs/>
          <w:color w:val="000000"/>
          <w:sz w:val="20"/>
          <w:szCs w:val="20"/>
          <w:lang w:val="ro-RO"/>
        </w:rPr>
        <w:t>Legea nr. 544/2001 privind liberul acces la informațiile de interes public, cu completările și modificările ulterioare;</w:t>
      </w:r>
    </w:p>
    <w:p w:rsidR="00795737" w:rsidRDefault="00795737" w:rsidP="00795737">
      <w:pPr>
        <w:pStyle w:val="NoSpacing"/>
        <w:numPr>
          <w:ilvl w:val="0"/>
          <w:numId w:val="29"/>
        </w:numPr>
        <w:rPr>
          <w:rFonts w:ascii="Trebuchet MS" w:hAnsi="Trebuchet MS" w:cs="Arial"/>
          <w:bCs/>
          <w:color w:val="000000"/>
          <w:sz w:val="20"/>
          <w:szCs w:val="20"/>
          <w:u w:val="single"/>
          <w:lang w:val="ro-RO"/>
        </w:rPr>
      </w:pPr>
      <w:r w:rsidRPr="008B0405">
        <w:rPr>
          <w:rFonts w:ascii="Trebuchet MS" w:hAnsi="Trebuchet MS" w:cs="Arial"/>
          <w:bCs/>
          <w:color w:val="000000"/>
          <w:sz w:val="20"/>
          <w:szCs w:val="20"/>
          <w:lang w:val="ro-RO"/>
        </w:rPr>
        <w:t>Hotărârea nr. 21/2015 privind organizarea şi funcţionarea Ministerului Transporturilor, cu modificările și completările ulterioare.</w:t>
      </w:r>
    </w:p>
    <w:p w:rsidR="00795737" w:rsidRPr="008122C3" w:rsidRDefault="00795737" w:rsidP="00795737">
      <w:pPr>
        <w:pStyle w:val="NoSpacing"/>
        <w:ind w:left="450"/>
        <w:rPr>
          <w:rFonts w:ascii="Trebuchet MS" w:hAnsi="Trebuchet MS" w:cs="Arial"/>
          <w:bCs/>
          <w:color w:val="000000"/>
          <w:sz w:val="20"/>
          <w:szCs w:val="20"/>
          <w:u w:val="single"/>
          <w:lang w:val="ro-RO"/>
        </w:rPr>
      </w:pPr>
    </w:p>
    <w:p w:rsidR="00795737" w:rsidRDefault="00795737" w:rsidP="00795737">
      <w:pPr>
        <w:pStyle w:val="NoSpacing"/>
        <w:rPr>
          <w:rFonts w:ascii="Trebuchet MS" w:hAnsi="Trebuchet MS"/>
          <w:b/>
          <w:sz w:val="20"/>
          <w:u w:val="single"/>
        </w:rPr>
      </w:pPr>
    </w:p>
    <w:p w:rsidR="00795737" w:rsidRDefault="00795737" w:rsidP="00795737">
      <w:pPr>
        <w:pStyle w:val="NoSpacing"/>
        <w:jc w:val="center"/>
        <w:rPr>
          <w:rFonts w:ascii="Trebuchet MS" w:hAnsi="Trebuchet MS"/>
          <w:b/>
          <w:sz w:val="20"/>
          <w:szCs w:val="20"/>
          <w:u w:val="single"/>
          <w:lang w:val="ro-RO"/>
        </w:rPr>
      </w:pPr>
      <w:r>
        <w:rPr>
          <w:rFonts w:ascii="Trebuchet MS" w:hAnsi="Trebuchet MS"/>
          <w:b/>
          <w:sz w:val="20"/>
          <w:szCs w:val="20"/>
          <w:u w:val="single"/>
          <w:lang w:val="ro-RO"/>
        </w:rPr>
        <w:t>DIRECȚIA</w:t>
      </w:r>
      <w:r w:rsidRPr="008E011E">
        <w:rPr>
          <w:rFonts w:ascii="Trebuchet MS" w:hAnsi="Trebuchet MS"/>
          <w:b/>
          <w:sz w:val="20"/>
          <w:szCs w:val="20"/>
          <w:u w:val="single"/>
          <w:lang w:val="ro-RO"/>
        </w:rPr>
        <w:t xml:space="preserve"> AVIZARE </w:t>
      </w:r>
    </w:p>
    <w:p w:rsidR="00795737" w:rsidRDefault="00795737" w:rsidP="00795737">
      <w:pPr>
        <w:pStyle w:val="NoSpacing"/>
        <w:jc w:val="center"/>
        <w:rPr>
          <w:rFonts w:ascii="Trebuchet MS" w:hAnsi="Trebuchet MS"/>
          <w:b/>
          <w:sz w:val="20"/>
          <w:szCs w:val="20"/>
          <w:u w:val="single"/>
          <w:lang w:val="ro-RO"/>
        </w:rPr>
      </w:pPr>
      <w:r>
        <w:rPr>
          <w:rFonts w:ascii="Trebuchet MS" w:hAnsi="Trebuchet MS"/>
          <w:b/>
          <w:sz w:val="20"/>
          <w:szCs w:val="20"/>
          <w:u w:val="single"/>
          <w:lang w:val="ro-RO"/>
        </w:rPr>
        <w:t>Consilier juridic, gradul profesional asistent– 1 post</w:t>
      </w:r>
    </w:p>
    <w:p w:rsidR="00795737" w:rsidRDefault="00795737" w:rsidP="00795737">
      <w:pPr>
        <w:pStyle w:val="NoSpacing"/>
        <w:jc w:val="center"/>
        <w:rPr>
          <w:rFonts w:ascii="Trebuchet MS" w:hAnsi="Trebuchet MS"/>
          <w:b/>
          <w:sz w:val="20"/>
          <w:szCs w:val="20"/>
          <w:u w:val="single"/>
          <w:lang w:val="ro-RO"/>
        </w:rPr>
      </w:pPr>
    </w:p>
    <w:p w:rsidR="00795737" w:rsidRDefault="00795737" w:rsidP="00795737">
      <w:pPr>
        <w:pStyle w:val="NoSpacing"/>
        <w:jc w:val="both"/>
        <w:rPr>
          <w:rFonts w:ascii="Trebuchet MS" w:hAnsi="Trebuchet MS"/>
          <w:sz w:val="20"/>
          <w:szCs w:val="20"/>
          <w:lang w:val="ro-RO"/>
        </w:rPr>
      </w:pPr>
      <w:r w:rsidRPr="00C46BEB">
        <w:rPr>
          <w:rFonts w:ascii="Trebuchet MS" w:hAnsi="Trebuchet MS"/>
          <w:b/>
          <w:sz w:val="20"/>
          <w:szCs w:val="20"/>
          <w:lang w:val="ro-RO"/>
        </w:rPr>
        <w:t xml:space="preserve">Pregătirea de specialitate: </w:t>
      </w:r>
      <w:r w:rsidRPr="00C46BEB">
        <w:rPr>
          <w:rFonts w:ascii="Trebuchet MS" w:hAnsi="Trebuchet MS"/>
          <w:sz w:val="20"/>
          <w:szCs w:val="20"/>
          <w:lang w:val="ro-RO"/>
        </w:rPr>
        <w:t xml:space="preserve">studii universitare de licenţă absolvite cu diplomă, respectiv studii superioare de lungă durată, absolvite cu diplomă de  licenţă sau echivalentă în </w:t>
      </w:r>
      <w:r w:rsidRPr="00356340">
        <w:rPr>
          <w:rFonts w:ascii="Trebuchet MS" w:hAnsi="Trebuchet MS"/>
          <w:sz w:val="20"/>
          <w:szCs w:val="20"/>
          <w:lang w:val="ro-RO"/>
        </w:rPr>
        <w:t xml:space="preserve">domeniul ştiinţe  </w:t>
      </w:r>
      <w:r>
        <w:rPr>
          <w:rFonts w:ascii="Trebuchet MS" w:hAnsi="Trebuchet MS"/>
          <w:sz w:val="20"/>
          <w:szCs w:val="20"/>
          <w:lang w:val="ro-RO"/>
        </w:rPr>
        <w:t>juridice.</w:t>
      </w:r>
    </w:p>
    <w:p w:rsidR="00795737" w:rsidRDefault="00795737" w:rsidP="00795737">
      <w:pPr>
        <w:pStyle w:val="NoSpacing"/>
        <w:jc w:val="both"/>
        <w:rPr>
          <w:rFonts w:ascii="Trebuchet MS" w:hAnsi="Trebuchet MS"/>
          <w:sz w:val="20"/>
          <w:szCs w:val="20"/>
          <w:lang w:val="ro-RO"/>
        </w:rPr>
      </w:pPr>
      <w:r w:rsidRPr="00C747A3">
        <w:rPr>
          <w:rFonts w:ascii="Trebuchet MS" w:hAnsi="Trebuchet MS"/>
          <w:b/>
          <w:sz w:val="20"/>
          <w:szCs w:val="20"/>
          <w:lang w:val="ro-RO"/>
        </w:rPr>
        <w:t>Cunoștințe de operare/programare pe calculator</w:t>
      </w:r>
      <w:r>
        <w:rPr>
          <w:rFonts w:ascii="Trebuchet MS" w:hAnsi="Trebuchet MS"/>
          <w:sz w:val="20"/>
          <w:szCs w:val="20"/>
          <w:lang w:val="ro-RO"/>
        </w:rPr>
        <w:t xml:space="preserve"> : nivel avansat</w:t>
      </w:r>
    </w:p>
    <w:p w:rsidR="00795737" w:rsidRDefault="00795737" w:rsidP="00795737">
      <w:pPr>
        <w:pStyle w:val="NoSpacing"/>
        <w:jc w:val="both"/>
        <w:rPr>
          <w:rFonts w:ascii="Trebuchet MS" w:hAnsi="Trebuchet MS"/>
          <w:sz w:val="20"/>
          <w:szCs w:val="20"/>
          <w:lang w:val="ro-RO"/>
        </w:rPr>
      </w:pPr>
      <w:r w:rsidRPr="00C46BEB">
        <w:rPr>
          <w:rFonts w:ascii="Trebuchet MS" w:hAnsi="Trebuchet MS"/>
          <w:b/>
          <w:sz w:val="20"/>
          <w:szCs w:val="20"/>
          <w:lang w:val="ro-RO"/>
        </w:rPr>
        <w:t>Vechime în specialitatea studiilor necesare exercitării funcţiei publice</w:t>
      </w:r>
      <w:r w:rsidRPr="00C46BEB">
        <w:rPr>
          <w:rFonts w:ascii="Trebuchet MS" w:hAnsi="Trebuchet MS"/>
          <w:sz w:val="20"/>
          <w:szCs w:val="20"/>
          <w:lang w:val="ro-RO"/>
        </w:rPr>
        <w:t xml:space="preserve">: minim </w:t>
      </w:r>
      <w:r>
        <w:rPr>
          <w:rFonts w:ascii="Trebuchet MS" w:hAnsi="Trebuchet MS"/>
          <w:sz w:val="20"/>
          <w:szCs w:val="20"/>
          <w:lang w:val="ro-RO"/>
        </w:rPr>
        <w:t>1 an</w:t>
      </w:r>
      <w:r w:rsidRPr="00C46BEB">
        <w:rPr>
          <w:rFonts w:ascii="Trebuchet MS" w:hAnsi="Trebuchet MS"/>
          <w:sz w:val="20"/>
          <w:szCs w:val="20"/>
          <w:lang w:val="ro-RO"/>
        </w:rPr>
        <w:t>.</w:t>
      </w:r>
    </w:p>
    <w:p w:rsidR="00795737" w:rsidRDefault="00795737" w:rsidP="00795737">
      <w:pPr>
        <w:pStyle w:val="NoSpacing"/>
        <w:jc w:val="both"/>
        <w:rPr>
          <w:rFonts w:ascii="Trebuchet MS" w:hAnsi="Trebuchet MS"/>
          <w:sz w:val="20"/>
          <w:szCs w:val="20"/>
          <w:lang w:val="ro-RO"/>
        </w:rPr>
      </w:pPr>
    </w:p>
    <w:p w:rsidR="00795737" w:rsidRPr="008C5BEC" w:rsidRDefault="00795737" w:rsidP="00795737">
      <w:pPr>
        <w:pStyle w:val="NoSpacing"/>
        <w:jc w:val="center"/>
        <w:rPr>
          <w:rFonts w:ascii="Trebuchet MS" w:hAnsi="Trebuchet MS"/>
          <w:b/>
          <w:sz w:val="20"/>
          <w:szCs w:val="20"/>
          <w:u w:val="single"/>
          <w:lang w:val="ro-RO"/>
        </w:rPr>
      </w:pPr>
      <w:r w:rsidRPr="008C5BEC">
        <w:rPr>
          <w:rFonts w:ascii="Trebuchet MS" w:hAnsi="Trebuchet MS"/>
          <w:b/>
          <w:sz w:val="20"/>
          <w:szCs w:val="20"/>
          <w:u w:val="single"/>
          <w:lang w:val="ro-RO"/>
        </w:rPr>
        <w:t xml:space="preserve">Referent gradul profesional </w:t>
      </w:r>
      <w:r w:rsidRPr="00BC62DC">
        <w:rPr>
          <w:rFonts w:ascii="Trebuchet MS" w:hAnsi="Trebuchet MS"/>
          <w:b/>
          <w:sz w:val="20"/>
          <w:szCs w:val="20"/>
          <w:u w:val="single"/>
          <w:lang w:val="ro-RO"/>
        </w:rPr>
        <w:t>superior –</w:t>
      </w:r>
      <w:r w:rsidRPr="008C5BEC">
        <w:rPr>
          <w:rFonts w:ascii="Trebuchet MS" w:hAnsi="Trebuchet MS"/>
          <w:b/>
          <w:sz w:val="20"/>
          <w:szCs w:val="20"/>
          <w:u w:val="single"/>
          <w:lang w:val="ro-RO"/>
        </w:rPr>
        <w:t xml:space="preserve"> 1 post</w:t>
      </w:r>
    </w:p>
    <w:p w:rsidR="00795737" w:rsidRDefault="00795737" w:rsidP="00795737">
      <w:pPr>
        <w:pStyle w:val="NoSpacing"/>
        <w:jc w:val="both"/>
        <w:rPr>
          <w:rFonts w:ascii="Trebuchet MS" w:hAnsi="Trebuchet MS"/>
          <w:sz w:val="20"/>
          <w:szCs w:val="20"/>
          <w:lang w:val="ro-RO"/>
        </w:rPr>
      </w:pPr>
      <w:r w:rsidRPr="008C5BEC">
        <w:rPr>
          <w:rFonts w:ascii="Trebuchet MS" w:hAnsi="Trebuchet MS"/>
          <w:b/>
          <w:sz w:val="20"/>
          <w:szCs w:val="20"/>
          <w:lang w:val="ro-RO"/>
        </w:rPr>
        <w:t xml:space="preserve">Pregătirea de specialitate: </w:t>
      </w:r>
      <w:r w:rsidRPr="008C5BEC">
        <w:rPr>
          <w:rFonts w:ascii="Trebuchet MS" w:hAnsi="Trebuchet MS"/>
          <w:sz w:val="20"/>
          <w:szCs w:val="20"/>
          <w:lang w:val="ro-RO"/>
        </w:rPr>
        <w:t>studii liceale finalizate cu diplomă de bacalaureat</w:t>
      </w:r>
    </w:p>
    <w:p w:rsidR="00795737" w:rsidRPr="00915352" w:rsidRDefault="00795737" w:rsidP="00795737">
      <w:pPr>
        <w:pStyle w:val="NoSpacing"/>
        <w:jc w:val="both"/>
        <w:rPr>
          <w:rFonts w:ascii="Trebuchet MS" w:hAnsi="Trebuchet MS"/>
          <w:sz w:val="20"/>
          <w:szCs w:val="20"/>
          <w:lang w:val="ro-RO"/>
        </w:rPr>
      </w:pPr>
      <w:r w:rsidRPr="00C747A3">
        <w:rPr>
          <w:rFonts w:ascii="Trebuchet MS" w:hAnsi="Trebuchet MS"/>
          <w:b/>
          <w:sz w:val="20"/>
          <w:szCs w:val="20"/>
          <w:lang w:val="ro-RO"/>
        </w:rPr>
        <w:t>Cunoștințe de operare/programare pe calculator</w:t>
      </w:r>
      <w:r>
        <w:rPr>
          <w:rFonts w:ascii="Trebuchet MS" w:hAnsi="Trebuchet MS"/>
          <w:sz w:val="20"/>
          <w:szCs w:val="20"/>
          <w:lang w:val="ro-RO"/>
        </w:rPr>
        <w:t xml:space="preserve"> : nivel avansat</w:t>
      </w:r>
    </w:p>
    <w:p w:rsidR="00795737" w:rsidRPr="008208D9" w:rsidRDefault="00795737" w:rsidP="00795737">
      <w:pPr>
        <w:pStyle w:val="NoSpacing"/>
        <w:jc w:val="both"/>
        <w:rPr>
          <w:rFonts w:ascii="Trebuchet MS" w:hAnsi="Trebuchet MS"/>
          <w:b/>
          <w:sz w:val="20"/>
          <w:szCs w:val="20"/>
          <w:lang w:val="ro-RO"/>
        </w:rPr>
      </w:pPr>
      <w:r w:rsidRPr="008C5BEC">
        <w:rPr>
          <w:rFonts w:ascii="Trebuchet MS" w:hAnsi="Trebuchet MS"/>
          <w:b/>
          <w:sz w:val="20"/>
          <w:szCs w:val="20"/>
          <w:lang w:val="ro-RO"/>
        </w:rPr>
        <w:t xml:space="preserve">Vechime în specialitatea studiilor necesare exercitării funcţiei publice: </w:t>
      </w:r>
      <w:r w:rsidRPr="00BC62DC">
        <w:rPr>
          <w:rFonts w:ascii="Trebuchet MS" w:hAnsi="Trebuchet MS"/>
          <w:b/>
          <w:sz w:val="20"/>
          <w:szCs w:val="20"/>
          <w:lang w:val="ro-RO"/>
        </w:rPr>
        <w:t>minim 7 ani.</w:t>
      </w:r>
    </w:p>
    <w:p w:rsidR="00795737" w:rsidRDefault="00795737" w:rsidP="00795737">
      <w:pPr>
        <w:pStyle w:val="NoSpacing"/>
        <w:rPr>
          <w:rFonts w:ascii="Trebuchet MS" w:hAnsi="Trebuchet MS"/>
          <w:b/>
          <w:sz w:val="20"/>
          <w:szCs w:val="20"/>
          <w:u w:val="single"/>
          <w:lang w:val="ro-RO"/>
        </w:rPr>
      </w:pPr>
    </w:p>
    <w:p w:rsidR="00795737" w:rsidRDefault="00795737" w:rsidP="00795737">
      <w:pPr>
        <w:pStyle w:val="NoSpacing"/>
        <w:jc w:val="center"/>
        <w:rPr>
          <w:rFonts w:ascii="Trebuchet MS" w:hAnsi="Trebuchet MS"/>
          <w:b/>
          <w:sz w:val="20"/>
          <w:szCs w:val="20"/>
          <w:u w:val="single"/>
          <w:lang w:val="ro-RO"/>
        </w:rPr>
      </w:pPr>
    </w:p>
    <w:p w:rsidR="00795737" w:rsidRDefault="00795737" w:rsidP="00795737">
      <w:pPr>
        <w:pStyle w:val="NoSpacing"/>
        <w:jc w:val="center"/>
        <w:rPr>
          <w:rFonts w:ascii="Trebuchet MS" w:hAnsi="Trebuchet MS"/>
          <w:b/>
          <w:sz w:val="20"/>
          <w:szCs w:val="20"/>
          <w:u w:val="single"/>
          <w:lang w:val="ro-RO"/>
        </w:rPr>
      </w:pPr>
      <w:r>
        <w:rPr>
          <w:rFonts w:ascii="Trebuchet MS" w:hAnsi="Trebuchet MS"/>
          <w:b/>
          <w:sz w:val="20"/>
          <w:szCs w:val="20"/>
          <w:u w:val="single"/>
          <w:lang w:val="ro-RO"/>
        </w:rPr>
        <w:t>BIBLIOGRAFIE GENERALĂ PENTRU TOATE POSTURILE</w:t>
      </w:r>
    </w:p>
    <w:p w:rsidR="00795737" w:rsidRDefault="00795737" w:rsidP="00795737">
      <w:pPr>
        <w:pStyle w:val="NoSpacing"/>
        <w:jc w:val="center"/>
        <w:rPr>
          <w:rFonts w:ascii="Trebuchet MS" w:hAnsi="Trebuchet MS"/>
          <w:b/>
          <w:sz w:val="20"/>
          <w:u w:val="single"/>
        </w:rPr>
      </w:pPr>
    </w:p>
    <w:p w:rsidR="00795737" w:rsidRDefault="00795737" w:rsidP="00795737">
      <w:pPr>
        <w:pStyle w:val="NoSpacing"/>
        <w:jc w:val="center"/>
        <w:rPr>
          <w:rFonts w:ascii="Trebuchet MS" w:hAnsi="Trebuchet MS"/>
          <w:b/>
          <w:sz w:val="20"/>
          <w:u w:val="single"/>
        </w:rPr>
      </w:pPr>
    </w:p>
    <w:p w:rsidR="00795737" w:rsidRDefault="00795737" w:rsidP="00795737">
      <w:pPr>
        <w:pStyle w:val="NoSpacing"/>
        <w:ind w:left="90"/>
        <w:jc w:val="both"/>
        <w:rPr>
          <w:rFonts w:ascii="Trebuchet MS" w:hAnsi="Trebuchet MS"/>
          <w:sz w:val="20"/>
          <w:szCs w:val="20"/>
        </w:rPr>
      </w:pPr>
      <w:r>
        <w:rPr>
          <w:rFonts w:ascii="Trebuchet MS" w:hAnsi="Trebuchet MS"/>
          <w:sz w:val="20"/>
          <w:szCs w:val="20"/>
        </w:rPr>
        <w:t xml:space="preserve">1. Legea nr. 188/1999 privind Statutul funcţionarilor publici, republicată, cu modificările şi completările ulterioare </w:t>
      </w:r>
    </w:p>
    <w:p w:rsidR="00795737" w:rsidRDefault="00795737" w:rsidP="00795737">
      <w:pPr>
        <w:pStyle w:val="NoSpacing"/>
        <w:ind w:left="90"/>
        <w:jc w:val="both"/>
        <w:rPr>
          <w:rFonts w:ascii="Trebuchet MS" w:hAnsi="Trebuchet MS"/>
          <w:sz w:val="20"/>
          <w:szCs w:val="20"/>
        </w:rPr>
      </w:pPr>
      <w:r>
        <w:rPr>
          <w:rFonts w:ascii="Trebuchet MS" w:hAnsi="Trebuchet MS"/>
          <w:sz w:val="20"/>
          <w:szCs w:val="20"/>
        </w:rPr>
        <w:t xml:space="preserve">2. Legea nr. 7/2004 privind Codul de conduita al functionarilor publici, republicată, cu modificările şi completările ulterioare </w:t>
      </w:r>
    </w:p>
    <w:p w:rsidR="00795737" w:rsidRDefault="00795737" w:rsidP="00795737">
      <w:pPr>
        <w:pStyle w:val="NoSpacing"/>
        <w:ind w:left="90"/>
        <w:jc w:val="both"/>
        <w:rPr>
          <w:rFonts w:ascii="Trebuchet MS" w:hAnsi="Trebuchet MS"/>
          <w:sz w:val="20"/>
          <w:szCs w:val="20"/>
        </w:rPr>
      </w:pPr>
      <w:r>
        <w:rPr>
          <w:rFonts w:ascii="Trebuchet MS" w:hAnsi="Trebuchet MS"/>
          <w:sz w:val="20"/>
          <w:szCs w:val="20"/>
        </w:rPr>
        <w:t>3.  Constituția României, republicată</w:t>
      </w:r>
    </w:p>
    <w:p w:rsidR="00795737" w:rsidRDefault="00795737" w:rsidP="00795737">
      <w:pPr>
        <w:pStyle w:val="NoSpacing"/>
        <w:rPr>
          <w:rFonts w:ascii="Trebuchet MS" w:hAnsi="Trebuchet MS"/>
          <w:b/>
          <w:sz w:val="20"/>
          <w:szCs w:val="20"/>
          <w:u w:val="single"/>
          <w:lang w:val="ro-RO"/>
        </w:rPr>
      </w:pPr>
    </w:p>
    <w:p w:rsidR="00795737" w:rsidRDefault="00795737" w:rsidP="00795737">
      <w:pPr>
        <w:pStyle w:val="NoSpacing"/>
        <w:jc w:val="center"/>
        <w:rPr>
          <w:rFonts w:ascii="Trebuchet MS" w:hAnsi="Trebuchet MS"/>
          <w:b/>
          <w:sz w:val="20"/>
          <w:szCs w:val="20"/>
          <w:u w:val="single"/>
          <w:lang w:val="ro-RO"/>
        </w:rPr>
      </w:pPr>
    </w:p>
    <w:p w:rsidR="00795737" w:rsidRDefault="00795737" w:rsidP="00795737">
      <w:pPr>
        <w:pStyle w:val="NoSpacing"/>
        <w:jc w:val="center"/>
        <w:rPr>
          <w:rFonts w:ascii="Trebuchet MS" w:hAnsi="Trebuchet MS"/>
          <w:b/>
          <w:sz w:val="20"/>
          <w:szCs w:val="20"/>
          <w:u w:val="single"/>
          <w:lang w:val="ro-RO"/>
        </w:rPr>
      </w:pPr>
      <w:r w:rsidRPr="002F7014">
        <w:rPr>
          <w:rFonts w:ascii="Trebuchet MS" w:hAnsi="Trebuchet MS"/>
          <w:b/>
          <w:sz w:val="20"/>
          <w:szCs w:val="20"/>
          <w:u w:val="single"/>
          <w:lang w:val="ro-RO"/>
        </w:rPr>
        <w:t>BIBLIOGRAFIE SPECIFICĂ</w:t>
      </w:r>
    </w:p>
    <w:p w:rsidR="00795737" w:rsidRDefault="00795737" w:rsidP="00795737">
      <w:pPr>
        <w:pStyle w:val="NoSpacing"/>
        <w:jc w:val="center"/>
        <w:rPr>
          <w:rFonts w:ascii="Trebuchet MS" w:hAnsi="Trebuchet MS"/>
          <w:b/>
          <w:sz w:val="20"/>
          <w:szCs w:val="20"/>
          <w:u w:val="single"/>
          <w:lang w:val="ro-RO"/>
        </w:rPr>
      </w:pPr>
      <w:r>
        <w:rPr>
          <w:rFonts w:ascii="Trebuchet MS" w:hAnsi="Trebuchet MS"/>
          <w:b/>
          <w:sz w:val="20"/>
          <w:szCs w:val="20"/>
          <w:u w:val="single"/>
          <w:lang w:val="ro-RO"/>
        </w:rPr>
        <w:t>DIRECȚIA</w:t>
      </w:r>
      <w:r w:rsidRPr="008E011E">
        <w:rPr>
          <w:rFonts w:ascii="Trebuchet MS" w:hAnsi="Trebuchet MS"/>
          <w:b/>
          <w:sz w:val="20"/>
          <w:szCs w:val="20"/>
          <w:u w:val="single"/>
          <w:lang w:val="ro-RO"/>
        </w:rPr>
        <w:t xml:space="preserve"> AVIZARE </w:t>
      </w:r>
    </w:p>
    <w:p w:rsidR="00795737" w:rsidRDefault="00795737" w:rsidP="00795737">
      <w:pPr>
        <w:pStyle w:val="NoSpacing"/>
        <w:jc w:val="center"/>
        <w:rPr>
          <w:rFonts w:ascii="Trebuchet MS" w:hAnsi="Trebuchet MS"/>
          <w:b/>
          <w:sz w:val="20"/>
          <w:szCs w:val="20"/>
          <w:u w:val="single"/>
          <w:lang w:val="ro-RO"/>
        </w:rPr>
      </w:pPr>
    </w:p>
    <w:p w:rsidR="00795737" w:rsidRDefault="00795737" w:rsidP="00795737">
      <w:pPr>
        <w:pStyle w:val="NoSpacing"/>
        <w:jc w:val="center"/>
        <w:rPr>
          <w:rFonts w:ascii="Trebuchet MS" w:hAnsi="Trebuchet MS"/>
          <w:b/>
          <w:sz w:val="20"/>
          <w:szCs w:val="20"/>
          <w:u w:val="single"/>
          <w:lang w:val="ro-RO"/>
        </w:rPr>
      </w:pPr>
      <w:r>
        <w:rPr>
          <w:rFonts w:ascii="Trebuchet MS" w:hAnsi="Trebuchet MS"/>
          <w:b/>
          <w:sz w:val="20"/>
          <w:szCs w:val="20"/>
          <w:u w:val="single"/>
          <w:lang w:val="ro-RO"/>
        </w:rPr>
        <w:t>Consilier juridic, gradul profesional asistent– 1 post</w:t>
      </w:r>
    </w:p>
    <w:p w:rsidR="00795737" w:rsidRPr="008208D9" w:rsidRDefault="00795737" w:rsidP="00795737">
      <w:pPr>
        <w:pStyle w:val="NoSpacing"/>
        <w:jc w:val="center"/>
        <w:rPr>
          <w:rFonts w:ascii="Trebuchet MS" w:hAnsi="Trebuchet MS"/>
          <w:b/>
          <w:sz w:val="20"/>
          <w:szCs w:val="20"/>
          <w:u w:val="single"/>
          <w:lang w:val="ro-RO"/>
        </w:rPr>
      </w:pPr>
    </w:p>
    <w:p w:rsidR="00795737" w:rsidRPr="002637B3" w:rsidRDefault="00795737" w:rsidP="002637B3">
      <w:pPr>
        <w:pStyle w:val="NoSpacing"/>
        <w:ind w:left="90"/>
        <w:jc w:val="both"/>
        <w:rPr>
          <w:rFonts w:ascii="Trebuchet MS" w:hAnsi="Trebuchet MS"/>
          <w:sz w:val="20"/>
          <w:szCs w:val="20"/>
        </w:rPr>
      </w:pPr>
      <w:r w:rsidRPr="008811B6">
        <w:rPr>
          <w:lang w:val="ro-RO"/>
        </w:rPr>
        <w:t>1.</w:t>
      </w:r>
      <w:r w:rsidRPr="008811B6">
        <w:rPr>
          <w:lang w:val="ro-RO"/>
        </w:rPr>
        <w:tab/>
      </w:r>
      <w:r w:rsidRPr="002637B3">
        <w:rPr>
          <w:rFonts w:ascii="Trebuchet MS" w:hAnsi="Trebuchet MS"/>
          <w:sz w:val="20"/>
          <w:szCs w:val="20"/>
        </w:rPr>
        <w:t>Legea nr. 24/2000 privind normele de tehnică legislativă pentru elaborarea actelor normative, republicată;</w:t>
      </w:r>
    </w:p>
    <w:p w:rsidR="00795737" w:rsidRPr="002637B3" w:rsidRDefault="00795737" w:rsidP="002637B3">
      <w:pPr>
        <w:pStyle w:val="NoSpacing"/>
        <w:ind w:left="90"/>
        <w:jc w:val="both"/>
        <w:rPr>
          <w:rFonts w:ascii="Trebuchet MS" w:hAnsi="Trebuchet MS"/>
          <w:sz w:val="20"/>
          <w:szCs w:val="20"/>
        </w:rPr>
      </w:pPr>
      <w:r w:rsidRPr="002637B3">
        <w:rPr>
          <w:rFonts w:ascii="Trebuchet MS" w:hAnsi="Trebuchet MS"/>
          <w:sz w:val="20"/>
          <w:szCs w:val="20"/>
        </w:rPr>
        <w:t>2.</w:t>
      </w:r>
      <w:r w:rsidRPr="002637B3">
        <w:rPr>
          <w:rFonts w:ascii="Trebuchet MS" w:hAnsi="Trebuchet MS"/>
          <w:sz w:val="20"/>
          <w:szCs w:val="20"/>
        </w:rPr>
        <w:tab/>
        <w:t>Hotărârea Guvernului nr. 561/2009 pentru aprobarea Regulamentului privind procedurile, la nivelul Guvernului, pentru elaborarea, avizarea şi prezentarea proiectelor de documente de politici publice, a proiectelor de acte normative, precum şi a altor documente, în vederea adoptării/aprobării;</w:t>
      </w:r>
    </w:p>
    <w:p w:rsidR="00795737" w:rsidRPr="002637B3" w:rsidRDefault="00795737" w:rsidP="002637B3">
      <w:pPr>
        <w:pStyle w:val="NoSpacing"/>
        <w:ind w:left="90"/>
        <w:jc w:val="both"/>
        <w:rPr>
          <w:rFonts w:ascii="Trebuchet MS" w:hAnsi="Trebuchet MS"/>
          <w:sz w:val="20"/>
          <w:szCs w:val="20"/>
        </w:rPr>
      </w:pPr>
      <w:r w:rsidRPr="002637B3">
        <w:rPr>
          <w:rFonts w:ascii="Trebuchet MS" w:hAnsi="Trebuchet MS"/>
          <w:sz w:val="20"/>
          <w:szCs w:val="20"/>
        </w:rPr>
        <w:t>3.</w:t>
      </w:r>
      <w:r w:rsidRPr="002637B3">
        <w:rPr>
          <w:rFonts w:ascii="Trebuchet MS" w:hAnsi="Trebuchet MS"/>
          <w:sz w:val="20"/>
          <w:szCs w:val="20"/>
        </w:rPr>
        <w:tab/>
        <w:t>Legea nr. 590/2003 privind tratatele;</w:t>
      </w:r>
    </w:p>
    <w:p w:rsidR="00795737" w:rsidRPr="002637B3" w:rsidRDefault="00795737" w:rsidP="002637B3">
      <w:pPr>
        <w:pStyle w:val="NoSpacing"/>
        <w:ind w:left="90"/>
        <w:jc w:val="both"/>
        <w:rPr>
          <w:rFonts w:ascii="Trebuchet MS" w:hAnsi="Trebuchet MS"/>
          <w:sz w:val="20"/>
          <w:szCs w:val="20"/>
        </w:rPr>
      </w:pPr>
      <w:r w:rsidRPr="002637B3">
        <w:rPr>
          <w:rFonts w:ascii="Trebuchet MS" w:hAnsi="Trebuchet MS"/>
          <w:sz w:val="20"/>
          <w:szCs w:val="20"/>
        </w:rPr>
        <w:t>4.</w:t>
      </w:r>
      <w:r w:rsidRPr="002637B3">
        <w:rPr>
          <w:rFonts w:ascii="Trebuchet MS" w:hAnsi="Trebuchet MS"/>
          <w:sz w:val="20"/>
          <w:szCs w:val="20"/>
        </w:rPr>
        <w:tab/>
        <w:t>Legea nr. 213/1998 privind bunurile proprietate publică, cu modificările și completările ulterioare;</w:t>
      </w:r>
    </w:p>
    <w:p w:rsidR="00795737" w:rsidRPr="002637B3" w:rsidRDefault="00795737" w:rsidP="002637B3">
      <w:pPr>
        <w:pStyle w:val="NoSpacing"/>
        <w:ind w:left="90"/>
        <w:jc w:val="both"/>
        <w:rPr>
          <w:rFonts w:ascii="Trebuchet MS" w:hAnsi="Trebuchet MS"/>
          <w:sz w:val="20"/>
          <w:szCs w:val="20"/>
        </w:rPr>
      </w:pPr>
      <w:r w:rsidRPr="002637B3">
        <w:rPr>
          <w:rFonts w:ascii="Trebuchet MS" w:hAnsi="Trebuchet MS"/>
          <w:sz w:val="20"/>
          <w:szCs w:val="20"/>
        </w:rPr>
        <w:t>5.</w:t>
      </w:r>
      <w:r w:rsidRPr="002637B3">
        <w:rPr>
          <w:rFonts w:ascii="Trebuchet MS" w:hAnsi="Trebuchet MS"/>
          <w:sz w:val="20"/>
          <w:szCs w:val="20"/>
        </w:rPr>
        <w:tab/>
        <w:t>Legea nr. 287/2009 privind Codul civil, republicată, cu modificările și completările ulterioare,Titlul VI – Proprietatea publică.</w:t>
      </w:r>
    </w:p>
    <w:p w:rsidR="00795737" w:rsidRDefault="00795737" w:rsidP="00795737">
      <w:pPr>
        <w:pStyle w:val="NoSpacing"/>
        <w:jc w:val="both"/>
        <w:rPr>
          <w:lang w:val="ro-RO"/>
        </w:rPr>
      </w:pPr>
    </w:p>
    <w:p w:rsidR="00795737" w:rsidRPr="008811B6" w:rsidRDefault="00795737" w:rsidP="00795737">
      <w:pPr>
        <w:pStyle w:val="NoSpacing"/>
        <w:jc w:val="both"/>
        <w:rPr>
          <w:lang w:val="ro-RO"/>
        </w:rPr>
      </w:pPr>
    </w:p>
    <w:p w:rsidR="00795737" w:rsidRDefault="00795737" w:rsidP="00795737">
      <w:pPr>
        <w:pStyle w:val="NoSpacing"/>
        <w:jc w:val="center"/>
        <w:rPr>
          <w:rFonts w:ascii="Trebuchet MS" w:hAnsi="Trebuchet MS"/>
          <w:b/>
          <w:sz w:val="20"/>
          <w:szCs w:val="20"/>
          <w:u w:val="single"/>
          <w:lang w:val="ro-RO"/>
        </w:rPr>
      </w:pPr>
      <w:r w:rsidRPr="002F7014">
        <w:rPr>
          <w:rFonts w:ascii="Trebuchet MS" w:hAnsi="Trebuchet MS"/>
          <w:b/>
          <w:sz w:val="20"/>
          <w:szCs w:val="20"/>
          <w:u w:val="single"/>
          <w:lang w:val="ro-RO"/>
        </w:rPr>
        <w:t>BIBLIOGRAFIE SPECIFICĂ</w:t>
      </w:r>
    </w:p>
    <w:p w:rsidR="00795737" w:rsidRPr="008C5BEC" w:rsidRDefault="00795737" w:rsidP="00795737">
      <w:pPr>
        <w:pStyle w:val="NoSpacing"/>
        <w:jc w:val="center"/>
        <w:rPr>
          <w:rFonts w:ascii="Trebuchet MS" w:hAnsi="Trebuchet MS"/>
          <w:b/>
          <w:sz w:val="20"/>
          <w:szCs w:val="20"/>
          <w:u w:val="single"/>
          <w:lang w:val="ro-RO"/>
        </w:rPr>
      </w:pPr>
      <w:r w:rsidRPr="008C5BEC">
        <w:rPr>
          <w:rFonts w:ascii="Trebuchet MS" w:hAnsi="Trebuchet MS"/>
          <w:b/>
          <w:sz w:val="20"/>
          <w:szCs w:val="20"/>
          <w:u w:val="single"/>
          <w:lang w:val="ro-RO"/>
        </w:rPr>
        <w:t xml:space="preserve">Referent gradul profesional </w:t>
      </w:r>
      <w:r w:rsidRPr="00882531">
        <w:rPr>
          <w:rFonts w:ascii="Trebuchet MS" w:hAnsi="Trebuchet MS"/>
          <w:b/>
          <w:sz w:val="20"/>
          <w:szCs w:val="20"/>
          <w:u w:val="single"/>
          <w:lang w:val="ro-RO"/>
        </w:rPr>
        <w:t>superior</w:t>
      </w:r>
      <w:r w:rsidRPr="008C5BEC">
        <w:rPr>
          <w:rFonts w:ascii="Trebuchet MS" w:hAnsi="Trebuchet MS"/>
          <w:b/>
          <w:sz w:val="20"/>
          <w:szCs w:val="20"/>
          <w:u w:val="single"/>
          <w:lang w:val="ro-RO"/>
        </w:rPr>
        <w:t xml:space="preserve"> – 1 post</w:t>
      </w:r>
    </w:p>
    <w:p w:rsidR="00795737" w:rsidRDefault="00795737" w:rsidP="00795737">
      <w:pPr>
        <w:pStyle w:val="NoSpacing"/>
        <w:jc w:val="center"/>
        <w:rPr>
          <w:rFonts w:ascii="Trebuchet MS" w:hAnsi="Trebuchet MS"/>
          <w:b/>
          <w:sz w:val="20"/>
          <w:szCs w:val="20"/>
          <w:u w:val="single"/>
          <w:lang w:val="ro-RO"/>
        </w:rPr>
      </w:pPr>
    </w:p>
    <w:p w:rsidR="00795737" w:rsidRPr="002F7014" w:rsidRDefault="00795737" w:rsidP="00795737">
      <w:pPr>
        <w:pStyle w:val="NoSpacing"/>
        <w:jc w:val="center"/>
        <w:rPr>
          <w:rFonts w:ascii="Trebuchet MS" w:hAnsi="Trebuchet MS"/>
          <w:b/>
          <w:sz w:val="20"/>
          <w:szCs w:val="20"/>
          <w:u w:val="single"/>
          <w:lang w:val="ro-RO"/>
        </w:rPr>
      </w:pPr>
    </w:p>
    <w:p w:rsidR="00795737" w:rsidRPr="002F7014" w:rsidRDefault="00795737" w:rsidP="00795737">
      <w:pPr>
        <w:pStyle w:val="NoSpacing"/>
        <w:ind w:left="90"/>
        <w:jc w:val="both"/>
        <w:rPr>
          <w:rFonts w:ascii="Trebuchet MS" w:hAnsi="Trebuchet MS"/>
          <w:sz w:val="20"/>
          <w:szCs w:val="20"/>
        </w:rPr>
      </w:pPr>
      <w:r w:rsidRPr="002F7014">
        <w:rPr>
          <w:rFonts w:ascii="Times New Roman" w:hAnsi="Times New Roman"/>
          <w:b/>
          <w:lang w:val="ro-RO"/>
        </w:rPr>
        <w:t>1.</w:t>
      </w:r>
      <w:r w:rsidRPr="002F7014">
        <w:rPr>
          <w:rFonts w:ascii="Times New Roman" w:hAnsi="Times New Roman"/>
          <w:b/>
          <w:lang w:val="ro-RO"/>
        </w:rPr>
        <w:tab/>
      </w:r>
      <w:r w:rsidRPr="002F7014">
        <w:rPr>
          <w:rFonts w:ascii="Trebuchet MS" w:hAnsi="Trebuchet MS"/>
          <w:sz w:val="20"/>
          <w:szCs w:val="20"/>
        </w:rPr>
        <w:t>Legea nr. 16/1996 a Arhivelor Naţionale, republicată, Capitolul III;</w:t>
      </w:r>
    </w:p>
    <w:p w:rsidR="00795737" w:rsidRPr="002F7014" w:rsidRDefault="00795737" w:rsidP="00795737">
      <w:pPr>
        <w:pStyle w:val="NoSpacing"/>
        <w:ind w:left="90"/>
        <w:jc w:val="both"/>
        <w:rPr>
          <w:rFonts w:ascii="Trebuchet MS" w:hAnsi="Trebuchet MS"/>
          <w:sz w:val="20"/>
          <w:szCs w:val="20"/>
        </w:rPr>
      </w:pPr>
      <w:r w:rsidRPr="002F7014">
        <w:rPr>
          <w:rFonts w:ascii="Trebuchet MS" w:hAnsi="Trebuchet MS"/>
          <w:sz w:val="20"/>
          <w:szCs w:val="20"/>
        </w:rPr>
        <w:t>2.</w:t>
      </w:r>
      <w:r w:rsidRPr="002F7014">
        <w:rPr>
          <w:rFonts w:ascii="Trebuchet MS" w:hAnsi="Trebuchet MS"/>
          <w:sz w:val="20"/>
          <w:szCs w:val="20"/>
        </w:rPr>
        <w:tab/>
        <w:t>Legea nr. 161/2003 privind unele măsuri pentru asigurarea transparenţei în exercitarea demnităţilor publice, a funcţiilor publice şi în mediul de afaceri, prevenirea şi sancţionarea corupţiei, cu modificările şi completările ulterioare, Titlul IV, Capitolul II, Secțiunea 1, Secțiunea 4, Capitolul III, Secțiunea 1, Secțiunea 5, și Capitolul VI;</w:t>
      </w:r>
    </w:p>
    <w:p w:rsidR="00795737" w:rsidRPr="002F7014" w:rsidRDefault="00795737" w:rsidP="00795737">
      <w:pPr>
        <w:pStyle w:val="NoSpacing"/>
        <w:ind w:left="90"/>
        <w:jc w:val="both"/>
        <w:rPr>
          <w:rFonts w:ascii="Trebuchet MS" w:hAnsi="Trebuchet MS"/>
          <w:sz w:val="20"/>
          <w:szCs w:val="20"/>
        </w:rPr>
      </w:pPr>
      <w:r w:rsidRPr="002F7014">
        <w:rPr>
          <w:rFonts w:ascii="Trebuchet MS" w:hAnsi="Trebuchet MS"/>
          <w:sz w:val="20"/>
          <w:szCs w:val="20"/>
        </w:rPr>
        <w:t>3.</w:t>
      </w:r>
      <w:r w:rsidRPr="002F7014">
        <w:rPr>
          <w:rFonts w:ascii="Trebuchet MS" w:hAnsi="Trebuchet MS"/>
          <w:sz w:val="20"/>
          <w:szCs w:val="20"/>
        </w:rPr>
        <w:tab/>
        <w:t>Hotărârea Guvernului nr. 21/2015 privind organizarea și funcţionarea Ministerului Transporturilor, cu modificările şi completările ulterioare.</w:t>
      </w:r>
    </w:p>
    <w:p w:rsidR="00795737" w:rsidRDefault="00795737" w:rsidP="009F383D">
      <w:pPr>
        <w:jc w:val="both"/>
        <w:rPr>
          <w:sz w:val="20"/>
          <w:szCs w:val="20"/>
        </w:rPr>
      </w:pPr>
    </w:p>
    <w:p w:rsidR="00795737" w:rsidRDefault="00795737" w:rsidP="009F383D">
      <w:pPr>
        <w:jc w:val="both"/>
        <w:rPr>
          <w:sz w:val="20"/>
          <w:szCs w:val="20"/>
        </w:rPr>
      </w:pPr>
    </w:p>
    <w:p w:rsidR="00795737" w:rsidRDefault="00795737" w:rsidP="009F383D">
      <w:pPr>
        <w:jc w:val="both"/>
        <w:rPr>
          <w:sz w:val="20"/>
          <w:szCs w:val="20"/>
        </w:rPr>
      </w:pPr>
    </w:p>
    <w:p w:rsidR="00795737" w:rsidRDefault="00795737" w:rsidP="009F383D">
      <w:pPr>
        <w:jc w:val="both"/>
        <w:rPr>
          <w:sz w:val="20"/>
          <w:szCs w:val="20"/>
        </w:rPr>
      </w:pPr>
    </w:p>
    <w:p w:rsidR="00795737" w:rsidRDefault="00795737" w:rsidP="009F383D">
      <w:pPr>
        <w:jc w:val="both"/>
        <w:rPr>
          <w:sz w:val="20"/>
          <w:szCs w:val="20"/>
        </w:rPr>
      </w:pPr>
    </w:p>
    <w:p w:rsidR="00595775" w:rsidRDefault="00595775" w:rsidP="009F383D">
      <w:pPr>
        <w:jc w:val="both"/>
        <w:rPr>
          <w:sz w:val="20"/>
          <w:szCs w:val="20"/>
        </w:rPr>
      </w:pPr>
    </w:p>
    <w:p w:rsidR="00595775" w:rsidRDefault="00595775" w:rsidP="009F383D">
      <w:pPr>
        <w:jc w:val="both"/>
        <w:rPr>
          <w:sz w:val="20"/>
          <w:szCs w:val="20"/>
        </w:rPr>
      </w:pPr>
    </w:p>
    <w:p w:rsidR="00795737" w:rsidRDefault="00795737" w:rsidP="00795737">
      <w:pPr>
        <w:rPr>
          <w:rFonts w:ascii="Trebuchet MS" w:hAnsi="Trebuchet MS"/>
          <w:b/>
          <w:sz w:val="20"/>
          <w:szCs w:val="20"/>
          <w:lang w:val="ro-RO"/>
        </w:rPr>
      </w:pPr>
    </w:p>
    <w:p w:rsidR="00795737" w:rsidRPr="00BE21FA" w:rsidRDefault="00795737" w:rsidP="00795737">
      <w:pPr>
        <w:rPr>
          <w:rFonts w:ascii="Trebuchet MS" w:hAnsi="Trebuchet MS"/>
          <w:b/>
          <w:sz w:val="20"/>
          <w:szCs w:val="20"/>
          <w:lang w:val="ro-RO"/>
        </w:rPr>
      </w:pPr>
      <w:r w:rsidRPr="00BE21FA">
        <w:rPr>
          <w:rFonts w:ascii="Trebuchet MS" w:hAnsi="Trebuchet MS"/>
          <w:b/>
          <w:sz w:val="20"/>
          <w:szCs w:val="20"/>
          <w:lang w:val="ro-RO"/>
        </w:rPr>
        <w:lastRenderedPageBreak/>
        <w:t>COMISIA 3</w:t>
      </w:r>
    </w:p>
    <w:tbl>
      <w:tblPr>
        <w:tblStyle w:val="TableGrid"/>
        <w:tblW w:w="10752" w:type="dxa"/>
        <w:tblInd w:w="-587" w:type="dxa"/>
        <w:tblLook w:val="04A0" w:firstRow="1" w:lastRow="0" w:firstColumn="1" w:lastColumn="0" w:noHBand="0" w:noVBand="1"/>
      </w:tblPr>
      <w:tblGrid>
        <w:gridCol w:w="2013"/>
        <w:gridCol w:w="3249"/>
        <w:gridCol w:w="1440"/>
        <w:gridCol w:w="589"/>
        <w:gridCol w:w="1031"/>
        <w:gridCol w:w="630"/>
        <w:gridCol w:w="900"/>
        <w:gridCol w:w="900"/>
      </w:tblGrid>
      <w:tr w:rsidR="00795737" w:rsidRPr="00BE21FA" w:rsidTr="00823805">
        <w:tc>
          <w:tcPr>
            <w:tcW w:w="2013" w:type="dxa"/>
            <w:vAlign w:val="center"/>
          </w:tcPr>
          <w:p w:rsidR="00795737" w:rsidRPr="00BE21FA" w:rsidRDefault="00795737" w:rsidP="00823805">
            <w:pPr>
              <w:jc w:val="center"/>
              <w:rPr>
                <w:rFonts w:ascii="Trebuchet MS" w:hAnsi="Trebuchet MS"/>
                <w:b/>
                <w:sz w:val="20"/>
                <w:szCs w:val="20"/>
              </w:rPr>
            </w:pPr>
            <w:r w:rsidRPr="00BE21FA">
              <w:rPr>
                <w:rFonts w:ascii="Trebuchet MS" w:hAnsi="Trebuchet MS"/>
                <w:b/>
                <w:sz w:val="20"/>
                <w:szCs w:val="20"/>
              </w:rPr>
              <w:t xml:space="preserve">Direcție </w:t>
            </w:r>
          </w:p>
        </w:tc>
        <w:tc>
          <w:tcPr>
            <w:tcW w:w="3249" w:type="dxa"/>
            <w:vAlign w:val="center"/>
          </w:tcPr>
          <w:p w:rsidR="00795737" w:rsidRPr="00BE21FA" w:rsidRDefault="00795737" w:rsidP="00823805">
            <w:pPr>
              <w:jc w:val="center"/>
              <w:rPr>
                <w:rFonts w:ascii="Trebuchet MS" w:hAnsi="Trebuchet MS"/>
                <w:b/>
                <w:sz w:val="20"/>
                <w:szCs w:val="20"/>
              </w:rPr>
            </w:pPr>
            <w:r w:rsidRPr="00BE21FA">
              <w:rPr>
                <w:rFonts w:ascii="Trebuchet MS" w:hAnsi="Trebuchet MS"/>
                <w:b/>
                <w:sz w:val="20"/>
                <w:szCs w:val="20"/>
              </w:rPr>
              <w:t>Serviciu/Compartiment</w:t>
            </w:r>
          </w:p>
        </w:tc>
        <w:tc>
          <w:tcPr>
            <w:tcW w:w="1440" w:type="dxa"/>
            <w:vAlign w:val="center"/>
          </w:tcPr>
          <w:p w:rsidR="00795737" w:rsidRPr="00BE21FA" w:rsidRDefault="00795737" w:rsidP="00823805">
            <w:pPr>
              <w:jc w:val="center"/>
              <w:rPr>
                <w:rFonts w:ascii="Trebuchet MS" w:hAnsi="Trebuchet MS"/>
                <w:b/>
                <w:sz w:val="20"/>
                <w:szCs w:val="20"/>
              </w:rPr>
            </w:pPr>
            <w:r w:rsidRPr="00BE21FA">
              <w:rPr>
                <w:rFonts w:ascii="Trebuchet MS" w:hAnsi="Trebuchet MS"/>
                <w:b/>
                <w:sz w:val="20"/>
                <w:szCs w:val="20"/>
              </w:rPr>
              <w:t>Functie publică</w:t>
            </w:r>
          </w:p>
        </w:tc>
        <w:tc>
          <w:tcPr>
            <w:tcW w:w="589" w:type="dxa"/>
            <w:vAlign w:val="center"/>
          </w:tcPr>
          <w:p w:rsidR="00795737" w:rsidRPr="00BE21FA" w:rsidRDefault="00795737" w:rsidP="00823805">
            <w:pPr>
              <w:jc w:val="center"/>
              <w:rPr>
                <w:rFonts w:ascii="Trebuchet MS" w:hAnsi="Trebuchet MS"/>
                <w:b/>
                <w:sz w:val="20"/>
                <w:szCs w:val="20"/>
              </w:rPr>
            </w:pPr>
            <w:r w:rsidRPr="00BE21FA">
              <w:rPr>
                <w:rFonts w:ascii="Trebuchet MS" w:hAnsi="Trebuchet MS"/>
                <w:b/>
                <w:sz w:val="20"/>
                <w:szCs w:val="20"/>
              </w:rPr>
              <w:t>Cls</w:t>
            </w:r>
          </w:p>
        </w:tc>
        <w:tc>
          <w:tcPr>
            <w:tcW w:w="1031" w:type="dxa"/>
            <w:vAlign w:val="center"/>
          </w:tcPr>
          <w:p w:rsidR="00795737" w:rsidRPr="00BE21FA" w:rsidRDefault="00795737" w:rsidP="00823805">
            <w:pPr>
              <w:jc w:val="center"/>
              <w:rPr>
                <w:rFonts w:ascii="Trebuchet MS" w:hAnsi="Trebuchet MS"/>
                <w:b/>
                <w:sz w:val="20"/>
                <w:szCs w:val="20"/>
              </w:rPr>
            </w:pPr>
            <w:r w:rsidRPr="00BE21FA">
              <w:rPr>
                <w:rFonts w:ascii="Trebuchet MS" w:hAnsi="Trebuchet MS"/>
                <w:b/>
                <w:sz w:val="20"/>
                <w:szCs w:val="20"/>
              </w:rPr>
              <w:t>Grad prof.</w:t>
            </w:r>
          </w:p>
        </w:tc>
        <w:tc>
          <w:tcPr>
            <w:tcW w:w="630" w:type="dxa"/>
            <w:vAlign w:val="center"/>
          </w:tcPr>
          <w:p w:rsidR="00795737" w:rsidRPr="00BE21FA" w:rsidRDefault="00795737" w:rsidP="00823805">
            <w:pPr>
              <w:jc w:val="center"/>
              <w:rPr>
                <w:rFonts w:ascii="Trebuchet MS" w:hAnsi="Trebuchet MS"/>
                <w:b/>
                <w:sz w:val="20"/>
                <w:szCs w:val="20"/>
              </w:rPr>
            </w:pPr>
            <w:r w:rsidRPr="00BE21FA">
              <w:rPr>
                <w:rFonts w:ascii="Trebuchet MS" w:hAnsi="Trebuchet MS"/>
                <w:b/>
                <w:sz w:val="20"/>
                <w:szCs w:val="20"/>
              </w:rPr>
              <w:t>Nr.  post</w:t>
            </w:r>
          </w:p>
        </w:tc>
        <w:tc>
          <w:tcPr>
            <w:tcW w:w="900" w:type="dxa"/>
            <w:vAlign w:val="center"/>
          </w:tcPr>
          <w:p w:rsidR="00795737" w:rsidRPr="00BE21FA" w:rsidRDefault="00795737" w:rsidP="00823805">
            <w:pPr>
              <w:jc w:val="center"/>
              <w:rPr>
                <w:rFonts w:ascii="Trebuchet MS" w:hAnsi="Trebuchet MS"/>
                <w:b/>
                <w:sz w:val="20"/>
                <w:szCs w:val="20"/>
              </w:rPr>
            </w:pPr>
            <w:r w:rsidRPr="00BE21FA">
              <w:rPr>
                <w:rFonts w:ascii="Trebuchet MS" w:hAnsi="Trebuchet MS"/>
                <w:b/>
                <w:sz w:val="20"/>
                <w:szCs w:val="20"/>
                <w:lang w:val="ro-RO"/>
              </w:rPr>
              <w:t>ID</w:t>
            </w:r>
          </w:p>
        </w:tc>
        <w:tc>
          <w:tcPr>
            <w:tcW w:w="900" w:type="dxa"/>
            <w:vAlign w:val="center"/>
          </w:tcPr>
          <w:p w:rsidR="00795737" w:rsidRPr="00BE21FA" w:rsidRDefault="00795737" w:rsidP="00823805">
            <w:pPr>
              <w:jc w:val="center"/>
              <w:rPr>
                <w:rFonts w:ascii="Trebuchet MS" w:hAnsi="Trebuchet MS"/>
                <w:b/>
                <w:sz w:val="20"/>
                <w:szCs w:val="20"/>
              </w:rPr>
            </w:pPr>
            <w:r w:rsidRPr="00BE21FA">
              <w:rPr>
                <w:rFonts w:ascii="Trebuchet MS" w:hAnsi="Trebuchet MS"/>
                <w:b/>
                <w:sz w:val="20"/>
                <w:szCs w:val="20"/>
              </w:rPr>
              <w:t>Obs.</w:t>
            </w:r>
          </w:p>
        </w:tc>
      </w:tr>
      <w:tr w:rsidR="00795737" w:rsidRPr="00BE21FA" w:rsidTr="00823805">
        <w:tc>
          <w:tcPr>
            <w:tcW w:w="2013" w:type="dxa"/>
            <w:vMerge w:val="restart"/>
            <w:vAlign w:val="center"/>
          </w:tcPr>
          <w:p w:rsidR="00795737" w:rsidRPr="00BE21FA" w:rsidRDefault="00795737" w:rsidP="00823805">
            <w:pPr>
              <w:jc w:val="center"/>
              <w:rPr>
                <w:rFonts w:ascii="Trebuchet MS" w:hAnsi="Trebuchet MS"/>
                <w:b/>
                <w:sz w:val="20"/>
                <w:szCs w:val="20"/>
              </w:rPr>
            </w:pPr>
            <w:r w:rsidRPr="00BE21FA">
              <w:rPr>
                <w:rFonts w:ascii="Trebuchet MS" w:hAnsi="Trebuchet MS"/>
                <w:b/>
                <w:sz w:val="20"/>
                <w:szCs w:val="20"/>
              </w:rPr>
              <w:t>DIRECȚIA GENERALĂ INVESTIȚII, PROIECTE STRATEGICE ȘI MONITORIZARE PROIECTE</w:t>
            </w:r>
          </w:p>
        </w:tc>
        <w:tc>
          <w:tcPr>
            <w:tcW w:w="3249" w:type="dxa"/>
            <w:vMerge w:val="restart"/>
            <w:vAlign w:val="center"/>
          </w:tcPr>
          <w:p w:rsidR="00795737" w:rsidRPr="00BE21FA" w:rsidRDefault="00795737" w:rsidP="00823805">
            <w:pPr>
              <w:jc w:val="center"/>
              <w:rPr>
                <w:rFonts w:ascii="Trebuchet MS" w:hAnsi="Trebuchet MS"/>
                <w:sz w:val="20"/>
                <w:szCs w:val="20"/>
              </w:rPr>
            </w:pPr>
            <w:r w:rsidRPr="00BE21FA">
              <w:rPr>
                <w:rFonts w:ascii="Trebuchet MS" w:hAnsi="Trebuchet MS"/>
                <w:sz w:val="20"/>
                <w:szCs w:val="20"/>
              </w:rPr>
              <w:t>Compartimentul tehnic și programe de dezvoltare</w:t>
            </w:r>
          </w:p>
        </w:tc>
        <w:tc>
          <w:tcPr>
            <w:tcW w:w="1440" w:type="dxa"/>
            <w:vAlign w:val="center"/>
          </w:tcPr>
          <w:p w:rsidR="00795737" w:rsidRPr="00BE21FA" w:rsidRDefault="00795737" w:rsidP="00823805">
            <w:pPr>
              <w:jc w:val="center"/>
              <w:rPr>
                <w:rFonts w:ascii="Trebuchet MS" w:hAnsi="Trebuchet MS"/>
                <w:sz w:val="20"/>
                <w:szCs w:val="20"/>
              </w:rPr>
            </w:pPr>
            <w:r w:rsidRPr="00BE21FA">
              <w:rPr>
                <w:rFonts w:ascii="Trebuchet MS" w:hAnsi="Trebuchet MS"/>
                <w:sz w:val="20"/>
                <w:szCs w:val="20"/>
              </w:rPr>
              <w:t>expert</w:t>
            </w:r>
          </w:p>
        </w:tc>
        <w:tc>
          <w:tcPr>
            <w:tcW w:w="589" w:type="dxa"/>
            <w:vAlign w:val="center"/>
          </w:tcPr>
          <w:p w:rsidR="00795737" w:rsidRPr="00BE21FA" w:rsidRDefault="00795737" w:rsidP="00823805">
            <w:pPr>
              <w:jc w:val="center"/>
              <w:rPr>
                <w:rFonts w:ascii="Trebuchet MS" w:hAnsi="Trebuchet MS"/>
                <w:sz w:val="20"/>
                <w:szCs w:val="20"/>
              </w:rPr>
            </w:pPr>
            <w:r w:rsidRPr="00BE21FA">
              <w:rPr>
                <w:rFonts w:ascii="Trebuchet MS" w:hAnsi="Trebuchet MS"/>
                <w:sz w:val="20"/>
                <w:szCs w:val="20"/>
              </w:rPr>
              <w:t>I</w:t>
            </w:r>
          </w:p>
        </w:tc>
        <w:tc>
          <w:tcPr>
            <w:tcW w:w="1031" w:type="dxa"/>
            <w:vAlign w:val="center"/>
          </w:tcPr>
          <w:p w:rsidR="00795737" w:rsidRPr="00BE21FA" w:rsidRDefault="00795737" w:rsidP="00823805">
            <w:pPr>
              <w:jc w:val="center"/>
              <w:rPr>
                <w:rFonts w:ascii="Trebuchet MS" w:hAnsi="Trebuchet MS"/>
                <w:sz w:val="20"/>
                <w:szCs w:val="20"/>
              </w:rPr>
            </w:pPr>
            <w:r w:rsidRPr="00BE21FA">
              <w:rPr>
                <w:rFonts w:ascii="Trebuchet MS" w:hAnsi="Trebuchet MS"/>
                <w:sz w:val="20"/>
                <w:szCs w:val="20"/>
              </w:rPr>
              <w:t>asistent</w:t>
            </w:r>
          </w:p>
        </w:tc>
        <w:tc>
          <w:tcPr>
            <w:tcW w:w="630" w:type="dxa"/>
            <w:vAlign w:val="center"/>
          </w:tcPr>
          <w:p w:rsidR="00795737" w:rsidRPr="00BE21FA" w:rsidRDefault="00795737" w:rsidP="00823805">
            <w:pPr>
              <w:jc w:val="center"/>
              <w:rPr>
                <w:rFonts w:ascii="Trebuchet MS" w:hAnsi="Trebuchet MS"/>
                <w:sz w:val="20"/>
                <w:szCs w:val="20"/>
              </w:rPr>
            </w:pPr>
            <w:r w:rsidRPr="00BE21FA">
              <w:rPr>
                <w:rFonts w:ascii="Trebuchet MS" w:hAnsi="Trebuchet MS"/>
                <w:sz w:val="20"/>
                <w:szCs w:val="20"/>
              </w:rPr>
              <w:t>1</w:t>
            </w:r>
          </w:p>
        </w:tc>
        <w:tc>
          <w:tcPr>
            <w:tcW w:w="900" w:type="dxa"/>
          </w:tcPr>
          <w:p w:rsidR="00795737" w:rsidRPr="0074783A" w:rsidRDefault="00795737" w:rsidP="00823805">
            <w:pPr>
              <w:jc w:val="center"/>
              <w:rPr>
                <w:rFonts w:ascii="Trebuchet MS" w:hAnsi="Trebuchet MS"/>
                <w:sz w:val="20"/>
                <w:szCs w:val="20"/>
              </w:rPr>
            </w:pPr>
            <w:r w:rsidRPr="0074783A">
              <w:rPr>
                <w:rFonts w:ascii="Trebuchet MS" w:hAnsi="Trebuchet MS"/>
                <w:sz w:val="20"/>
                <w:szCs w:val="20"/>
              </w:rPr>
              <w:t>349647</w:t>
            </w:r>
          </w:p>
        </w:tc>
        <w:tc>
          <w:tcPr>
            <w:tcW w:w="900" w:type="dxa"/>
            <w:vAlign w:val="center"/>
          </w:tcPr>
          <w:p w:rsidR="00795737" w:rsidRPr="00BE21FA" w:rsidRDefault="00795737" w:rsidP="00823805">
            <w:pPr>
              <w:jc w:val="center"/>
              <w:rPr>
                <w:rFonts w:ascii="Trebuchet MS" w:hAnsi="Trebuchet MS"/>
                <w:b/>
                <w:sz w:val="20"/>
                <w:szCs w:val="20"/>
              </w:rPr>
            </w:pPr>
          </w:p>
        </w:tc>
      </w:tr>
      <w:tr w:rsidR="00795737" w:rsidRPr="00BE21FA" w:rsidTr="00823805">
        <w:tc>
          <w:tcPr>
            <w:tcW w:w="2013" w:type="dxa"/>
            <w:vMerge/>
            <w:vAlign w:val="center"/>
          </w:tcPr>
          <w:p w:rsidR="00795737" w:rsidRPr="00BE21FA" w:rsidRDefault="00795737" w:rsidP="00823805">
            <w:pPr>
              <w:jc w:val="center"/>
              <w:rPr>
                <w:rFonts w:ascii="Trebuchet MS" w:hAnsi="Trebuchet MS"/>
                <w:sz w:val="20"/>
                <w:szCs w:val="20"/>
              </w:rPr>
            </w:pPr>
          </w:p>
        </w:tc>
        <w:tc>
          <w:tcPr>
            <w:tcW w:w="3249" w:type="dxa"/>
            <w:vMerge/>
          </w:tcPr>
          <w:p w:rsidR="00795737" w:rsidRPr="00BE21FA" w:rsidRDefault="00795737" w:rsidP="00823805">
            <w:pPr>
              <w:jc w:val="center"/>
              <w:rPr>
                <w:rFonts w:ascii="Trebuchet MS" w:hAnsi="Trebuchet MS"/>
                <w:sz w:val="20"/>
                <w:szCs w:val="20"/>
              </w:rPr>
            </w:pPr>
          </w:p>
        </w:tc>
        <w:tc>
          <w:tcPr>
            <w:tcW w:w="1440" w:type="dxa"/>
            <w:vAlign w:val="center"/>
          </w:tcPr>
          <w:p w:rsidR="00795737" w:rsidRPr="00BE21FA" w:rsidRDefault="00795737" w:rsidP="00823805">
            <w:pPr>
              <w:jc w:val="center"/>
              <w:rPr>
                <w:rFonts w:ascii="Trebuchet MS" w:hAnsi="Trebuchet MS"/>
                <w:sz w:val="20"/>
                <w:szCs w:val="20"/>
              </w:rPr>
            </w:pPr>
            <w:r w:rsidRPr="00BE21FA">
              <w:rPr>
                <w:rFonts w:ascii="Trebuchet MS" w:hAnsi="Trebuchet MS"/>
                <w:sz w:val="20"/>
                <w:szCs w:val="20"/>
              </w:rPr>
              <w:t>consilier</w:t>
            </w:r>
          </w:p>
        </w:tc>
        <w:tc>
          <w:tcPr>
            <w:tcW w:w="589" w:type="dxa"/>
            <w:vAlign w:val="center"/>
          </w:tcPr>
          <w:p w:rsidR="00795737" w:rsidRPr="00BE21FA" w:rsidRDefault="00795737" w:rsidP="00823805">
            <w:pPr>
              <w:jc w:val="center"/>
              <w:rPr>
                <w:rFonts w:ascii="Trebuchet MS" w:hAnsi="Trebuchet MS"/>
                <w:sz w:val="20"/>
                <w:szCs w:val="20"/>
              </w:rPr>
            </w:pPr>
            <w:r w:rsidRPr="00BE21FA">
              <w:rPr>
                <w:rFonts w:ascii="Trebuchet MS" w:hAnsi="Trebuchet MS"/>
                <w:sz w:val="20"/>
                <w:szCs w:val="20"/>
              </w:rPr>
              <w:t>I</w:t>
            </w:r>
          </w:p>
        </w:tc>
        <w:tc>
          <w:tcPr>
            <w:tcW w:w="1031" w:type="dxa"/>
            <w:vAlign w:val="center"/>
          </w:tcPr>
          <w:p w:rsidR="00795737" w:rsidRPr="00BE21FA" w:rsidRDefault="00795737" w:rsidP="00823805">
            <w:pPr>
              <w:jc w:val="center"/>
              <w:rPr>
                <w:rFonts w:ascii="Trebuchet MS" w:hAnsi="Trebuchet MS"/>
                <w:sz w:val="20"/>
                <w:szCs w:val="20"/>
              </w:rPr>
            </w:pPr>
            <w:r w:rsidRPr="00BE21FA">
              <w:rPr>
                <w:rFonts w:ascii="Trebuchet MS" w:hAnsi="Trebuchet MS"/>
                <w:sz w:val="20"/>
                <w:szCs w:val="20"/>
              </w:rPr>
              <w:t>superior</w:t>
            </w:r>
          </w:p>
        </w:tc>
        <w:tc>
          <w:tcPr>
            <w:tcW w:w="630" w:type="dxa"/>
            <w:vAlign w:val="center"/>
          </w:tcPr>
          <w:p w:rsidR="00795737" w:rsidRPr="00BE21FA" w:rsidRDefault="00795737" w:rsidP="00823805">
            <w:pPr>
              <w:jc w:val="center"/>
              <w:rPr>
                <w:rFonts w:ascii="Trebuchet MS" w:hAnsi="Trebuchet MS"/>
                <w:sz w:val="20"/>
                <w:szCs w:val="20"/>
              </w:rPr>
            </w:pPr>
            <w:r w:rsidRPr="00BE21FA">
              <w:rPr>
                <w:rFonts w:ascii="Trebuchet MS" w:hAnsi="Trebuchet MS"/>
                <w:sz w:val="20"/>
                <w:szCs w:val="20"/>
              </w:rPr>
              <w:t>1</w:t>
            </w:r>
          </w:p>
        </w:tc>
        <w:tc>
          <w:tcPr>
            <w:tcW w:w="900" w:type="dxa"/>
          </w:tcPr>
          <w:p w:rsidR="00795737" w:rsidRPr="0074783A" w:rsidRDefault="00795737" w:rsidP="00823805">
            <w:pPr>
              <w:jc w:val="center"/>
              <w:rPr>
                <w:rFonts w:ascii="Trebuchet MS" w:hAnsi="Trebuchet MS"/>
                <w:sz w:val="20"/>
                <w:szCs w:val="20"/>
              </w:rPr>
            </w:pPr>
            <w:r>
              <w:rPr>
                <w:rFonts w:ascii="Trebuchet MS" w:hAnsi="Trebuchet MS"/>
                <w:sz w:val="20"/>
                <w:szCs w:val="20"/>
              </w:rPr>
              <w:t>534449</w:t>
            </w:r>
          </w:p>
        </w:tc>
        <w:tc>
          <w:tcPr>
            <w:tcW w:w="900" w:type="dxa"/>
            <w:vAlign w:val="center"/>
          </w:tcPr>
          <w:p w:rsidR="00795737" w:rsidRPr="00BE21FA" w:rsidRDefault="00795737" w:rsidP="00823805">
            <w:pPr>
              <w:jc w:val="center"/>
              <w:rPr>
                <w:rFonts w:ascii="Trebuchet MS" w:hAnsi="Trebuchet MS"/>
                <w:b/>
                <w:sz w:val="20"/>
                <w:szCs w:val="20"/>
              </w:rPr>
            </w:pPr>
          </w:p>
        </w:tc>
      </w:tr>
      <w:tr w:rsidR="00795737" w:rsidRPr="00BE21FA" w:rsidTr="00823805">
        <w:tc>
          <w:tcPr>
            <w:tcW w:w="2013" w:type="dxa"/>
            <w:vMerge/>
            <w:vAlign w:val="center"/>
          </w:tcPr>
          <w:p w:rsidR="00795737" w:rsidRPr="00BE21FA" w:rsidRDefault="00795737" w:rsidP="00823805">
            <w:pPr>
              <w:jc w:val="center"/>
              <w:rPr>
                <w:rFonts w:ascii="Trebuchet MS" w:hAnsi="Trebuchet MS"/>
                <w:sz w:val="20"/>
                <w:szCs w:val="20"/>
              </w:rPr>
            </w:pPr>
          </w:p>
        </w:tc>
        <w:tc>
          <w:tcPr>
            <w:tcW w:w="3249" w:type="dxa"/>
          </w:tcPr>
          <w:p w:rsidR="00795737" w:rsidRPr="00BE21FA" w:rsidRDefault="00795737" w:rsidP="00823805">
            <w:pPr>
              <w:jc w:val="center"/>
              <w:rPr>
                <w:rFonts w:ascii="Trebuchet MS" w:hAnsi="Trebuchet MS"/>
                <w:sz w:val="20"/>
                <w:szCs w:val="20"/>
              </w:rPr>
            </w:pPr>
            <w:r w:rsidRPr="00BE21FA">
              <w:rPr>
                <w:rFonts w:ascii="Trebuchet MS" w:hAnsi="Trebuchet MS"/>
                <w:sz w:val="20"/>
                <w:szCs w:val="20"/>
              </w:rPr>
              <w:t>DIRECȚIA PROIECTE STRATEGICE</w:t>
            </w:r>
          </w:p>
          <w:p w:rsidR="00795737" w:rsidRPr="00BE21FA" w:rsidRDefault="00795737" w:rsidP="00823805">
            <w:pPr>
              <w:jc w:val="center"/>
              <w:rPr>
                <w:rFonts w:ascii="Trebuchet MS" w:hAnsi="Trebuchet MS"/>
                <w:sz w:val="20"/>
                <w:szCs w:val="20"/>
              </w:rPr>
            </w:pPr>
            <w:r w:rsidRPr="00BE21FA">
              <w:rPr>
                <w:rFonts w:ascii="Trebuchet MS" w:hAnsi="Trebuchet MS"/>
                <w:sz w:val="20"/>
                <w:szCs w:val="20"/>
              </w:rPr>
              <w:t>Biroul Implementare Master Plan</w:t>
            </w:r>
          </w:p>
        </w:tc>
        <w:tc>
          <w:tcPr>
            <w:tcW w:w="1440" w:type="dxa"/>
            <w:vAlign w:val="center"/>
          </w:tcPr>
          <w:p w:rsidR="00795737" w:rsidRPr="00BE21FA" w:rsidRDefault="00795737" w:rsidP="00823805">
            <w:pPr>
              <w:jc w:val="center"/>
              <w:rPr>
                <w:rFonts w:ascii="Trebuchet MS" w:hAnsi="Trebuchet MS"/>
                <w:sz w:val="20"/>
                <w:szCs w:val="20"/>
              </w:rPr>
            </w:pPr>
            <w:r w:rsidRPr="00BE21FA">
              <w:rPr>
                <w:rFonts w:ascii="Trebuchet MS" w:hAnsi="Trebuchet MS"/>
                <w:sz w:val="20"/>
                <w:szCs w:val="20"/>
              </w:rPr>
              <w:t>consilier</w:t>
            </w:r>
          </w:p>
        </w:tc>
        <w:tc>
          <w:tcPr>
            <w:tcW w:w="589" w:type="dxa"/>
            <w:vAlign w:val="center"/>
          </w:tcPr>
          <w:p w:rsidR="00795737" w:rsidRPr="00BE21FA" w:rsidRDefault="00795737" w:rsidP="00823805">
            <w:pPr>
              <w:jc w:val="center"/>
              <w:rPr>
                <w:rFonts w:ascii="Trebuchet MS" w:hAnsi="Trebuchet MS"/>
                <w:sz w:val="20"/>
                <w:szCs w:val="20"/>
              </w:rPr>
            </w:pPr>
            <w:r w:rsidRPr="00BE21FA">
              <w:rPr>
                <w:rFonts w:ascii="Trebuchet MS" w:hAnsi="Trebuchet MS"/>
                <w:sz w:val="20"/>
                <w:szCs w:val="20"/>
              </w:rPr>
              <w:t>I</w:t>
            </w:r>
          </w:p>
        </w:tc>
        <w:tc>
          <w:tcPr>
            <w:tcW w:w="1031" w:type="dxa"/>
            <w:vAlign w:val="center"/>
          </w:tcPr>
          <w:p w:rsidR="00795737" w:rsidRPr="00BE21FA" w:rsidRDefault="00795737" w:rsidP="00823805">
            <w:pPr>
              <w:jc w:val="center"/>
              <w:rPr>
                <w:rFonts w:ascii="Trebuchet MS" w:hAnsi="Trebuchet MS"/>
                <w:sz w:val="20"/>
                <w:szCs w:val="20"/>
              </w:rPr>
            </w:pPr>
            <w:r w:rsidRPr="00BE21FA">
              <w:rPr>
                <w:rFonts w:ascii="Trebuchet MS" w:hAnsi="Trebuchet MS"/>
                <w:sz w:val="20"/>
                <w:szCs w:val="20"/>
              </w:rPr>
              <w:t>debutant</w:t>
            </w:r>
          </w:p>
        </w:tc>
        <w:tc>
          <w:tcPr>
            <w:tcW w:w="630" w:type="dxa"/>
            <w:vAlign w:val="center"/>
          </w:tcPr>
          <w:p w:rsidR="00795737" w:rsidRPr="00BE21FA" w:rsidRDefault="00795737" w:rsidP="00823805">
            <w:pPr>
              <w:jc w:val="center"/>
              <w:rPr>
                <w:rFonts w:ascii="Trebuchet MS" w:hAnsi="Trebuchet MS"/>
                <w:sz w:val="20"/>
                <w:szCs w:val="20"/>
              </w:rPr>
            </w:pPr>
            <w:r w:rsidRPr="00BE21FA">
              <w:rPr>
                <w:rFonts w:ascii="Trebuchet MS" w:hAnsi="Trebuchet MS"/>
                <w:sz w:val="20"/>
                <w:szCs w:val="20"/>
              </w:rPr>
              <w:t>1</w:t>
            </w:r>
          </w:p>
        </w:tc>
        <w:tc>
          <w:tcPr>
            <w:tcW w:w="900" w:type="dxa"/>
          </w:tcPr>
          <w:p w:rsidR="00795737" w:rsidRPr="0074783A" w:rsidRDefault="00795737" w:rsidP="00823805">
            <w:pPr>
              <w:jc w:val="center"/>
              <w:rPr>
                <w:rFonts w:ascii="Trebuchet MS" w:hAnsi="Trebuchet MS"/>
                <w:sz w:val="20"/>
                <w:szCs w:val="20"/>
              </w:rPr>
            </w:pPr>
            <w:r>
              <w:rPr>
                <w:rFonts w:ascii="Trebuchet MS" w:hAnsi="Trebuchet MS"/>
                <w:sz w:val="20"/>
                <w:szCs w:val="20"/>
              </w:rPr>
              <w:t>434569</w:t>
            </w:r>
          </w:p>
        </w:tc>
        <w:tc>
          <w:tcPr>
            <w:tcW w:w="900" w:type="dxa"/>
            <w:vAlign w:val="center"/>
          </w:tcPr>
          <w:p w:rsidR="00795737" w:rsidRPr="00BE21FA" w:rsidRDefault="00795737" w:rsidP="00823805">
            <w:pPr>
              <w:jc w:val="center"/>
              <w:rPr>
                <w:rFonts w:ascii="Trebuchet MS" w:hAnsi="Trebuchet MS"/>
                <w:b/>
                <w:sz w:val="20"/>
                <w:szCs w:val="20"/>
              </w:rPr>
            </w:pPr>
          </w:p>
        </w:tc>
      </w:tr>
      <w:tr w:rsidR="00795737" w:rsidRPr="00BE21FA" w:rsidTr="00823805">
        <w:tc>
          <w:tcPr>
            <w:tcW w:w="2013" w:type="dxa"/>
            <w:vMerge/>
            <w:vAlign w:val="center"/>
          </w:tcPr>
          <w:p w:rsidR="00795737" w:rsidRPr="00BE21FA" w:rsidRDefault="00795737" w:rsidP="00823805">
            <w:pPr>
              <w:jc w:val="center"/>
              <w:rPr>
                <w:rFonts w:ascii="Trebuchet MS" w:hAnsi="Trebuchet MS"/>
                <w:sz w:val="20"/>
                <w:szCs w:val="20"/>
              </w:rPr>
            </w:pPr>
          </w:p>
        </w:tc>
        <w:tc>
          <w:tcPr>
            <w:tcW w:w="3249" w:type="dxa"/>
          </w:tcPr>
          <w:p w:rsidR="00795737" w:rsidRPr="00BE21FA" w:rsidRDefault="00795737" w:rsidP="00823805">
            <w:pPr>
              <w:jc w:val="center"/>
              <w:rPr>
                <w:rFonts w:ascii="Trebuchet MS" w:hAnsi="Trebuchet MS"/>
                <w:sz w:val="20"/>
                <w:szCs w:val="20"/>
              </w:rPr>
            </w:pPr>
            <w:r w:rsidRPr="00BE21FA">
              <w:rPr>
                <w:rFonts w:ascii="Trebuchet MS" w:hAnsi="Trebuchet MS"/>
                <w:sz w:val="20"/>
                <w:szCs w:val="20"/>
              </w:rPr>
              <w:t>DIRECȚIA INVESTIȚII ȘI MONITORIZARE</w:t>
            </w:r>
          </w:p>
          <w:p w:rsidR="00795737" w:rsidRPr="00BE21FA" w:rsidRDefault="00795737" w:rsidP="00823805">
            <w:pPr>
              <w:jc w:val="center"/>
              <w:rPr>
                <w:rFonts w:ascii="Trebuchet MS" w:hAnsi="Trebuchet MS"/>
                <w:sz w:val="20"/>
                <w:szCs w:val="20"/>
              </w:rPr>
            </w:pPr>
            <w:r w:rsidRPr="00BE21FA">
              <w:rPr>
                <w:rFonts w:ascii="Trebuchet MS" w:hAnsi="Trebuchet MS"/>
                <w:sz w:val="20"/>
                <w:szCs w:val="20"/>
              </w:rPr>
              <w:t>Compartimentul monitorizare proiecte</w:t>
            </w:r>
          </w:p>
        </w:tc>
        <w:tc>
          <w:tcPr>
            <w:tcW w:w="1440" w:type="dxa"/>
            <w:vAlign w:val="center"/>
          </w:tcPr>
          <w:p w:rsidR="00795737" w:rsidRPr="00BE21FA" w:rsidRDefault="00795737" w:rsidP="00823805">
            <w:pPr>
              <w:jc w:val="center"/>
              <w:rPr>
                <w:rFonts w:ascii="Trebuchet MS" w:hAnsi="Trebuchet MS"/>
                <w:sz w:val="20"/>
                <w:szCs w:val="20"/>
              </w:rPr>
            </w:pPr>
            <w:r w:rsidRPr="00BE21FA">
              <w:rPr>
                <w:rFonts w:ascii="Trebuchet MS" w:hAnsi="Trebuchet MS"/>
                <w:sz w:val="20"/>
                <w:szCs w:val="20"/>
              </w:rPr>
              <w:t>consilier</w:t>
            </w:r>
          </w:p>
        </w:tc>
        <w:tc>
          <w:tcPr>
            <w:tcW w:w="589" w:type="dxa"/>
            <w:vAlign w:val="center"/>
          </w:tcPr>
          <w:p w:rsidR="00795737" w:rsidRPr="00BE21FA" w:rsidRDefault="00795737" w:rsidP="00823805">
            <w:pPr>
              <w:jc w:val="center"/>
              <w:rPr>
                <w:rFonts w:ascii="Trebuchet MS" w:hAnsi="Trebuchet MS"/>
                <w:sz w:val="20"/>
                <w:szCs w:val="20"/>
              </w:rPr>
            </w:pPr>
            <w:r w:rsidRPr="00BE21FA">
              <w:rPr>
                <w:rFonts w:ascii="Trebuchet MS" w:hAnsi="Trebuchet MS"/>
                <w:sz w:val="20"/>
                <w:szCs w:val="20"/>
              </w:rPr>
              <w:t>I</w:t>
            </w:r>
          </w:p>
        </w:tc>
        <w:tc>
          <w:tcPr>
            <w:tcW w:w="1031" w:type="dxa"/>
            <w:vAlign w:val="center"/>
          </w:tcPr>
          <w:p w:rsidR="00795737" w:rsidRPr="00BE21FA" w:rsidRDefault="00795737" w:rsidP="00823805">
            <w:pPr>
              <w:jc w:val="center"/>
              <w:rPr>
                <w:rFonts w:ascii="Trebuchet MS" w:hAnsi="Trebuchet MS"/>
                <w:sz w:val="20"/>
                <w:szCs w:val="20"/>
              </w:rPr>
            </w:pPr>
            <w:r w:rsidRPr="00BE21FA">
              <w:rPr>
                <w:rFonts w:ascii="Trebuchet MS" w:hAnsi="Trebuchet MS"/>
                <w:sz w:val="20"/>
                <w:szCs w:val="20"/>
              </w:rPr>
              <w:t>superior</w:t>
            </w:r>
          </w:p>
        </w:tc>
        <w:tc>
          <w:tcPr>
            <w:tcW w:w="630" w:type="dxa"/>
            <w:vAlign w:val="center"/>
          </w:tcPr>
          <w:p w:rsidR="00795737" w:rsidRPr="00BE21FA" w:rsidRDefault="00795737" w:rsidP="00823805">
            <w:pPr>
              <w:jc w:val="center"/>
              <w:rPr>
                <w:rFonts w:ascii="Trebuchet MS" w:hAnsi="Trebuchet MS"/>
                <w:sz w:val="20"/>
                <w:szCs w:val="20"/>
              </w:rPr>
            </w:pPr>
            <w:r>
              <w:rPr>
                <w:rFonts w:ascii="Trebuchet MS" w:hAnsi="Trebuchet MS"/>
                <w:sz w:val="20"/>
                <w:szCs w:val="20"/>
              </w:rPr>
              <w:t>3</w:t>
            </w:r>
          </w:p>
        </w:tc>
        <w:tc>
          <w:tcPr>
            <w:tcW w:w="900" w:type="dxa"/>
          </w:tcPr>
          <w:p w:rsidR="00795737" w:rsidRDefault="00795737" w:rsidP="00823805">
            <w:pPr>
              <w:jc w:val="center"/>
              <w:rPr>
                <w:rFonts w:ascii="Trebuchet MS" w:hAnsi="Trebuchet MS"/>
                <w:sz w:val="20"/>
                <w:szCs w:val="20"/>
              </w:rPr>
            </w:pPr>
            <w:r>
              <w:rPr>
                <w:rFonts w:ascii="Trebuchet MS" w:hAnsi="Trebuchet MS"/>
                <w:sz w:val="20"/>
                <w:szCs w:val="20"/>
              </w:rPr>
              <w:t>534444</w:t>
            </w:r>
          </w:p>
          <w:p w:rsidR="00795737" w:rsidRDefault="00795737" w:rsidP="00823805">
            <w:pPr>
              <w:jc w:val="center"/>
              <w:rPr>
                <w:rFonts w:ascii="Trebuchet MS" w:hAnsi="Trebuchet MS"/>
                <w:sz w:val="20"/>
                <w:szCs w:val="20"/>
              </w:rPr>
            </w:pPr>
            <w:r>
              <w:rPr>
                <w:rFonts w:ascii="Trebuchet MS" w:hAnsi="Trebuchet MS"/>
                <w:sz w:val="20"/>
                <w:szCs w:val="20"/>
              </w:rPr>
              <w:t>457520</w:t>
            </w:r>
          </w:p>
          <w:p w:rsidR="00795737" w:rsidRDefault="00795737" w:rsidP="00823805">
            <w:pPr>
              <w:jc w:val="center"/>
              <w:rPr>
                <w:rFonts w:ascii="Trebuchet MS" w:hAnsi="Trebuchet MS"/>
                <w:sz w:val="20"/>
                <w:szCs w:val="20"/>
              </w:rPr>
            </w:pPr>
            <w:r>
              <w:rPr>
                <w:rFonts w:ascii="Trebuchet MS" w:hAnsi="Trebuchet MS"/>
                <w:sz w:val="20"/>
                <w:szCs w:val="20"/>
              </w:rPr>
              <w:t>534445</w:t>
            </w:r>
          </w:p>
          <w:p w:rsidR="00795737" w:rsidRPr="0074783A" w:rsidRDefault="00795737" w:rsidP="00823805">
            <w:pPr>
              <w:jc w:val="center"/>
              <w:rPr>
                <w:rFonts w:ascii="Trebuchet MS" w:hAnsi="Trebuchet MS"/>
                <w:sz w:val="20"/>
                <w:szCs w:val="20"/>
              </w:rPr>
            </w:pPr>
          </w:p>
        </w:tc>
        <w:tc>
          <w:tcPr>
            <w:tcW w:w="900" w:type="dxa"/>
            <w:vAlign w:val="center"/>
          </w:tcPr>
          <w:p w:rsidR="00795737" w:rsidRPr="00BE21FA" w:rsidRDefault="00795737" w:rsidP="00823805">
            <w:pPr>
              <w:jc w:val="center"/>
              <w:rPr>
                <w:rFonts w:ascii="Trebuchet MS" w:hAnsi="Trebuchet MS"/>
                <w:b/>
                <w:sz w:val="20"/>
                <w:szCs w:val="20"/>
              </w:rPr>
            </w:pPr>
          </w:p>
        </w:tc>
      </w:tr>
    </w:tbl>
    <w:p w:rsidR="00795737" w:rsidRPr="00311B39" w:rsidRDefault="00795737" w:rsidP="00795737">
      <w:pPr>
        <w:jc w:val="right"/>
        <w:rPr>
          <w:rFonts w:ascii="Trebuchet MS" w:hAnsi="Trebuchet MS"/>
          <w:color w:val="FF0000"/>
          <w:sz w:val="20"/>
          <w:szCs w:val="20"/>
        </w:rPr>
      </w:pPr>
      <w:r w:rsidRPr="00BE21FA">
        <w:rPr>
          <w:rFonts w:ascii="Trebuchet MS" w:hAnsi="Trebuchet MS"/>
          <w:color w:val="FF0000"/>
          <w:sz w:val="20"/>
          <w:szCs w:val="20"/>
        </w:rPr>
        <w:t xml:space="preserve">Total posturi vacante: </w:t>
      </w:r>
      <w:r>
        <w:rPr>
          <w:rFonts w:ascii="Trebuchet MS" w:hAnsi="Trebuchet MS"/>
          <w:color w:val="FF0000"/>
          <w:sz w:val="20"/>
          <w:szCs w:val="20"/>
        </w:rPr>
        <w:t>6</w:t>
      </w:r>
    </w:p>
    <w:p w:rsidR="00795737" w:rsidRDefault="00795737" w:rsidP="00795737">
      <w:pPr>
        <w:jc w:val="center"/>
        <w:rPr>
          <w:rFonts w:ascii="Trebuchet MS" w:hAnsi="Trebuchet MS"/>
          <w:b/>
          <w:sz w:val="20"/>
          <w:szCs w:val="20"/>
          <w:u w:val="single"/>
        </w:rPr>
      </w:pPr>
    </w:p>
    <w:p w:rsidR="00795737" w:rsidRPr="00A97C83" w:rsidRDefault="00795737" w:rsidP="00795737">
      <w:pPr>
        <w:jc w:val="center"/>
        <w:rPr>
          <w:rFonts w:ascii="Trebuchet MS" w:hAnsi="Trebuchet MS"/>
          <w:b/>
          <w:sz w:val="20"/>
          <w:szCs w:val="20"/>
          <w:u w:val="single"/>
        </w:rPr>
      </w:pPr>
      <w:r w:rsidRPr="00A97C83">
        <w:rPr>
          <w:rFonts w:ascii="Trebuchet MS" w:hAnsi="Trebuchet MS"/>
          <w:b/>
          <w:sz w:val="20"/>
          <w:szCs w:val="20"/>
          <w:u w:val="single"/>
        </w:rPr>
        <w:t>DIRECȚIA GENERALĂ INVESTIȚII, PROIECTE STRATEGICE ȘI MONITORIZARE PROIECTE</w:t>
      </w:r>
    </w:p>
    <w:p w:rsidR="00795737" w:rsidRDefault="00795737" w:rsidP="00795737">
      <w:pPr>
        <w:jc w:val="center"/>
        <w:rPr>
          <w:rFonts w:ascii="Trebuchet MS" w:hAnsi="Trebuchet MS"/>
          <w:b/>
          <w:sz w:val="20"/>
          <w:szCs w:val="20"/>
          <w:u w:val="single"/>
        </w:rPr>
      </w:pPr>
    </w:p>
    <w:p w:rsidR="00795737" w:rsidRDefault="00795737" w:rsidP="00795737">
      <w:pPr>
        <w:jc w:val="center"/>
        <w:rPr>
          <w:rFonts w:ascii="Trebuchet MS" w:hAnsi="Trebuchet MS"/>
          <w:b/>
          <w:sz w:val="20"/>
          <w:szCs w:val="20"/>
          <w:u w:val="single"/>
        </w:rPr>
      </w:pPr>
      <w:r w:rsidRPr="00BE21FA">
        <w:rPr>
          <w:rFonts w:ascii="Trebuchet MS" w:hAnsi="Trebuchet MS"/>
          <w:b/>
          <w:sz w:val="20"/>
          <w:szCs w:val="20"/>
          <w:u w:val="single"/>
        </w:rPr>
        <w:t>Compartimentul tehnic și programe de dezvoltare</w:t>
      </w:r>
    </w:p>
    <w:p w:rsidR="00795737" w:rsidRDefault="00795737" w:rsidP="00795737">
      <w:pPr>
        <w:pStyle w:val="NoSpacing"/>
        <w:jc w:val="center"/>
        <w:rPr>
          <w:rFonts w:ascii="Trebuchet MS" w:hAnsi="Trebuchet MS"/>
          <w:b/>
          <w:sz w:val="20"/>
          <w:u w:val="single"/>
        </w:rPr>
      </w:pPr>
      <w:r>
        <w:rPr>
          <w:rFonts w:ascii="Trebuchet MS" w:hAnsi="Trebuchet MS"/>
          <w:b/>
          <w:sz w:val="20"/>
          <w:u w:val="single"/>
        </w:rPr>
        <w:t>Expert gradul profesional asistent – 1 post</w:t>
      </w:r>
    </w:p>
    <w:p w:rsidR="00795737" w:rsidRDefault="00795737" w:rsidP="00795737">
      <w:pPr>
        <w:pStyle w:val="NoSpacing"/>
        <w:jc w:val="center"/>
        <w:rPr>
          <w:rFonts w:ascii="Trebuchet MS" w:hAnsi="Trebuchet MS"/>
          <w:b/>
          <w:sz w:val="20"/>
          <w:u w:val="single"/>
        </w:rPr>
      </w:pPr>
    </w:p>
    <w:p w:rsidR="00795737" w:rsidRDefault="00795737" w:rsidP="00795737">
      <w:pPr>
        <w:pStyle w:val="NoSpacing"/>
        <w:jc w:val="both"/>
        <w:rPr>
          <w:rFonts w:ascii="Trebuchet MS" w:hAnsi="Trebuchet MS"/>
          <w:sz w:val="20"/>
          <w:szCs w:val="20"/>
          <w:lang w:val="ro-RO"/>
        </w:rPr>
      </w:pPr>
      <w:r w:rsidRPr="00B67794">
        <w:rPr>
          <w:rFonts w:ascii="Trebuchet MS" w:hAnsi="Trebuchet MS"/>
          <w:b/>
          <w:sz w:val="20"/>
          <w:szCs w:val="20"/>
          <w:lang w:val="ro-RO"/>
        </w:rPr>
        <w:t xml:space="preserve">Pregătirea de specialitate: </w:t>
      </w:r>
      <w:r w:rsidRPr="00B67794">
        <w:rPr>
          <w:rFonts w:ascii="Trebuchet MS" w:hAnsi="Trebuchet MS"/>
          <w:sz w:val="20"/>
          <w:szCs w:val="20"/>
          <w:lang w:val="ro-RO"/>
        </w:rPr>
        <w:t xml:space="preserve">studii universitare de licenţă absolvite cu diplomă, respectiv studii superioare de lungă durată, absolvite cu diplomă de  licenţă sau echivalentă </w:t>
      </w:r>
    </w:p>
    <w:p w:rsidR="00795737" w:rsidRDefault="00795737" w:rsidP="00795737">
      <w:pPr>
        <w:pStyle w:val="NoSpacing"/>
        <w:jc w:val="both"/>
        <w:rPr>
          <w:rFonts w:ascii="Trebuchet MS" w:hAnsi="Trebuchet MS"/>
          <w:sz w:val="20"/>
          <w:szCs w:val="20"/>
          <w:lang w:val="ro-RO"/>
        </w:rPr>
      </w:pPr>
      <w:r w:rsidRPr="00C747A3">
        <w:rPr>
          <w:rFonts w:ascii="Trebuchet MS" w:hAnsi="Trebuchet MS"/>
          <w:b/>
          <w:sz w:val="20"/>
          <w:szCs w:val="20"/>
          <w:lang w:val="ro-RO"/>
        </w:rPr>
        <w:t>Cunoștințe de operare/programare pe calculator</w:t>
      </w:r>
      <w:r>
        <w:rPr>
          <w:rFonts w:ascii="Trebuchet MS" w:hAnsi="Trebuchet MS"/>
          <w:sz w:val="20"/>
          <w:szCs w:val="20"/>
          <w:lang w:val="ro-RO"/>
        </w:rPr>
        <w:t xml:space="preserve"> : nivel avansat</w:t>
      </w:r>
    </w:p>
    <w:p w:rsidR="00795737" w:rsidRDefault="00795737" w:rsidP="00795737">
      <w:pPr>
        <w:pStyle w:val="NoSpacing"/>
        <w:jc w:val="both"/>
        <w:rPr>
          <w:rFonts w:ascii="Trebuchet MS" w:hAnsi="Trebuchet MS"/>
          <w:sz w:val="20"/>
          <w:szCs w:val="20"/>
          <w:lang w:val="ro-RO"/>
        </w:rPr>
      </w:pPr>
      <w:r w:rsidRPr="00B67794">
        <w:rPr>
          <w:rFonts w:ascii="Trebuchet MS" w:hAnsi="Trebuchet MS"/>
          <w:b/>
          <w:sz w:val="20"/>
          <w:szCs w:val="20"/>
          <w:lang w:val="ro-RO"/>
        </w:rPr>
        <w:t>Vechime în specialitatea studiilor necesare exercitării funcţiei publice</w:t>
      </w:r>
      <w:r w:rsidRPr="00B67794">
        <w:rPr>
          <w:rFonts w:ascii="Trebuchet MS" w:hAnsi="Trebuchet MS"/>
          <w:sz w:val="20"/>
          <w:szCs w:val="20"/>
          <w:lang w:val="ro-RO"/>
        </w:rPr>
        <w:t>:</w:t>
      </w:r>
      <w:r>
        <w:rPr>
          <w:rFonts w:ascii="Trebuchet MS" w:hAnsi="Trebuchet MS"/>
          <w:sz w:val="20"/>
          <w:szCs w:val="20"/>
          <w:lang w:val="ro-RO"/>
        </w:rPr>
        <w:t xml:space="preserve">  minim 1 an.</w:t>
      </w:r>
    </w:p>
    <w:p w:rsidR="00795737" w:rsidRDefault="00795737" w:rsidP="00795737">
      <w:pPr>
        <w:pStyle w:val="NoSpacing"/>
        <w:jc w:val="both"/>
        <w:rPr>
          <w:rFonts w:ascii="Trebuchet MS" w:hAnsi="Trebuchet MS"/>
          <w:sz w:val="20"/>
          <w:szCs w:val="20"/>
          <w:lang w:val="ro-RO"/>
        </w:rPr>
      </w:pPr>
    </w:p>
    <w:p w:rsidR="00795737" w:rsidRDefault="00795737" w:rsidP="00795737">
      <w:pPr>
        <w:pStyle w:val="NoSpacing"/>
        <w:jc w:val="center"/>
        <w:rPr>
          <w:rFonts w:ascii="Trebuchet MS" w:hAnsi="Trebuchet MS"/>
          <w:b/>
          <w:sz w:val="20"/>
          <w:szCs w:val="20"/>
          <w:u w:val="single"/>
          <w:lang w:val="ro-RO"/>
        </w:rPr>
      </w:pPr>
      <w:r w:rsidRPr="00A97C83">
        <w:rPr>
          <w:rFonts w:ascii="Trebuchet MS" w:hAnsi="Trebuchet MS"/>
          <w:b/>
          <w:sz w:val="20"/>
          <w:szCs w:val="20"/>
          <w:u w:val="single"/>
          <w:lang w:val="ro-RO"/>
        </w:rPr>
        <w:t>Consilier gradul profesional superior – 1 post</w:t>
      </w:r>
    </w:p>
    <w:p w:rsidR="00795737" w:rsidRPr="00A97C83" w:rsidRDefault="00795737" w:rsidP="00795737">
      <w:pPr>
        <w:pStyle w:val="NoSpacing"/>
        <w:jc w:val="center"/>
        <w:rPr>
          <w:rFonts w:ascii="Trebuchet MS" w:hAnsi="Trebuchet MS"/>
          <w:b/>
          <w:sz w:val="20"/>
          <w:szCs w:val="20"/>
          <w:u w:val="single"/>
          <w:lang w:val="ro-RO"/>
        </w:rPr>
      </w:pPr>
    </w:p>
    <w:p w:rsidR="00795737" w:rsidRDefault="00795737" w:rsidP="00795737">
      <w:pPr>
        <w:pStyle w:val="NoSpacing"/>
        <w:jc w:val="both"/>
        <w:rPr>
          <w:rFonts w:ascii="Trebuchet MS" w:hAnsi="Trebuchet MS"/>
          <w:sz w:val="20"/>
          <w:szCs w:val="20"/>
          <w:lang w:val="ro-RO"/>
        </w:rPr>
      </w:pPr>
      <w:r w:rsidRPr="00B67794">
        <w:rPr>
          <w:rFonts w:ascii="Trebuchet MS" w:hAnsi="Trebuchet MS"/>
          <w:b/>
          <w:sz w:val="20"/>
          <w:szCs w:val="20"/>
          <w:lang w:val="ro-RO"/>
        </w:rPr>
        <w:t xml:space="preserve">Pregătirea de specialitate: </w:t>
      </w:r>
      <w:r w:rsidRPr="00B67794">
        <w:rPr>
          <w:rFonts w:ascii="Trebuchet MS" w:hAnsi="Trebuchet MS"/>
          <w:sz w:val="20"/>
          <w:szCs w:val="20"/>
          <w:lang w:val="ro-RO"/>
        </w:rPr>
        <w:t xml:space="preserve">studii universitare de licenţă absolvite cu diplomă, respectiv studii superioare de lungă durată, absolvite cu diplomă de  licenţă sau echivalentă </w:t>
      </w:r>
      <w:r w:rsidRPr="0072130C">
        <w:rPr>
          <w:rFonts w:ascii="Trebuchet MS" w:hAnsi="Trebuchet MS"/>
          <w:sz w:val="20"/>
          <w:szCs w:val="20"/>
          <w:lang w:val="ro-RO"/>
        </w:rPr>
        <w:t>în domeniul</w:t>
      </w:r>
      <w:r w:rsidRPr="0072130C">
        <w:t xml:space="preserve"> </w:t>
      </w:r>
      <w:r w:rsidRPr="0072130C">
        <w:rPr>
          <w:rFonts w:ascii="Trebuchet MS" w:hAnsi="Trebuchet MS"/>
          <w:sz w:val="20"/>
          <w:szCs w:val="20"/>
          <w:lang w:val="ro-RO"/>
        </w:rPr>
        <w:t>științe inginerești sau științe economice</w:t>
      </w:r>
    </w:p>
    <w:p w:rsidR="00795737" w:rsidRDefault="00795737" w:rsidP="00795737">
      <w:pPr>
        <w:pStyle w:val="NoSpacing"/>
        <w:jc w:val="both"/>
        <w:rPr>
          <w:rFonts w:ascii="Trebuchet MS" w:hAnsi="Trebuchet MS"/>
          <w:sz w:val="20"/>
          <w:szCs w:val="20"/>
          <w:lang w:val="ro-RO"/>
        </w:rPr>
      </w:pPr>
      <w:r w:rsidRPr="00C747A3">
        <w:rPr>
          <w:rFonts w:ascii="Trebuchet MS" w:hAnsi="Trebuchet MS"/>
          <w:b/>
          <w:sz w:val="20"/>
          <w:szCs w:val="20"/>
          <w:lang w:val="ro-RO"/>
        </w:rPr>
        <w:t>Cunoștințe de operare/programare pe calculator</w:t>
      </w:r>
      <w:r>
        <w:rPr>
          <w:rFonts w:ascii="Trebuchet MS" w:hAnsi="Trebuchet MS"/>
          <w:sz w:val="20"/>
          <w:szCs w:val="20"/>
          <w:lang w:val="ro-RO"/>
        </w:rPr>
        <w:t xml:space="preserve"> : nivel avansat</w:t>
      </w:r>
    </w:p>
    <w:p w:rsidR="00795737" w:rsidRPr="00311B39" w:rsidRDefault="00795737" w:rsidP="00795737">
      <w:pPr>
        <w:pStyle w:val="NoSpacing"/>
        <w:jc w:val="both"/>
        <w:rPr>
          <w:rFonts w:ascii="Trebuchet MS" w:hAnsi="Trebuchet MS"/>
          <w:sz w:val="20"/>
          <w:szCs w:val="20"/>
          <w:lang w:val="ro-RO"/>
        </w:rPr>
      </w:pPr>
      <w:r w:rsidRPr="00B67794">
        <w:rPr>
          <w:rFonts w:ascii="Trebuchet MS" w:hAnsi="Trebuchet MS"/>
          <w:b/>
          <w:sz w:val="20"/>
          <w:szCs w:val="20"/>
          <w:lang w:val="ro-RO"/>
        </w:rPr>
        <w:t>Vechime în specialitatea studiilor necesare exercitării funcţiei publice</w:t>
      </w:r>
      <w:r w:rsidRPr="00B67794">
        <w:rPr>
          <w:rFonts w:ascii="Trebuchet MS" w:hAnsi="Trebuchet MS"/>
          <w:sz w:val="20"/>
          <w:szCs w:val="20"/>
          <w:lang w:val="ro-RO"/>
        </w:rPr>
        <w:t>:</w:t>
      </w:r>
      <w:r>
        <w:rPr>
          <w:rFonts w:ascii="Trebuchet MS" w:hAnsi="Trebuchet MS"/>
          <w:sz w:val="20"/>
          <w:szCs w:val="20"/>
          <w:lang w:val="ro-RO"/>
        </w:rPr>
        <w:t xml:space="preserve">  minim 7 ani.</w:t>
      </w:r>
    </w:p>
    <w:p w:rsidR="00110EC3" w:rsidRDefault="00110EC3" w:rsidP="00795737">
      <w:pPr>
        <w:pStyle w:val="NoSpacing"/>
        <w:jc w:val="center"/>
        <w:rPr>
          <w:rFonts w:ascii="Trebuchet MS" w:hAnsi="Trebuchet MS"/>
          <w:b/>
          <w:sz w:val="20"/>
          <w:szCs w:val="20"/>
          <w:u w:val="single"/>
          <w:lang w:val="ro-RO"/>
        </w:rPr>
      </w:pPr>
    </w:p>
    <w:p w:rsidR="00795737" w:rsidRPr="0072130C" w:rsidRDefault="00795737" w:rsidP="00795737">
      <w:pPr>
        <w:pStyle w:val="NoSpacing"/>
        <w:jc w:val="center"/>
        <w:rPr>
          <w:rFonts w:ascii="Trebuchet MS" w:hAnsi="Trebuchet MS"/>
          <w:b/>
          <w:sz w:val="20"/>
          <w:szCs w:val="20"/>
          <w:u w:val="single"/>
          <w:lang w:val="ro-RO"/>
        </w:rPr>
      </w:pPr>
      <w:r w:rsidRPr="00985B2A">
        <w:rPr>
          <w:rFonts w:ascii="Trebuchet MS" w:hAnsi="Trebuchet MS"/>
          <w:b/>
          <w:sz w:val="20"/>
          <w:szCs w:val="20"/>
          <w:u w:val="single"/>
          <w:lang w:val="ro-RO"/>
        </w:rPr>
        <w:t>BIBLIOGRAFIE GENERALĂ PENTRU TOATE POSTURILE</w:t>
      </w:r>
    </w:p>
    <w:p w:rsidR="00795737" w:rsidRDefault="00795737" w:rsidP="00795737">
      <w:pPr>
        <w:pStyle w:val="NoSpacing"/>
        <w:jc w:val="center"/>
        <w:rPr>
          <w:rFonts w:ascii="Trebuchet MS" w:hAnsi="Trebuchet MS"/>
          <w:b/>
          <w:sz w:val="20"/>
          <w:u w:val="single"/>
        </w:rPr>
      </w:pPr>
    </w:p>
    <w:p w:rsidR="00795737" w:rsidRPr="00C46BEB" w:rsidRDefault="00795737" w:rsidP="00795737">
      <w:pPr>
        <w:pStyle w:val="NoSpacing"/>
        <w:ind w:left="90"/>
        <w:jc w:val="both"/>
        <w:rPr>
          <w:rFonts w:ascii="Trebuchet MS" w:hAnsi="Trebuchet MS"/>
          <w:sz w:val="20"/>
          <w:szCs w:val="20"/>
        </w:rPr>
      </w:pPr>
      <w:r w:rsidRPr="00C46BEB">
        <w:rPr>
          <w:rFonts w:ascii="Trebuchet MS" w:hAnsi="Trebuchet MS"/>
          <w:sz w:val="20"/>
          <w:szCs w:val="20"/>
        </w:rPr>
        <w:t xml:space="preserve">1. Legea nr. 188/1999 privind Statutul funcţionarilor publici, republicată, cu modificările şi completările ulterioare </w:t>
      </w:r>
    </w:p>
    <w:p w:rsidR="00795737" w:rsidRDefault="00795737" w:rsidP="00795737">
      <w:pPr>
        <w:pStyle w:val="NoSpacing"/>
        <w:ind w:left="90"/>
        <w:jc w:val="both"/>
        <w:rPr>
          <w:rFonts w:ascii="Trebuchet MS" w:hAnsi="Trebuchet MS"/>
          <w:sz w:val="20"/>
          <w:szCs w:val="20"/>
        </w:rPr>
      </w:pPr>
      <w:r w:rsidRPr="00C46BEB">
        <w:rPr>
          <w:rFonts w:ascii="Trebuchet MS" w:hAnsi="Trebuchet MS"/>
          <w:sz w:val="20"/>
          <w:szCs w:val="20"/>
        </w:rPr>
        <w:t xml:space="preserve">2. Legea nr. 7/2004 privind Codul de conduita al functionarilor publici, republicată, cu modificările şi completările ulterioare </w:t>
      </w:r>
    </w:p>
    <w:p w:rsidR="00795737" w:rsidRDefault="00795737" w:rsidP="00795737">
      <w:pPr>
        <w:pStyle w:val="NoSpacing"/>
        <w:ind w:left="90"/>
        <w:jc w:val="both"/>
        <w:rPr>
          <w:rFonts w:ascii="Trebuchet MS" w:hAnsi="Trebuchet MS"/>
          <w:sz w:val="20"/>
          <w:szCs w:val="20"/>
        </w:rPr>
      </w:pPr>
      <w:r>
        <w:rPr>
          <w:rFonts w:ascii="Trebuchet MS" w:hAnsi="Trebuchet MS"/>
          <w:sz w:val="20"/>
          <w:szCs w:val="20"/>
        </w:rPr>
        <w:t>3.  Constituția României, republicată</w:t>
      </w:r>
    </w:p>
    <w:p w:rsidR="00795737" w:rsidRPr="00311B39" w:rsidRDefault="00795737" w:rsidP="00795737">
      <w:pPr>
        <w:pStyle w:val="NoSpacing"/>
        <w:ind w:left="90"/>
        <w:jc w:val="both"/>
        <w:rPr>
          <w:rFonts w:ascii="Trebuchet MS" w:hAnsi="Trebuchet MS"/>
          <w:sz w:val="20"/>
          <w:szCs w:val="20"/>
        </w:rPr>
      </w:pPr>
    </w:p>
    <w:p w:rsidR="00795737" w:rsidRDefault="00795737" w:rsidP="00795737">
      <w:pPr>
        <w:pStyle w:val="NoSpacing"/>
        <w:jc w:val="center"/>
        <w:rPr>
          <w:rFonts w:ascii="Trebuchet MS" w:hAnsi="Trebuchet MS"/>
          <w:b/>
          <w:sz w:val="20"/>
          <w:u w:val="single"/>
        </w:rPr>
      </w:pPr>
    </w:p>
    <w:p w:rsidR="00795737" w:rsidRDefault="00795737" w:rsidP="00795737">
      <w:pPr>
        <w:pStyle w:val="NoSpacing"/>
        <w:jc w:val="center"/>
        <w:rPr>
          <w:rFonts w:ascii="Trebuchet MS" w:hAnsi="Trebuchet MS"/>
          <w:b/>
          <w:sz w:val="20"/>
          <w:u w:val="single"/>
        </w:rPr>
      </w:pPr>
      <w:r w:rsidRPr="0072130C">
        <w:rPr>
          <w:rFonts w:ascii="Trebuchet MS" w:hAnsi="Trebuchet MS"/>
          <w:b/>
          <w:sz w:val="20"/>
          <w:u w:val="single"/>
        </w:rPr>
        <w:t>BIBLIOGRAFIE SPECIFICĂ</w:t>
      </w:r>
    </w:p>
    <w:p w:rsidR="00795737" w:rsidRDefault="00795737" w:rsidP="00795737">
      <w:pPr>
        <w:pStyle w:val="NoSpacing"/>
        <w:jc w:val="center"/>
        <w:rPr>
          <w:rFonts w:ascii="Trebuchet MS" w:hAnsi="Trebuchet MS"/>
          <w:b/>
          <w:sz w:val="20"/>
          <w:u w:val="single"/>
        </w:rPr>
      </w:pPr>
      <w:r>
        <w:rPr>
          <w:rFonts w:ascii="Trebuchet MS" w:hAnsi="Trebuchet MS"/>
          <w:b/>
          <w:sz w:val="20"/>
          <w:u w:val="single"/>
        </w:rPr>
        <w:t>Expert gradul profesional asistent</w:t>
      </w:r>
    </w:p>
    <w:p w:rsidR="00795737" w:rsidRDefault="00795737" w:rsidP="00795737">
      <w:pPr>
        <w:pStyle w:val="NoSpacing"/>
        <w:jc w:val="center"/>
        <w:rPr>
          <w:rFonts w:ascii="Trebuchet MS" w:hAnsi="Trebuchet MS"/>
          <w:b/>
          <w:sz w:val="20"/>
          <w:u w:val="single"/>
        </w:rPr>
      </w:pPr>
      <w:r w:rsidRPr="00A97C83">
        <w:rPr>
          <w:rFonts w:ascii="Trebuchet MS" w:hAnsi="Trebuchet MS"/>
          <w:b/>
          <w:sz w:val="20"/>
          <w:szCs w:val="20"/>
          <w:u w:val="single"/>
          <w:lang w:val="ro-RO"/>
        </w:rPr>
        <w:t>Consilier gradul profesional superior</w:t>
      </w:r>
    </w:p>
    <w:p w:rsidR="00795737" w:rsidRPr="0072130C" w:rsidRDefault="00795737" w:rsidP="00795737">
      <w:pPr>
        <w:pStyle w:val="NoSpacing"/>
        <w:jc w:val="center"/>
        <w:rPr>
          <w:rFonts w:ascii="Trebuchet MS" w:hAnsi="Trebuchet MS"/>
          <w:b/>
          <w:sz w:val="20"/>
          <w:u w:val="single"/>
        </w:rPr>
      </w:pPr>
    </w:p>
    <w:p w:rsidR="00795737" w:rsidRPr="00D85569" w:rsidRDefault="00795737" w:rsidP="00795737">
      <w:pPr>
        <w:pStyle w:val="NoSpacing"/>
        <w:ind w:left="90"/>
        <w:jc w:val="both"/>
        <w:rPr>
          <w:rFonts w:ascii="Trebuchet MS" w:hAnsi="Trebuchet MS"/>
          <w:sz w:val="20"/>
          <w:szCs w:val="20"/>
        </w:rPr>
      </w:pPr>
      <w:r>
        <w:rPr>
          <w:lang w:val="ro-RO"/>
        </w:rPr>
        <w:t xml:space="preserve">1. </w:t>
      </w:r>
      <w:r w:rsidRPr="00D85569">
        <w:rPr>
          <w:rFonts w:ascii="Trebuchet MS" w:hAnsi="Trebuchet MS"/>
          <w:sz w:val="20"/>
          <w:szCs w:val="20"/>
        </w:rPr>
        <w:t>Hotărârea Guvernului nr. 21/2015 privind Organizarea și Funcționarea Ministerului Transporturilor;</w:t>
      </w:r>
    </w:p>
    <w:p w:rsidR="00795737" w:rsidRPr="00D85569" w:rsidRDefault="00795737" w:rsidP="00795737">
      <w:pPr>
        <w:pStyle w:val="NoSpacing"/>
        <w:ind w:left="90"/>
        <w:jc w:val="both"/>
        <w:rPr>
          <w:rFonts w:ascii="Trebuchet MS" w:hAnsi="Trebuchet MS"/>
          <w:sz w:val="20"/>
          <w:szCs w:val="20"/>
        </w:rPr>
      </w:pPr>
      <w:r w:rsidRPr="00D85569">
        <w:rPr>
          <w:rFonts w:ascii="Trebuchet MS" w:hAnsi="Trebuchet MS"/>
          <w:sz w:val="20"/>
          <w:szCs w:val="20"/>
        </w:rPr>
        <w:t>2.Ordinul Ministerului Finanțelor Publice nr. 2861/2009 pentru aprobarea Normelor privind organizarea şi efectuarea inventarierii elementelor de natura activelor, datoriilor şi capitalurilor proprii;</w:t>
      </w:r>
    </w:p>
    <w:p w:rsidR="00795737" w:rsidRPr="00311B39" w:rsidRDefault="00795737" w:rsidP="00795737">
      <w:pPr>
        <w:pStyle w:val="NoSpacing"/>
        <w:ind w:left="90"/>
        <w:jc w:val="both"/>
        <w:rPr>
          <w:rFonts w:ascii="Trebuchet MS" w:hAnsi="Trebuchet MS"/>
          <w:sz w:val="20"/>
          <w:szCs w:val="20"/>
        </w:rPr>
      </w:pPr>
      <w:r w:rsidRPr="00D85569">
        <w:rPr>
          <w:rFonts w:ascii="Trebuchet MS" w:hAnsi="Trebuchet MS"/>
          <w:sz w:val="20"/>
          <w:szCs w:val="20"/>
        </w:rPr>
        <w:t xml:space="preserve">3. Hotărârea </w:t>
      </w:r>
      <w:r>
        <w:rPr>
          <w:rFonts w:ascii="Trebuchet MS" w:hAnsi="Trebuchet MS"/>
          <w:sz w:val="20"/>
          <w:szCs w:val="20"/>
        </w:rPr>
        <w:t xml:space="preserve">Guvernului </w:t>
      </w:r>
      <w:r w:rsidRPr="00D85569">
        <w:rPr>
          <w:rFonts w:ascii="Trebuchet MS" w:hAnsi="Trebuchet MS"/>
          <w:sz w:val="20"/>
          <w:szCs w:val="20"/>
        </w:rPr>
        <w:t>nr. 841/1995 privind procedurile de transmitere fără plată şi de valorificare a bunurilor aparținând instituțiilor publice, cu modificările şi completările ulterioare.</w:t>
      </w:r>
    </w:p>
    <w:p w:rsidR="00795737" w:rsidRDefault="00795737" w:rsidP="00795737">
      <w:pPr>
        <w:pStyle w:val="NoSpacing"/>
        <w:jc w:val="both"/>
        <w:rPr>
          <w:rFonts w:ascii="Trebuchet MS" w:hAnsi="Trebuchet MS"/>
          <w:sz w:val="20"/>
          <w:szCs w:val="20"/>
          <w:lang w:val="ro-RO"/>
        </w:rPr>
      </w:pPr>
    </w:p>
    <w:p w:rsidR="00795737" w:rsidRDefault="00795737" w:rsidP="00795737">
      <w:pPr>
        <w:pStyle w:val="NoSpacing"/>
        <w:jc w:val="both"/>
        <w:rPr>
          <w:rFonts w:ascii="Trebuchet MS" w:hAnsi="Trebuchet MS"/>
          <w:sz w:val="20"/>
          <w:szCs w:val="20"/>
          <w:lang w:val="ro-RO"/>
        </w:rPr>
      </w:pPr>
    </w:p>
    <w:p w:rsidR="00795737" w:rsidRPr="00FF05D7" w:rsidRDefault="00795737" w:rsidP="00795737">
      <w:pPr>
        <w:jc w:val="center"/>
        <w:rPr>
          <w:rFonts w:ascii="Trebuchet MS" w:hAnsi="Trebuchet MS"/>
          <w:b/>
          <w:sz w:val="20"/>
          <w:szCs w:val="20"/>
          <w:u w:val="single"/>
        </w:rPr>
      </w:pPr>
      <w:r w:rsidRPr="00FF05D7">
        <w:rPr>
          <w:rFonts w:ascii="Trebuchet MS" w:hAnsi="Trebuchet MS"/>
          <w:b/>
          <w:sz w:val="20"/>
          <w:szCs w:val="20"/>
          <w:u w:val="single"/>
        </w:rPr>
        <w:t>DIRECȚIA PROIECTE STRATEGICE</w:t>
      </w:r>
    </w:p>
    <w:p w:rsidR="00795737" w:rsidRPr="0072130C" w:rsidRDefault="00795737" w:rsidP="00795737">
      <w:pPr>
        <w:jc w:val="center"/>
        <w:rPr>
          <w:rFonts w:ascii="Trebuchet MS" w:hAnsi="Trebuchet MS"/>
          <w:b/>
          <w:sz w:val="20"/>
          <w:szCs w:val="20"/>
          <w:u w:val="single"/>
        </w:rPr>
      </w:pPr>
      <w:r w:rsidRPr="00FF05D7">
        <w:rPr>
          <w:rFonts w:ascii="Trebuchet MS" w:hAnsi="Trebuchet MS"/>
          <w:b/>
          <w:sz w:val="20"/>
          <w:szCs w:val="20"/>
          <w:u w:val="single"/>
        </w:rPr>
        <w:t>Biroul Implementare Master Plan</w:t>
      </w:r>
    </w:p>
    <w:p w:rsidR="00795737" w:rsidRDefault="00795737" w:rsidP="00795737">
      <w:pPr>
        <w:pStyle w:val="NoSpacing"/>
        <w:jc w:val="center"/>
        <w:rPr>
          <w:rFonts w:ascii="Trebuchet MS" w:hAnsi="Trebuchet MS"/>
          <w:b/>
          <w:sz w:val="20"/>
          <w:szCs w:val="20"/>
          <w:u w:val="single"/>
          <w:lang w:val="ro-RO"/>
        </w:rPr>
      </w:pPr>
      <w:r w:rsidRPr="00A97C83">
        <w:rPr>
          <w:rFonts w:ascii="Trebuchet MS" w:hAnsi="Trebuchet MS"/>
          <w:b/>
          <w:sz w:val="20"/>
          <w:szCs w:val="20"/>
          <w:u w:val="single"/>
          <w:lang w:val="ro-RO"/>
        </w:rPr>
        <w:t xml:space="preserve">Consilier gradul profesional </w:t>
      </w:r>
      <w:r>
        <w:rPr>
          <w:rFonts w:ascii="Trebuchet MS" w:hAnsi="Trebuchet MS"/>
          <w:b/>
          <w:sz w:val="20"/>
          <w:szCs w:val="20"/>
          <w:u w:val="single"/>
          <w:lang w:val="ro-RO"/>
        </w:rPr>
        <w:t xml:space="preserve">debutant </w:t>
      </w:r>
      <w:r w:rsidRPr="00A97C83">
        <w:rPr>
          <w:rFonts w:ascii="Trebuchet MS" w:hAnsi="Trebuchet MS"/>
          <w:b/>
          <w:sz w:val="20"/>
          <w:szCs w:val="20"/>
          <w:u w:val="single"/>
          <w:lang w:val="ro-RO"/>
        </w:rPr>
        <w:t>– 1 post</w:t>
      </w:r>
    </w:p>
    <w:p w:rsidR="00795737" w:rsidRPr="00A97C83" w:rsidRDefault="00795737" w:rsidP="00795737">
      <w:pPr>
        <w:pStyle w:val="NoSpacing"/>
        <w:jc w:val="center"/>
        <w:rPr>
          <w:rFonts w:ascii="Trebuchet MS" w:hAnsi="Trebuchet MS"/>
          <w:b/>
          <w:sz w:val="20"/>
          <w:szCs w:val="20"/>
          <w:u w:val="single"/>
          <w:lang w:val="ro-RO"/>
        </w:rPr>
      </w:pPr>
    </w:p>
    <w:p w:rsidR="00795737" w:rsidRDefault="00795737" w:rsidP="00795737">
      <w:pPr>
        <w:pStyle w:val="NoSpacing"/>
        <w:jc w:val="both"/>
        <w:rPr>
          <w:rFonts w:ascii="Trebuchet MS" w:hAnsi="Trebuchet MS"/>
          <w:sz w:val="20"/>
          <w:szCs w:val="20"/>
          <w:lang w:val="ro-RO"/>
        </w:rPr>
      </w:pPr>
      <w:r w:rsidRPr="00B67794">
        <w:rPr>
          <w:rFonts w:ascii="Trebuchet MS" w:hAnsi="Trebuchet MS"/>
          <w:b/>
          <w:sz w:val="20"/>
          <w:szCs w:val="20"/>
          <w:lang w:val="ro-RO"/>
        </w:rPr>
        <w:t xml:space="preserve">Pregătirea de specialitate: </w:t>
      </w:r>
      <w:r w:rsidRPr="00B67794">
        <w:rPr>
          <w:rFonts w:ascii="Trebuchet MS" w:hAnsi="Trebuchet MS"/>
          <w:sz w:val="20"/>
          <w:szCs w:val="20"/>
          <w:lang w:val="ro-RO"/>
        </w:rPr>
        <w:t xml:space="preserve">studii universitare de licenţă absolvite cu diplomă, respectiv studii superioare de lungă durată, absolvite cu diplomă de  licenţă sau echivalentă </w:t>
      </w:r>
    </w:p>
    <w:p w:rsidR="00795737" w:rsidRDefault="00795737" w:rsidP="00795737">
      <w:pPr>
        <w:pStyle w:val="NoSpacing"/>
        <w:jc w:val="both"/>
        <w:rPr>
          <w:rFonts w:ascii="Trebuchet MS" w:hAnsi="Trebuchet MS"/>
          <w:sz w:val="20"/>
          <w:szCs w:val="20"/>
          <w:lang w:val="ro-RO"/>
        </w:rPr>
      </w:pPr>
      <w:r w:rsidRPr="00112153">
        <w:rPr>
          <w:rFonts w:ascii="Trebuchet MS" w:hAnsi="Trebuchet MS"/>
          <w:b/>
          <w:sz w:val="20"/>
          <w:szCs w:val="20"/>
          <w:lang w:val="ro-RO"/>
        </w:rPr>
        <w:t>Limbi străine (necesitate şi grad de cunoaştere):</w:t>
      </w:r>
      <w:r w:rsidRPr="00112153">
        <w:rPr>
          <w:rFonts w:ascii="Trebuchet MS" w:hAnsi="Trebuchet MS"/>
          <w:sz w:val="20"/>
          <w:szCs w:val="20"/>
          <w:lang w:val="ro-RO"/>
        </w:rPr>
        <w:t xml:space="preserve"> limba engleză – scris, citit, vorbit - nivel </w:t>
      </w:r>
      <w:r>
        <w:rPr>
          <w:rFonts w:ascii="Trebuchet MS" w:hAnsi="Trebuchet MS"/>
          <w:sz w:val="20"/>
          <w:szCs w:val="20"/>
          <w:lang w:val="ro-RO"/>
        </w:rPr>
        <w:t>avansat</w:t>
      </w:r>
      <w:r w:rsidRPr="00112153">
        <w:rPr>
          <w:rFonts w:ascii="Trebuchet MS" w:hAnsi="Trebuchet MS"/>
          <w:sz w:val="20"/>
          <w:szCs w:val="20"/>
          <w:lang w:val="ro-RO"/>
        </w:rPr>
        <w:t>.</w:t>
      </w:r>
    </w:p>
    <w:p w:rsidR="00795737" w:rsidRDefault="00795737" w:rsidP="00795737">
      <w:pPr>
        <w:pStyle w:val="NoSpacing"/>
        <w:jc w:val="both"/>
        <w:rPr>
          <w:rFonts w:ascii="Trebuchet MS" w:hAnsi="Trebuchet MS"/>
          <w:sz w:val="20"/>
          <w:szCs w:val="20"/>
          <w:lang w:val="ro-RO"/>
        </w:rPr>
      </w:pPr>
      <w:r w:rsidRPr="00B67794">
        <w:rPr>
          <w:rFonts w:ascii="Trebuchet MS" w:hAnsi="Trebuchet MS"/>
          <w:b/>
          <w:sz w:val="20"/>
          <w:szCs w:val="20"/>
          <w:lang w:val="ro-RO"/>
        </w:rPr>
        <w:t>Vechime în specialitatea studiilor necesare exercitării funcţiei publice</w:t>
      </w:r>
      <w:r w:rsidRPr="00B67794">
        <w:rPr>
          <w:rFonts w:ascii="Trebuchet MS" w:hAnsi="Trebuchet MS"/>
          <w:sz w:val="20"/>
          <w:szCs w:val="20"/>
          <w:lang w:val="ro-RO"/>
        </w:rPr>
        <w:t>:</w:t>
      </w:r>
      <w:r>
        <w:rPr>
          <w:rFonts w:ascii="Trebuchet MS" w:hAnsi="Trebuchet MS"/>
          <w:sz w:val="20"/>
          <w:szCs w:val="20"/>
          <w:lang w:val="ro-RO"/>
        </w:rPr>
        <w:t xml:space="preserve">  - .</w:t>
      </w:r>
    </w:p>
    <w:p w:rsidR="00795737" w:rsidRDefault="00795737" w:rsidP="00795737">
      <w:pPr>
        <w:jc w:val="center"/>
        <w:rPr>
          <w:b/>
          <w:u w:val="single"/>
          <w:lang w:val="ro-RO"/>
        </w:rPr>
      </w:pPr>
    </w:p>
    <w:p w:rsidR="00795737" w:rsidRDefault="00795737" w:rsidP="00795737">
      <w:pPr>
        <w:pStyle w:val="NoSpacing"/>
        <w:jc w:val="center"/>
        <w:rPr>
          <w:rFonts w:ascii="Trebuchet MS" w:hAnsi="Trebuchet MS"/>
          <w:b/>
          <w:sz w:val="20"/>
          <w:szCs w:val="20"/>
          <w:u w:val="single"/>
          <w:lang w:val="ro-RO"/>
        </w:rPr>
      </w:pPr>
    </w:p>
    <w:p w:rsidR="00795737" w:rsidRPr="0072130C" w:rsidRDefault="00795737" w:rsidP="00795737">
      <w:pPr>
        <w:pStyle w:val="NoSpacing"/>
        <w:jc w:val="center"/>
        <w:rPr>
          <w:rFonts w:ascii="Trebuchet MS" w:hAnsi="Trebuchet MS"/>
          <w:b/>
          <w:sz w:val="20"/>
          <w:szCs w:val="20"/>
          <w:u w:val="single"/>
          <w:lang w:val="ro-RO"/>
        </w:rPr>
      </w:pPr>
      <w:r w:rsidRPr="00985B2A">
        <w:rPr>
          <w:rFonts w:ascii="Trebuchet MS" w:hAnsi="Trebuchet MS"/>
          <w:b/>
          <w:sz w:val="20"/>
          <w:szCs w:val="20"/>
          <w:u w:val="single"/>
          <w:lang w:val="ro-RO"/>
        </w:rPr>
        <w:t>BIBLIOGRAFIE GENERALĂ PENTRU TOATE POSTURILE</w:t>
      </w:r>
    </w:p>
    <w:p w:rsidR="00795737" w:rsidRDefault="00795737" w:rsidP="00795737">
      <w:pPr>
        <w:pStyle w:val="NoSpacing"/>
        <w:jc w:val="center"/>
        <w:rPr>
          <w:rFonts w:ascii="Trebuchet MS" w:hAnsi="Trebuchet MS"/>
          <w:b/>
          <w:sz w:val="20"/>
          <w:u w:val="single"/>
        </w:rPr>
      </w:pPr>
    </w:p>
    <w:p w:rsidR="00795737" w:rsidRPr="00C46BEB" w:rsidRDefault="00795737" w:rsidP="00795737">
      <w:pPr>
        <w:pStyle w:val="NoSpacing"/>
        <w:ind w:left="90"/>
        <w:jc w:val="both"/>
        <w:rPr>
          <w:rFonts w:ascii="Trebuchet MS" w:hAnsi="Trebuchet MS"/>
          <w:sz w:val="20"/>
          <w:szCs w:val="20"/>
        </w:rPr>
      </w:pPr>
      <w:r w:rsidRPr="00C46BEB">
        <w:rPr>
          <w:rFonts w:ascii="Trebuchet MS" w:hAnsi="Trebuchet MS"/>
          <w:sz w:val="20"/>
          <w:szCs w:val="20"/>
        </w:rPr>
        <w:t xml:space="preserve">1. Legea nr. 188/1999 privind Statutul funcţionarilor publici, republicată, cu modificările şi completările ulterioare </w:t>
      </w:r>
    </w:p>
    <w:p w:rsidR="00795737" w:rsidRDefault="00795737" w:rsidP="00795737">
      <w:pPr>
        <w:pStyle w:val="NoSpacing"/>
        <w:ind w:left="90"/>
        <w:jc w:val="both"/>
        <w:rPr>
          <w:rFonts w:ascii="Trebuchet MS" w:hAnsi="Trebuchet MS"/>
          <w:sz w:val="20"/>
          <w:szCs w:val="20"/>
        </w:rPr>
      </w:pPr>
      <w:r w:rsidRPr="00C46BEB">
        <w:rPr>
          <w:rFonts w:ascii="Trebuchet MS" w:hAnsi="Trebuchet MS"/>
          <w:sz w:val="20"/>
          <w:szCs w:val="20"/>
        </w:rPr>
        <w:t xml:space="preserve">2. Legea nr. 7/2004 privind Codul de conduita al functionarilor publici, republicată, cu modificările şi completările ulterioare </w:t>
      </w:r>
    </w:p>
    <w:p w:rsidR="00795737" w:rsidRDefault="00795737" w:rsidP="00795737">
      <w:pPr>
        <w:pStyle w:val="NoSpacing"/>
        <w:ind w:left="90"/>
        <w:jc w:val="both"/>
        <w:rPr>
          <w:rFonts w:ascii="Trebuchet MS" w:hAnsi="Trebuchet MS"/>
          <w:sz w:val="20"/>
          <w:szCs w:val="20"/>
        </w:rPr>
      </w:pPr>
      <w:r>
        <w:rPr>
          <w:rFonts w:ascii="Trebuchet MS" w:hAnsi="Trebuchet MS"/>
          <w:sz w:val="20"/>
          <w:szCs w:val="20"/>
        </w:rPr>
        <w:t>3.  Constituția României, republicată</w:t>
      </w:r>
    </w:p>
    <w:p w:rsidR="00795737" w:rsidRPr="008D3292" w:rsidRDefault="00795737" w:rsidP="00795737">
      <w:pPr>
        <w:pStyle w:val="NoSpacing"/>
        <w:ind w:left="90"/>
        <w:jc w:val="both"/>
        <w:rPr>
          <w:rFonts w:ascii="Trebuchet MS" w:hAnsi="Trebuchet MS"/>
          <w:sz w:val="20"/>
          <w:szCs w:val="20"/>
        </w:rPr>
      </w:pPr>
    </w:p>
    <w:p w:rsidR="00795737" w:rsidRDefault="00795737" w:rsidP="00795737">
      <w:pPr>
        <w:pStyle w:val="NoSpacing"/>
        <w:jc w:val="center"/>
        <w:rPr>
          <w:rFonts w:ascii="Trebuchet MS" w:hAnsi="Trebuchet MS"/>
          <w:b/>
          <w:sz w:val="20"/>
          <w:szCs w:val="20"/>
          <w:u w:val="single"/>
          <w:lang w:val="ro-RO"/>
        </w:rPr>
      </w:pPr>
      <w:r w:rsidRPr="0072130C">
        <w:rPr>
          <w:rFonts w:ascii="Trebuchet MS" w:hAnsi="Trebuchet MS"/>
          <w:b/>
          <w:sz w:val="20"/>
          <w:szCs w:val="20"/>
          <w:u w:val="single"/>
          <w:lang w:val="ro-RO"/>
        </w:rPr>
        <w:lastRenderedPageBreak/>
        <w:t>BIBLIOGRAFIE SPECIFICĂ</w:t>
      </w:r>
    </w:p>
    <w:p w:rsidR="00795737" w:rsidRDefault="00795737" w:rsidP="00795737">
      <w:pPr>
        <w:pStyle w:val="NoSpacing"/>
        <w:jc w:val="center"/>
        <w:rPr>
          <w:rFonts w:ascii="Trebuchet MS" w:hAnsi="Trebuchet MS"/>
          <w:b/>
          <w:sz w:val="20"/>
          <w:szCs w:val="20"/>
          <w:u w:val="single"/>
          <w:lang w:val="ro-RO"/>
        </w:rPr>
      </w:pPr>
      <w:r w:rsidRPr="00A97C83">
        <w:rPr>
          <w:rFonts w:ascii="Trebuchet MS" w:hAnsi="Trebuchet MS"/>
          <w:b/>
          <w:sz w:val="20"/>
          <w:szCs w:val="20"/>
          <w:u w:val="single"/>
          <w:lang w:val="ro-RO"/>
        </w:rPr>
        <w:t xml:space="preserve">Consilier gradul profesional </w:t>
      </w:r>
      <w:r>
        <w:rPr>
          <w:rFonts w:ascii="Trebuchet MS" w:hAnsi="Trebuchet MS"/>
          <w:b/>
          <w:sz w:val="20"/>
          <w:szCs w:val="20"/>
          <w:u w:val="single"/>
          <w:lang w:val="ro-RO"/>
        </w:rPr>
        <w:t>debutant</w:t>
      </w:r>
    </w:p>
    <w:p w:rsidR="00795737" w:rsidRPr="0072130C" w:rsidRDefault="00795737" w:rsidP="00795737">
      <w:pPr>
        <w:pStyle w:val="NoSpacing"/>
        <w:jc w:val="center"/>
        <w:rPr>
          <w:rFonts w:ascii="Trebuchet MS" w:hAnsi="Trebuchet MS"/>
          <w:b/>
          <w:sz w:val="20"/>
          <w:szCs w:val="20"/>
          <w:u w:val="single"/>
          <w:lang w:val="ro-RO"/>
        </w:rPr>
      </w:pPr>
    </w:p>
    <w:p w:rsidR="00795737" w:rsidRPr="00CC7895" w:rsidRDefault="00795737" w:rsidP="00795737">
      <w:pPr>
        <w:pStyle w:val="NoSpacing"/>
        <w:jc w:val="both"/>
        <w:rPr>
          <w:rFonts w:ascii="Trebuchet MS" w:hAnsi="Trebuchet MS"/>
          <w:sz w:val="20"/>
          <w:szCs w:val="20"/>
          <w:lang w:val="ro-RO"/>
        </w:rPr>
      </w:pPr>
      <w:r w:rsidRPr="00112153">
        <w:rPr>
          <w:lang w:val="ro-RO"/>
        </w:rPr>
        <w:t>1.</w:t>
      </w:r>
      <w:r w:rsidRPr="00CC7895">
        <w:rPr>
          <w:rFonts w:ascii="Trebuchet MS" w:hAnsi="Trebuchet MS"/>
          <w:sz w:val="20"/>
          <w:szCs w:val="20"/>
          <w:lang w:val="ro-RO"/>
        </w:rPr>
        <w:t>Hotărârea Guvernului nr. 21/2015 privind organizarea și funcționarea Ministerului Transporturilor, cu modificările și completările ulterioare</w:t>
      </w:r>
    </w:p>
    <w:p w:rsidR="00795737" w:rsidRPr="00CC7895" w:rsidRDefault="00795737" w:rsidP="00795737">
      <w:pPr>
        <w:pStyle w:val="NoSpacing"/>
        <w:jc w:val="both"/>
        <w:rPr>
          <w:rFonts w:ascii="Trebuchet MS" w:hAnsi="Trebuchet MS"/>
          <w:sz w:val="20"/>
          <w:szCs w:val="20"/>
          <w:lang w:val="ro-RO"/>
        </w:rPr>
      </w:pPr>
      <w:r w:rsidRPr="00CC7895">
        <w:rPr>
          <w:rFonts w:ascii="Trebuchet MS" w:hAnsi="Trebuchet MS"/>
          <w:sz w:val="20"/>
          <w:szCs w:val="20"/>
          <w:lang w:val="ro-RO"/>
        </w:rPr>
        <w:t>2. Hotărârea Guvernului nr. 666/2016 privind aprobarea documentului strategic Master Planul General de Transport al României</w:t>
      </w:r>
    </w:p>
    <w:p w:rsidR="00795737" w:rsidRPr="008D3292" w:rsidRDefault="00795737" w:rsidP="00795737">
      <w:pPr>
        <w:pStyle w:val="NoSpacing"/>
        <w:jc w:val="both"/>
        <w:rPr>
          <w:rFonts w:ascii="Trebuchet MS" w:hAnsi="Trebuchet MS"/>
          <w:sz w:val="20"/>
          <w:szCs w:val="20"/>
          <w:lang w:val="ro-RO"/>
        </w:rPr>
      </w:pPr>
      <w:r w:rsidRPr="00CC7895">
        <w:rPr>
          <w:rFonts w:ascii="Trebuchet MS" w:hAnsi="Trebuchet MS"/>
          <w:sz w:val="20"/>
          <w:szCs w:val="20"/>
          <w:lang w:val="ro-RO"/>
        </w:rPr>
        <w:t>3.Regulamentul nr. 1315/2013 privind orientările Uniunii pentru dezvoltarea rețelei transeuropene de transport și de abrogare a Deciziei nr. 661/2010/UE</w:t>
      </w:r>
    </w:p>
    <w:p w:rsidR="00795737" w:rsidRDefault="00795737" w:rsidP="00795737">
      <w:pPr>
        <w:jc w:val="center"/>
        <w:rPr>
          <w:rFonts w:ascii="Trebuchet MS" w:hAnsi="Trebuchet MS"/>
          <w:b/>
          <w:sz w:val="20"/>
          <w:szCs w:val="20"/>
          <w:u w:val="single"/>
        </w:rPr>
      </w:pPr>
    </w:p>
    <w:p w:rsidR="00795737" w:rsidRPr="00FA522B" w:rsidRDefault="00795737" w:rsidP="00795737">
      <w:pPr>
        <w:jc w:val="center"/>
        <w:rPr>
          <w:rFonts w:ascii="Trebuchet MS" w:hAnsi="Trebuchet MS"/>
          <w:b/>
          <w:sz w:val="20"/>
          <w:szCs w:val="20"/>
          <w:u w:val="single"/>
        </w:rPr>
      </w:pPr>
      <w:r w:rsidRPr="00FA522B">
        <w:rPr>
          <w:rFonts w:ascii="Trebuchet MS" w:hAnsi="Trebuchet MS"/>
          <w:b/>
          <w:sz w:val="20"/>
          <w:szCs w:val="20"/>
          <w:u w:val="single"/>
        </w:rPr>
        <w:t>DIRECȚIA INVESTIȚII ȘI MONITORIZARE</w:t>
      </w:r>
    </w:p>
    <w:p w:rsidR="00795737" w:rsidRDefault="00795737" w:rsidP="00795737">
      <w:pPr>
        <w:jc w:val="center"/>
        <w:rPr>
          <w:rFonts w:ascii="Trebuchet MS" w:hAnsi="Trebuchet MS"/>
          <w:b/>
          <w:sz w:val="20"/>
          <w:szCs w:val="20"/>
          <w:u w:val="single"/>
        </w:rPr>
      </w:pPr>
      <w:r w:rsidRPr="00FA522B">
        <w:rPr>
          <w:rFonts w:ascii="Trebuchet MS" w:hAnsi="Trebuchet MS"/>
          <w:b/>
          <w:sz w:val="20"/>
          <w:szCs w:val="20"/>
          <w:u w:val="single"/>
        </w:rPr>
        <w:t>Compartimentul monitorizare proiecte</w:t>
      </w:r>
    </w:p>
    <w:p w:rsidR="00795737" w:rsidRDefault="00795737" w:rsidP="00795737">
      <w:pPr>
        <w:jc w:val="center"/>
        <w:rPr>
          <w:rFonts w:ascii="Trebuchet MS" w:hAnsi="Trebuchet MS"/>
          <w:b/>
          <w:sz w:val="20"/>
          <w:szCs w:val="20"/>
          <w:u w:val="single"/>
        </w:rPr>
      </w:pPr>
      <w:r>
        <w:rPr>
          <w:rFonts w:ascii="Trebuchet MS" w:hAnsi="Trebuchet MS"/>
          <w:b/>
          <w:sz w:val="20"/>
          <w:szCs w:val="20"/>
          <w:u w:val="single"/>
        </w:rPr>
        <w:t xml:space="preserve">Consilier gradul profesional superior </w:t>
      </w:r>
      <w:r w:rsidRPr="001D2882">
        <w:rPr>
          <w:rFonts w:ascii="Trebuchet MS" w:hAnsi="Trebuchet MS"/>
          <w:b/>
          <w:sz w:val="20"/>
          <w:szCs w:val="20"/>
          <w:u w:val="single"/>
        </w:rPr>
        <w:t xml:space="preserve">– </w:t>
      </w:r>
      <w:r>
        <w:rPr>
          <w:rFonts w:ascii="Trebuchet MS" w:hAnsi="Trebuchet MS"/>
          <w:b/>
          <w:sz w:val="20"/>
          <w:szCs w:val="20"/>
          <w:u w:val="single"/>
        </w:rPr>
        <w:t>3</w:t>
      </w:r>
      <w:r w:rsidRPr="001D2882">
        <w:rPr>
          <w:rFonts w:ascii="Trebuchet MS" w:hAnsi="Trebuchet MS"/>
          <w:b/>
          <w:sz w:val="20"/>
          <w:szCs w:val="20"/>
          <w:u w:val="single"/>
        </w:rPr>
        <w:t xml:space="preserve"> posturi</w:t>
      </w:r>
    </w:p>
    <w:p w:rsidR="00795737" w:rsidRDefault="00795737" w:rsidP="00795737">
      <w:pPr>
        <w:jc w:val="center"/>
        <w:rPr>
          <w:rFonts w:ascii="Trebuchet MS" w:hAnsi="Trebuchet MS"/>
          <w:b/>
          <w:sz w:val="20"/>
          <w:szCs w:val="20"/>
          <w:u w:val="single"/>
        </w:rPr>
      </w:pPr>
    </w:p>
    <w:p w:rsidR="00795737" w:rsidRDefault="00795737" w:rsidP="00795737">
      <w:pPr>
        <w:pStyle w:val="NoSpacing"/>
        <w:jc w:val="both"/>
        <w:rPr>
          <w:rFonts w:ascii="Trebuchet MS" w:hAnsi="Trebuchet MS"/>
          <w:sz w:val="20"/>
          <w:szCs w:val="20"/>
          <w:lang w:val="ro-RO"/>
        </w:rPr>
      </w:pPr>
      <w:r w:rsidRPr="00B67794">
        <w:rPr>
          <w:rFonts w:ascii="Trebuchet MS" w:hAnsi="Trebuchet MS"/>
          <w:b/>
          <w:sz w:val="20"/>
          <w:szCs w:val="20"/>
          <w:lang w:val="ro-RO"/>
        </w:rPr>
        <w:t xml:space="preserve">Pregătirea de specialitate: </w:t>
      </w:r>
      <w:r w:rsidRPr="00B67794">
        <w:rPr>
          <w:rFonts w:ascii="Trebuchet MS" w:hAnsi="Trebuchet MS"/>
          <w:sz w:val="20"/>
          <w:szCs w:val="20"/>
          <w:lang w:val="ro-RO"/>
        </w:rPr>
        <w:t xml:space="preserve">studii universitare de licenţă absolvite cu diplomă, respectiv studii superioare de lungă durată, absolvite cu diplomă de  licenţă sau echivalentă </w:t>
      </w:r>
      <w:r w:rsidRPr="000A1C9F">
        <w:rPr>
          <w:rFonts w:ascii="Trebuchet MS" w:hAnsi="Trebuchet MS"/>
          <w:sz w:val="20"/>
          <w:szCs w:val="20"/>
          <w:lang w:val="ro-RO"/>
        </w:rPr>
        <w:t>în domeniul</w:t>
      </w:r>
      <w:r>
        <w:rPr>
          <w:rFonts w:ascii="Trebuchet MS" w:hAnsi="Trebuchet MS"/>
          <w:sz w:val="20"/>
          <w:szCs w:val="20"/>
          <w:lang w:val="ro-RO"/>
        </w:rPr>
        <w:t xml:space="preserve"> științe inginerești sau în domeniul științe economice</w:t>
      </w:r>
    </w:p>
    <w:p w:rsidR="00795737" w:rsidRDefault="00795737" w:rsidP="00795737">
      <w:pPr>
        <w:pStyle w:val="NoSpacing"/>
        <w:jc w:val="both"/>
        <w:rPr>
          <w:rFonts w:ascii="Trebuchet MS" w:hAnsi="Trebuchet MS"/>
          <w:sz w:val="20"/>
          <w:szCs w:val="20"/>
          <w:lang w:val="ro-RO"/>
        </w:rPr>
      </w:pPr>
      <w:r w:rsidRPr="00C747A3">
        <w:rPr>
          <w:rFonts w:ascii="Trebuchet MS" w:hAnsi="Trebuchet MS"/>
          <w:b/>
          <w:sz w:val="20"/>
          <w:szCs w:val="20"/>
          <w:lang w:val="ro-RO"/>
        </w:rPr>
        <w:t>Cunoștințe de operare/programare pe calculator</w:t>
      </w:r>
      <w:r>
        <w:rPr>
          <w:rFonts w:ascii="Trebuchet MS" w:hAnsi="Trebuchet MS"/>
          <w:sz w:val="20"/>
          <w:szCs w:val="20"/>
          <w:lang w:val="ro-RO"/>
        </w:rPr>
        <w:t xml:space="preserve"> : nivel avansat</w:t>
      </w:r>
    </w:p>
    <w:p w:rsidR="00795737" w:rsidRDefault="00795737" w:rsidP="00795737">
      <w:pPr>
        <w:pStyle w:val="NoSpacing"/>
        <w:jc w:val="both"/>
        <w:rPr>
          <w:rFonts w:ascii="Trebuchet MS" w:hAnsi="Trebuchet MS"/>
          <w:sz w:val="20"/>
          <w:szCs w:val="20"/>
          <w:lang w:val="ro-RO"/>
        </w:rPr>
      </w:pPr>
      <w:r w:rsidRPr="00B67794">
        <w:rPr>
          <w:rFonts w:ascii="Trebuchet MS" w:hAnsi="Trebuchet MS"/>
          <w:b/>
          <w:sz w:val="20"/>
          <w:szCs w:val="20"/>
          <w:lang w:val="ro-RO"/>
        </w:rPr>
        <w:t>Vechime în specialitatea studiilor necesare exercitării funcţiei publice</w:t>
      </w:r>
      <w:r w:rsidRPr="00B67794">
        <w:rPr>
          <w:rFonts w:ascii="Trebuchet MS" w:hAnsi="Trebuchet MS"/>
          <w:sz w:val="20"/>
          <w:szCs w:val="20"/>
          <w:lang w:val="ro-RO"/>
        </w:rPr>
        <w:t>:</w:t>
      </w:r>
      <w:r>
        <w:rPr>
          <w:rFonts w:ascii="Trebuchet MS" w:hAnsi="Trebuchet MS"/>
          <w:sz w:val="20"/>
          <w:szCs w:val="20"/>
          <w:lang w:val="ro-RO"/>
        </w:rPr>
        <w:t xml:space="preserve">  minim 7 ani.</w:t>
      </w:r>
    </w:p>
    <w:p w:rsidR="00795737" w:rsidRDefault="00795737" w:rsidP="00795737">
      <w:pPr>
        <w:jc w:val="center"/>
        <w:rPr>
          <w:b/>
          <w:u w:val="single"/>
          <w:lang w:val="ro-RO"/>
        </w:rPr>
      </w:pPr>
    </w:p>
    <w:p w:rsidR="00795737" w:rsidRDefault="00795737" w:rsidP="00795737">
      <w:pPr>
        <w:pStyle w:val="NoSpacing"/>
        <w:jc w:val="center"/>
        <w:rPr>
          <w:rFonts w:ascii="Trebuchet MS" w:hAnsi="Trebuchet MS"/>
          <w:b/>
          <w:sz w:val="20"/>
          <w:szCs w:val="20"/>
          <w:u w:val="single"/>
          <w:lang w:val="ro-RO"/>
        </w:rPr>
      </w:pPr>
    </w:p>
    <w:p w:rsidR="00795737" w:rsidRPr="002E5297" w:rsidRDefault="00795737" w:rsidP="002E5297">
      <w:pPr>
        <w:pStyle w:val="NoSpacing"/>
        <w:jc w:val="center"/>
        <w:rPr>
          <w:rFonts w:ascii="Trebuchet MS" w:hAnsi="Trebuchet MS"/>
          <w:b/>
          <w:sz w:val="20"/>
          <w:szCs w:val="20"/>
          <w:u w:val="single"/>
          <w:lang w:val="ro-RO"/>
        </w:rPr>
      </w:pPr>
      <w:r w:rsidRPr="00985B2A">
        <w:rPr>
          <w:rFonts w:ascii="Trebuchet MS" w:hAnsi="Trebuchet MS"/>
          <w:b/>
          <w:sz w:val="20"/>
          <w:szCs w:val="20"/>
          <w:u w:val="single"/>
          <w:lang w:val="ro-RO"/>
        </w:rPr>
        <w:t>BIBLIOGRAFIE GENERALĂ PENTRU TOATE POSTURILE</w:t>
      </w:r>
    </w:p>
    <w:p w:rsidR="00795737" w:rsidRDefault="00795737" w:rsidP="00795737">
      <w:pPr>
        <w:pStyle w:val="NoSpacing"/>
        <w:jc w:val="center"/>
        <w:rPr>
          <w:rFonts w:ascii="Trebuchet MS" w:hAnsi="Trebuchet MS"/>
          <w:b/>
          <w:sz w:val="20"/>
          <w:u w:val="single"/>
        </w:rPr>
      </w:pPr>
    </w:p>
    <w:p w:rsidR="00795737" w:rsidRPr="00C46BEB" w:rsidRDefault="00795737" w:rsidP="00795737">
      <w:pPr>
        <w:pStyle w:val="NoSpacing"/>
        <w:ind w:left="90"/>
        <w:jc w:val="both"/>
        <w:rPr>
          <w:rFonts w:ascii="Trebuchet MS" w:hAnsi="Trebuchet MS"/>
          <w:sz w:val="20"/>
          <w:szCs w:val="20"/>
        </w:rPr>
      </w:pPr>
      <w:r w:rsidRPr="00C46BEB">
        <w:rPr>
          <w:rFonts w:ascii="Trebuchet MS" w:hAnsi="Trebuchet MS"/>
          <w:sz w:val="20"/>
          <w:szCs w:val="20"/>
        </w:rPr>
        <w:t xml:space="preserve">1. Legea nr. 188/1999 privind Statutul funcţionarilor publici, republicată, cu modificările şi completările ulterioare </w:t>
      </w:r>
    </w:p>
    <w:p w:rsidR="00795737" w:rsidRDefault="00795737" w:rsidP="00795737">
      <w:pPr>
        <w:pStyle w:val="NoSpacing"/>
        <w:ind w:left="90"/>
        <w:jc w:val="both"/>
        <w:rPr>
          <w:rFonts w:ascii="Trebuchet MS" w:hAnsi="Trebuchet MS"/>
          <w:sz w:val="20"/>
          <w:szCs w:val="20"/>
        </w:rPr>
      </w:pPr>
      <w:r w:rsidRPr="00C46BEB">
        <w:rPr>
          <w:rFonts w:ascii="Trebuchet MS" w:hAnsi="Trebuchet MS"/>
          <w:sz w:val="20"/>
          <w:szCs w:val="20"/>
        </w:rPr>
        <w:t xml:space="preserve">2. Legea nr. 7/2004 privind Codul de conduita al functionarilor publici, republicată, cu modificările şi completările ulterioare </w:t>
      </w:r>
    </w:p>
    <w:p w:rsidR="00795737" w:rsidRPr="00311B39" w:rsidRDefault="00795737" w:rsidP="00795737">
      <w:pPr>
        <w:pStyle w:val="NoSpacing"/>
        <w:ind w:left="90"/>
        <w:jc w:val="both"/>
        <w:rPr>
          <w:rFonts w:ascii="Trebuchet MS" w:hAnsi="Trebuchet MS"/>
          <w:sz w:val="20"/>
          <w:szCs w:val="20"/>
        </w:rPr>
      </w:pPr>
      <w:r>
        <w:rPr>
          <w:rFonts w:ascii="Trebuchet MS" w:hAnsi="Trebuchet MS"/>
          <w:sz w:val="20"/>
          <w:szCs w:val="20"/>
        </w:rPr>
        <w:t>3.  Constituția României, republicată</w:t>
      </w:r>
    </w:p>
    <w:p w:rsidR="00795737" w:rsidRDefault="00795737" w:rsidP="00795737">
      <w:pPr>
        <w:jc w:val="center"/>
        <w:rPr>
          <w:rFonts w:ascii="Trebuchet MS" w:hAnsi="Trebuchet MS"/>
          <w:b/>
          <w:sz w:val="20"/>
          <w:szCs w:val="20"/>
          <w:u w:val="single"/>
        </w:rPr>
      </w:pPr>
    </w:p>
    <w:p w:rsidR="00795737" w:rsidRPr="004523FE" w:rsidRDefault="00795737" w:rsidP="00795737">
      <w:pPr>
        <w:jc w:val="center"/>
        <w:rPr>
          <w:rFonts w:ascii="Trebuchet MS" w:hAnsi="Trebuchet MS"/>
          <w:b/>
          <w:sz w:val="20"/>
          <w:szCs w:val="20"/>
          <w:u w:val="single"/>
        </w:rPr>
      </w:pPr>
      <w:r w:rsidRPr="004523FE">
        <w:rPr>
          <w:rFonts w:ascii="Trebuchet MS" w:hAnsi="Trebuchet MS"/>
          <w:b/>
          <w:sz w:val="20"/>
          <w:szCs w:val="20"/>
          <w:u w:val="single"/>
        </w:rPr>
        <w:t>BIBLIOGRAFIE SPECIFICĂ</w:t>
      </w:r>
    </w:p>
    <w:p w:rsidR="00795737" w:rsidRPr="00FA522B" w:rsidRDefault="00795737" w:rsidP="00795737">
      <w:pPr>
        <w:jc w:val="center"/>
        <w:rPr>
          <w:rFonts w:ascii="Trebuchet MS" w:hAnsi="Trebuchet MS"/>
          <w:b/>
          <w:sz w:val="20"/>
          <w:szCs w:val="20"/>
          <w:u w:val="single"/>
        </w:rPr>
      </w:pPr>
      <w:r w:rsidRPr="00FA522B">
        <w:rPr>
          <w:rFonts w:ascii="Trebuchet MS" w:hAnsi="Trebuchet MS"/>
          <w:b/>
          <w:sz w:val="20"/>
          <w:szCs w:val="20"/>
          <w:u w:val="single"/>
        </w:rPr>
        <w:t>DIRECȚIA INVESTIȚII ȘI MONITORIZARE</w:t>
      </w:r>
    </w:p>
    <w:p w:rsidR="00795737" w:rsidRDefault="00795737" w:rsidP="00795737">
      <w:pPr>
        <w:jc w:val="center"/>
        <w:rPr>
          <w:rFonts w:ascii="Trebuchet MS" w:hAnsi="Trebuchet MS"/>
          <w:b/>
          <w:sz w:val="20"/>
          <w:szCs w:val="20"/>
          <w:u w:val="single"/>
        </w:rPr>
      </w:pPr>
      <w:r w:rsidRPr="00FA522B">
        <w:rPr>
          <w:rFonts w:ascii="Trebuchet MS" w:hAnsi="Trebuchet MS"/>
          <w:b/>
          <w:sz w:val="20"/>
          <w:szCs w:val="20"/>
          <w:u w:val="single"/>
        </w:rPr>
        <w:t>Compartimentul monitorizare proiecte</w:t>
      </w:r>
    </w:p>
    <w:p w:rsidR="00795737" w:rsidRDefault="00795737" w:rsidP="00795737">
      <w:pPr>
        <w:jc w:val="center"/>
        <w:rPr>
          <w:rFonts w:ascii="Trebuchet MS" w:hAnsi="Trebuchet MS"/>
          <w:b/>
          <w:sz w:val="20"/>
          <w:szCs w:val="20"/>
          <w:u w:val="single"/>
        </w:rPr>
      </w:pPr>
    </w:p>
    <w:p w:rsidR="00795737" w:rsidRPr="004523FE" w:rsidRDefault="00795737" w:rsidP="00795737">
      <w:pPr>
        <w:numPr>
          <w:ilvl w:val="0"/>
          <w:numId w:val="30"/>
        </w:numPr>
        <w:spacing w:line="276" w:lineRule="auto"/>
        <w:jc w:val="both"/>
        <w:rPr>
          <w:rFonts w:ascii="Trebuchet MS" w:hAnsi="Trebuchet MS"/>
          <w:sz w:val="20"/>
          <w:lang w:val="ro-RO"/>
        </w:rPr>
      </w:pPr>
      <w:r w:rsidRPr="004523FE">
        <w:rPr>
          <w:rFonts w:ascii="Trebuchet MS" w:hAnsi="Trebuchet MS"/>
          <w:sz w:val="20"/>
          <w:lang w:val="ro-RO"/>
        </w:rPr>
        <w:t>Legea nr.500/2002 privind finanțele publice, cu modificările și completările ulterioare;</w:t>
      </w:r>
    </w:p>
    <w:p w:rsidR="00795737" w:rsidRPr="004523FE" w:rsidRDefault="00795737" w:rsidP="00795737">
      <w:pPr>
        <w:numPr>
          <w:ilvl w:val="0"/>
          <w:numId w:val="30"/>
        </w:numPr>
        <w:spacing w:line="276" w:lineRule="auto"/>
        <w:jc w:val="both"/>
        <w:rPr>
          <w:rFonts w:ascii="Trebuchet MS" w:hAnsi="Trebuchet MS"/>
          <w:sz w:val="20"/>
          <w:lang w:val="ro-RO"/>
        </w:rPr>
      </w:pPr>
      <w:r w:rsidRPr="004523FE">
        <w:rPr>
          <w:rFonts w:ascii="Trebuchet MS" w:hAnsi="Trebuchet MS"/>
          <w:sz w:val="20"/>
          <w:lang w:val="ro-RO"/>
        </w:rPr>
        <w:t>Ordin</w:t>
      </w:r>
      <w:r>
        <w:rPr>
          <w:rFonts w:ascii="Trebuchet MS" w:hAnsi="Trebuchet MS"/>
          <w:sz w:val="20"/>
          <w:lang w:val="ro-RO"/>
        </w:rPr>
        <w:t>ul Ministerului Finanțelor Publi</w:t>
      </w:r>
      <w:r w:rsidRPr="004523FE">
        <w:rPr>
          <w:rFonts w:ascii="Trebuchet MS" w:hAnsi="Trebuchet MS"/>
          <w:sz w:val="20"/>
          <w:lang w:val="ro-RO"/>
        </w:rPr>
        <w:t>ce nr. 3903/2018 privind stabilirea structurii situaţiilor referitoare la monitorizarea derulării programului de investiţii publice potrivit prevederilor art. 44 din Legea nr. 500/2002 privind finanţele publice, precum şi pentru stabilirea conţinutului-cadru al raportărilor privind stadiul de implementare a proiectelor de investiţii publice semnificative potrivit prevederilor art. II din Hotărârea Guvernului nr. 363/2018 pentru modificarea şi completarea Normelor metodologice privind prioritizarea proiectelor de investiţii publice, aprobate prin Hotărârea Guvernului nr. 225/2014;</w:t>
      </w:r>
    </w:p>
    <w:p w:rsidR="00795737" w:rsidRPr="004523FE" w:rsidRDefault="00795737" w:rsidP="00795737">
      <w:pPr>
        <w:numPr>
          <w:ilvl w:val="0"/>
          <w:numId w:val="30"/>
        </w:numPr>
        <w:spacing w:line="276" w:lineRule="auto"/>
        <w:jc w:val="both"/>
        <w:rPr>
          <w:rFonts w:ascii="Trebuchet MS" w:hAnsi="Trebuchet MS"/>
          <w:sz w:val="20"/>
          <w:lang w:val="ro-RO"/>
        </w:rPr>
      </w:pPr>
      <w:r w:rsidRPr="004523FE">
        <w:rPr>
          <w:rFonts w:ascii="Trebuchet MS" w:hAnsi="Trebuchet MS"/>
          <w:sz w:val="20"/>
          <w:lang w:val="ro-RO"/>
        </w:rPr>
        <w:t>Hotărârea de Guvern nr. 907/2016 privind etapele de elaborare şi conţinutul-cadru al documentaţiilor tehnico-economice aferente obiectivelor/proiectelor de investiţii finanţate din fonduri publice;</w:t>
      </w:r>
    </w:p>
    <w:p w:rsidR="00795737" w:rsidRPr="004523FE" w:rsidRDefault="00795737" w:rsidP="00795737">
      <w:pPr>
        <w:numPr>
          <w:ilvl w:val="0"/>
          <w:numId w:val="30"/>
        </w:numPr>
        <w:spacing w:line="276" w:lineRule="auto"/>
        <w:jc w:val="both"/>
        <w:rPr>
          <w:rFonts w:ascii="Trebuchet MS" w:hAnsi="Trebuchet MS"/>
          <w:sz w:val="20"/>
          <w:lang w:val="ro-RO"/>
        </w:rPr>
      </w:pPr>
      <w:r w:rsidRPr="004523FE">
        <w:rPr>
          <w:sz w:val="20"/>
        </w:rPr>
        <w:t xml:space="preserve"> </w:t>
      </w:r>
      <w:r w:rsidRPr="004523FE">
        <w:rPr>
          <w:rFonts w:ascii="Trebuchet MS" w:hAnsi="Trebuchet MS"/>
          <w:sz w:val="20"/>
          <w:lang w:val="ro-RO"/>
        </w:rPr>
        <w:t>Ordonanţa de urgenţă a Guvernului nr. 88/2013 privind adoptarea unor măsuri fiscal-bugetare pentru îndeplinirea unor angajamente convenite cu organismele internaţionale, precum şi pentru modificarea şi completarea unor acte normative  (Capitolul 2.</w:t>
      </w:r>
      <w:r w:rsidRPr="004523FE">
        <w:rPr>
          <w:sz w:val="20"/>
        </w:rPr>
        <w:t xml:space="preserve"> </w:t>
      </w:r>
      <w:r w:rsidRPr="004523FE">
        <w:rPr>
          <w:rFonts w:ascii="Trebuchet MS" w:hAnsi="Trebuchet MS"/>
          <w:sz w:val="20"/>
          <w:lang w:val="ro-RO"/>
        </w:rPr>
        <w:t>Criterii de prioritizare a proiectelor de investiţii publice semnificative);</w:t>
      </w:r>
    </w:p>
    <w:p w:rsidR="00795737" w:rsidRPr="008D3292" w:rsidRDefault="00795737" w:rsidP="00795737">
      <w:pPr>
        <w:numPr>
          <w:ilvl w:val="0"/>
          <w:numId w:val="30"/>
        </w:numPr>
        <w:spacing w:line="276" w:lineRule="auto"/>
        <w:jc w:val="both"/>
        <w:rPr>
          <w:rFonts w:ascii="Trebuchet MS" w:hAnsi="Trebuchet MS"/>
          <w:sz w:val="20"/>
          <w:lang w:val="ro-RO"/>
        </w:rPr>
      </w:pPr>
      <w:r w:rsidRPr="004523FE">
        <w:rPr>
          <w:rFonts w:ascii="Trebuchet MS" w:hAnsi="Trebuchet MS"/>
          <w:sz w:val="20"/>
          <w:lang w:val="ro-RO"/>
        </w:rPr>
        <w:t xml:space="preserve"> Hotărârea de Guvern nr. 225/2014 pentru aprobarea Normelor metodologice privind prioritizarea proiectelor de investiţii publice;</w:t>
      </w:r>
    </w:p>
    <w:p w:rsidR="00795737" w:rsidRDefault="00795737" w:rsidP="009F383D">
      <w:pPr>
        <w:jc w:val="both"/>
        <w:rPr>
          <w:sz w:val="20"/>
          <w:szCs w:val="20"/>
        </w:rPr>
      </w:pPr>
    </w:p>
    <w:p w:rsidR="002E5297" w:rsidRDefault="002E5297" w:rsidP="002E5297">
      <w:pPr>
        <w:rPr>
          <w:rFonts w:ascii="Trebuchet MS" w:hAnsi="Trebuchet MS"/>
          <w:b/>
          <w:sz w:val="20"/>
          <w:szCs w:val="20"/>
          <w:lang w:val="ro-RO"/>
        </w:rPr>
      </w:pPr>
    </w:p>
    <w:p w:rsidR="002E5297" w:rsidRDefault="002E5297" w:rsidP="002E5297">
      <w:pPr>
        <w:rPr>
          <w:rFonts w:ascii="Trebuchet MS" w:hAnsi="Trebuchet MS"/>
          <w:b/>
          <w:sz w:val="20"/>
          <w:szCs w:val="20"/>
          <w:lang w:val="ro-RO"/>
        </w:rPr>
      </w:pPr>
    </w:p>
    <w:p w:rsidR="002E5297" w:rsidRDefault="002E5297" w:rsidP="002E5297">
      <w:pPr>
        <w:rPr>
          <w:rFonts w:ascii="Trebuchet MS" w:hAnsi="Trebuchet MS"/>
          <w:b/>
          <w:sz w:val="20"/>
          <w:szCs w:val="20"/>
          <w:lang w:val="ro-RO"/>
        </w:rPr>
      </w:pPr>
    </w:p>
    <w:p w:rsidR="002E5297" w:rsidRDefault="002E5297" w:rsidP="002E5297">
      <w:pPr>
        <w:rPr>
          <w:rFonts w:ascii="Trebuchet MS" w:hAnsi="Trebuchet MS"/>
          <w:b/>
          <w:sz w:val="20"/>
          <w:szCs w:val="20"/>
          <w:lang w:val="ro-RO"/>
        </w:rPr>
      </w:pPr>
    </w:p>
    <w:p w:rsidR="002E5297" w:rsidRDefault="002E5297" w:rsidP="002E5297">
      <w:pPr>
        <w:rPr>
          <w:rFonts w:ascii="Trebuchet MS" w:hAnsi="Trebuchet MS"/>
          <w:b/>
          <w:sz w:val="20"/>
          <w:szCs w:val="20"/>
          <w:lang w:val="ro-RO"/>
        </w:rPr>
      </w:pPr>
    </w:p>
    <w:p w:rsidR="002E5297" w:rsidRDefault="002E5297" w:rsidP="002E5297">
      <w:pPr>
        <w:rPr>
          <w:rFonts w:ascii="Trebuchet MS" w:hAnsi="Trebuchet MS"/>
          <w:b/>
          <w:sz w:val="20"/>
          <w:szCs w:val="20"/>
          <w:lang w:val="ro-RO"/>
        </w:rPr>
      </w:pPr>
    </w:p>
    <w:p w:rsidR="002E5297" w:rsidRDefault="002E5297" w:rsidP="002E5297">
      <w:pPr>
        <w:rPr>
          <w:rFonts w:ascii="Trebuchet MS" w:hAnsi="Trebuchet MS"/>
          <w:b/>
          <w:sz w:val="20"/>
          <w:szCs w:val="20"/>
          <w:lang w:val="ro-RO"/>
        </w:rPr>
      </w:pPr>
    </w:p>
    <w:p w:rsidR="002E5297" w:rsidRDefault="002E5297" w:rsidP="002E5297">
      <w:pPr>
        <w:rPr>
          <w:rFonts w:ascii="Trebuchet MS" w:hAnsi="Trebuchet MS"/>
          <w:b/>
          <w:sz w:val="20"/>
          <w:szCs w:val="20"/>
          <w:lang w:val="ro-RO"/>
        </w:rPr>
      </w:pPr>
    </w:p>
    <w:p w:rsidR="002E5297" w:rsidRDefault="002E5297" w:rsidP="002E5297">
      <w:pPr>
        <w:rPr>
          <w:rFonts w:ascii="Trebuchet MS" w:hAnsi="Trebuchet MS"/>
          <w:b/>
          <w:sz w:val="20"/>
          <w:szCs w:val="20"/>
          <w:lang w:val="ro-RO"/>
        </w:rPr>
      </w:pPr>
    </w:p>
    <w:p w:rsidR="00595775" w:rsidRDefault="00595775" w:rsidP="002E5297">
      <w:pPr>
        <w:rPr>
          <w:rFonts w:ascii="Trebuchet MS" w:hAnsi="Trebuchet MS"/>
          <w:b/>
          <w:sz w:val="20"/>
          <w:szCs w:val="20"/>
          <w:lang w:val="ro-RO"/>
        </w:rPr>
      </w:pPr>
    </w:p>
    <w:p w:rsidR="00595775" w:rsidRDefault="00595775" w:rsidP="002E5297">
      <w:pPr>
        <w:rPr>
          <w:rFonts w:ascii="Trebuchet MS" w:hAnsi="Trebuchet MS"/>
          <w:b/>
          <w:sz w:val="20"/>
          <w:szCs w:val="20"/>
          <w:lang w:val="ro-RO"/>
        </w:rPr>
      </w:pPr>
    </w:p>
    <w:p w:rsidR="002E5297" w:rsidRDefault="002E5297" w:rsidP="002E5297">
      <w:pPr>
        <w:rPr>
          <w:rFonts w:ascii="Trebuchet MS" w:hAnsi="Trebuchet MS"/>
          <w:b/>
          <w:sz w:val="20"/>
          <w:szCs w:val="20"/>
          <w:lang w:val="ro-RO"/>
        </w:rPr>
      </w:pPr>
    </w:p>
    <w:p w:rsidR="002E5297" w:rsidRDefault="002E5297" w:rsidP="002E5297">
      <w:pPr>
        <w:rPr>
          <w:rFonts w:ascii="Trebuchet MS" w:hAnsi="Trebuchet MS"/>
          <w:b/>
          <w:sz w:val="20"/>
          <w:szCs w:val="20"/>
          <w:lang w:val="ro-RO"/>
        </w:rPr>
      </w:pPr>
    </w:p>
    <w:p w:rsidR="002E5297" w:rsidRDefault="002E5297" w:rsidP="002E5297">
      <w:pPr>
        <w:rPr>
          <w:rFonts w:ascii="Trebuchet MS" w:hAnsi="Trebuchet MS"/>
          <w:b/>
          <w:sz w:val="20"/>
          <w:szCs w:val="20"/>
          <w:lang w:val="ro-RO"/>
        </w:rPr>
      </w:pPr>
    </w:p>
    <w:p w:rsidR="002E5297" w:rsidRDefault="002E5297" w:rsidP="002E5297">
      <w:pPr>
        <w:rPr>
          <w:rFonts w:ascii="Trebuchet MS" w:hAnsi="Trebuchet MS"/>
          <w:b/>
          <w:sz w:val="20"/>
          <w:szCs w:val="20"/>
          <w:lang w:val="ro-RO"/>
        </w:rPr>
      </w:pPr>
    </w:p>
    <w:p w:rsidR="002E5297" w:rsidRPr="0021481A" w:rsidRDefault="002E5297" w:rsidP="002E5297">
      <w:pPr>
        <w:rPr>
          <w:rFonts w:ascii="Trebuchet MS" w:hAnsi="Trebuchet MS"/>
          <w:b/>
          <w:sz w:val="20"/>
          <w:szCs w:val="20"/>
          <w:lang w:val="ro-RO"/>
        </w:rPr>
      </w:pPr>
      <w:r>
        <w:rPr>
          <w:rFonts w:ascii="Trebuchet MS" w:hAnsi="Trebuchet MS"/>
          <w:b/>
          <w:sz w:val="20"/>
          <w:szCs w:val="20"/>
          <w:lang w:val="ro-RO"/>
        </w:rPr>
        <w:lastRenderedPageBreak/>
        <w:t>COMISIA 4</w:t>
      </w:r>
    </w:p>
    <w:tbl>
      <w:tblPr>
        <w:tblStyle w:val="TableGrid"/>
        <w:tblW w:w="10767" w:type="dxa"/>
        <w:tblInd w:w="-602" w:type="dxa"/>
        <w:tblLook w:val="04A0" w:firstRow="1" w:lastRow="0" w:firstColumn="1" w:lastColumn="0" w:noHBand="0" w:noVBand="1"/>
      </w:tblPr>
      <w:tblGrid>
        <w:gridCol w:w="2476"/>
        <w:gridCol w:w="2621"/>
        <w:gridCol w:w="1350"/>
        <w:gridCol w:w="540"/>
        <w:gridCol w:w="1080"/>
        <w:gridCol w:w="810"/>
        <w:gridCol w:w="900"/>
        <w:gridCol w:w="990"/>
      </w:tblGrid>
      <w:tr w:rsidR="002E5297" w:rsidRPr="001E7875" w:rsidTr="00823805">
        <w:tc>
          <w:tcPr>
            <w:tcW w:w="2476" w:type="dxa"/>
            <w:vAlign w:val="center"/>
          </w:tcPr>
          <w:p w:rsidR="002E5297" w:rsidRPr="001E7875" w:rsidRDefault="002E5297" w:rsidP="00823805">
            <w:pPr>
              <w:jc w:val="center"/>
              <w:rPr>
                <w:rFonts w:ascii="Trebuchet MS" w:hAnsi="Trebuchet MS"/>
                <w:b/>
                <w:sz w:val="20"/>
                <w:szCs w:val="20"/>
              </w:rPr>
            </w:pPr>
            <w:r w:rsidRPr="001E7875">
              <w:rPr>
                <w:rFonts w:ascii="Trebuchet MS" w:hAnsi="Trebuchet MS"/>
                <w:b/>
                <w:sz w:val="20"/>
                <w:szCs w:val="20"/>
              </w:rPr>
              <w:t xml:space="preserve">Direcție </w:t>
            </w:r>
          </w:p>
        </w:tc>
        <w:tc>
          <w:tcPr>
            <w:tcW w:w="2621" w:type="dxa"/>
            <w:vAlign w:val="center"/>
          </w:tcPr>
          <w:p w:rsidR="002E5297" w:rsidRPr="001E7875" w:rsidRDefault="002E5297" w:rsidP="00823805">
            <w:pPr>
              <w:jc w:val="center"/>
              <w:rPr>
                <w:rFonts w:ascii="Trebuchet MS" w:hAnsi="Trebuchet MS"/>
                <w:b/>
                <w:sz w:val="20"/>
                <w:szCs w:val="20"/>
              </w:rPr>
            </w:pPr>
            <w:r w:rsidRPr="001E7875">
              <w:rPr>
                <w:rFonts w:ascii="Trebuchet MS" w:hAnsi="Trebuchet MS"/>
                <w:b/>
                <w:sz w:val="20"/>
                <w:szCs w:val="20"/>
              </w:rPr>
              <w:t>Serviciu/Compartiment</w:t>
            </w:r>
          </w:p>
        </w:tc>
        <w:tc>
          <w:tcPr>
            <w:tcW w:w="1350" w:type="dxa"/>
            <w:vAlign w:val="center"/>
          </w:tcPr>
          <w:p w:rsidR="002E5297" w:rsidRPr="001E7875" w:rsidRDefault="002E5297" w:rsidP="00823805">
            <w:pPr>
              <w:jc w:val="center"/>
              <w:rPr>
                <w:rFonts w:ascii="Trebuchet MS" w:hAnsi="Trebuchet MS"/>
                <w:b/>
                <w:sz w:val="20"/>
                <w:szCs w:val="20"/>
              </w:rPr>
            </w:pPr>
            <w:r w:rsidRPr="001E7875">
              <w:rPr>
                <w:rFonts w:ascii="Trebuchet MS" w:hAnsi="Trebuchet MS"/>
                <w:b/>
                <w:sz w:val="20"/>
                <w:szCs w:val="20"/>
              </w:rPr>
              <w:t>Functie publică</w:t>
            </w:r>
          </w:p>
        </w:tc>
        <w:tc>
          <w:tcPr>
            <w:tcW w:w="540" w:type="dxa"/>
            <w:vAlign w:val="center"/>
          </w:tcPr>
          <w:p w:rsidR="002E5297" w:rsidRPr="001E7875" w:rsidRDefault="002E5297" w:rsidP="00823805">
            <w:pPr>
              <w:jc w:val="center"/>
              <w:rPr>
                <w:rFonts w:ascii="Trebuchet MS" w:hAnsi="Trebuchet MS"/>
                <w:b/>
                <w:sz w:val="20"/>
                <w:szCs w:val="20"/>
              </w:rPr>
            </w:pPr>
            <w:r w:rsidRPr="001E7875">
              <w:rPr>
                <w:rFonts w:ascii="Trebuchet MS" w:hAnsi="Trebuchet MS"/>
                <w:b/>
                <w:sz w:val="20"/>
                <w:szCs w:val="20"/>
              </w:rPr>
              <w:t>Cls</w:t>
            </w:r>
          </w:p>
        </w:tc>
        <w:tc>
          <w:tcPr>
            <w:tcW w:w="1080" w:type="dxa"/>
            <w:vAlign w:val="center"/>
          </w:tcPr>
          <w:p w:rsidR="002E5297" w:rsidRPr="001E7875" w:rsidRDefault="002E5297" w:rsidP="00823805">
            <w:pPr>
              <w:jc w:val="center"/>
              <w:rPr>
                <w:rFonts w:ascii="Trebuchet MS" w:hAnsi="Trebuchet MS"/>
                <w:b/>
                <w:sz w:val="20"/>
                <w:szCs w:val="20"/>
              </w:rPr>
            </w:pPr>
            <w:r w:rsidRPr="001E7875">
              <w:rPr>
                <w:rFonts w:ascii="Trebuchet MS" w:hAnsi="Trebuchet MS"/>
                <w:b/>
                <w:sz w:val="20"/>
                <w:szCs w:val="20"/>
              </w:rPr>
              <w:t>Grad prof.</w:t>
            </w:r>
          </w:p>
        </w:tc>
        <w:tc>
          <w:tcPr>
            <w:tcW w:w="810" w:type="dxa"/>
            <w:vAlign w:val="center"/>
          </w:tcPr>
          <w:p w:rsidR="002E5297" w:rsidRPr="001E7875" w:rsidRDefault="002E5297" w:rsidP="00823805">
            <w:pPr>
              <w:jc w:val="center"/>
              <w:rPr>
                <w:rFonts w:ascii="Trebuchet MS" w:hAnsi="Trebuchet MS"/>
                <w:b/>
                <w:sz w:val="20"/>
                <w:szCs w:val="20"/>
              </w:rPr>
            </w:pPr>
            <w:r w:rsidRPr="001E7875">
              <w:rPr>
                <w:rFonts w:ascii="Trebuchet MS" w:hAnsi="Trebuchet MS"/>
                <w:b/>
                <w:sz w:val="20"/>
                <w:szCs w:val="20"/>
              </w:rPr>
              <w:t>Nr.  post</w:t>
            </w:r>
          </w:p>
        </w:tc>
        <w:tc>
          <w:tcPr>
            <w:tcW w:w="900" w:type="dxa"/>
            <w:vAlign w:val="center"/>
          </w:tcPr>
          <w:p w:rsidR="002E5297" w:rsidRPr="001E7875" w:rsidRDefault="002E5297" w:rsidP="00823805">
            <w:pPr>
              <w:jc w:val="center"/>
              <w:rPr>
                <w:rFonts w:ascii="Trebuchet MS" w:hAnsi="Trebuchet MS"/>
                <w:b/>
                <w:sz w:val="20"/>
                <w:szCs w:val="20"/>
              </w:rPr>
            </w:pPr>
            <w:r w:rsidRPr="001E7875">
              <w:rPr>
                <w:rFonts w:ascii="Trebuchet MS" w:hAnsi="Trebuchet MS"/>
                <w:b/>
                <w:sz w:val="20"/>
                <w:szCs w:val="20"/>
                <w:lang w:val="ro-RO"/>
              </w:rPr>
              <w:t>ID</w:t>
            </w:r>
          </w:p>
        </w:tc>
        <w:tc>
          <w:tcPr>
            <w:tcW w:w="990" w:type="dxa"/>
            <w:vAlign w:val="center"/>
          </w:tcPr>
          <w:p w:rsidR="002E5297" w:rsidRPr="001E7875" w:rsidRDefault="002E5297" w:rsidP="00823805">
            <w:pPr>
              <w:jc w:val="center"/>
              <w:rPr>
                <w:rFonts w:ascii="Trebuchet MS" w:hAnsi="Trebuchet MS"/>
                <w:b/>
                <w:sz w:val="20"/>
                <w:szCs w:val="20"/>
              </w:rPr>
            </w:pPr>
            <w:r w:rsidRPr="001E7875">
              <w:rPr>
                <w:rFonts w:ascii="Trebuchet MS" w:hAnsi="Trebuchet MS"/>
                <w:b/>
                <w:sz w:val="20"/>
                <w:szCs w:val="20"/>
              </w:rPr>
              <w:t>Obs.</w:t>
            </w:r>
          </w:p>
        </w:tc>
      </w:tr>
      <w:tr w:rsidR="002E5297" w:rsidRPr="001E7875" w:rsidTr="00823805">
        <w:tc>
          <w:tcPr>
            <w:tcW w:w="2476" w:type="dxa"/>
            <w:vMerge w:val="restart"/>
            <w:vAlign w:val="center"/>
          </w:tcPr>
          <w:p w:rsidR="002E5297" w:rsidRPr="001E7875" w:rsidRDefault="002E5297" w:rsidP="00823805">
            <w:pPr>
              <w:jc w:val="center"/>
              <w:rPr>
                <w:rFonts w:ascii="Trebuchet MS" w:hAnsi="Trebuchet MS"/>
                <w:b/>
                <w:sz w:val="20"/>
                <w:szCs w:val="20"/>
              </w:rPr>
            </w:pPr>
            <w:r w:rsidRPr="001E7875">
              <w:rPr>
                <w:rFonts w:ascii="Trebuchet MS" w:hAnsi="Trebuchet MS"/>
                <w:b/>
                <w:sz w:val="20"/>
                <w:szCs w:val="20"/>
              </w:rPr>
              <w:t>DIRECȚIA REGLEMENTĂRI TEHNICE ȘI AUTORIZAȚII DE CONSTRUIRE</w:t>
            </w:r>
          </w:p>
        </w:tc>
        <w:tc>
          <w:tcPr>
            <w:tcW w:w="2621" w:type="dxa"/>
            <w:vAlign w:val="center"/>
          </w:tcPr>
          <w:p w:rsidR="002E5297" w:rsidRPr="001E7875" w:rsidRDefault="002E5297" w:rsidP="00823805">
            <w:pPr>
              <w:jc w:val="center"/>
              <w:rPr>
                <w:rFonts w:ascii="Trebuchet MS" w:hAnsi="Trebuchet MS"/>
                <w:sz w:val="20"/>
                <w:szCs w:val="20"/>
              </w:rPr>
            </w:pPr>
            <w:r w:rsidRPr="001E7875">
              <w:rPr>
                <w:rFonts w:ascii="Trebuchet MS" w:hAnsi="Trebuchet MS"/>
                <w:sz w:val="20"/>
                <w:szCs w:val="20"/>
              </w:rPr>
              <w:t>Compartimentul avizări documentații</w:t>
            </w:r>
          </w:p>
        </w:tc>
        <w:tc>
          <w:tcPr>
            <w:tcW w:w="1350" w:type="dxa"/>
            <w:vAlign w:val="center"/>
          </w:tcPr>
          <w:p w:rsidR="002E5297" w:rsidRPr="001E7875" w:rsidRDefault="002E5297" w:rsidP="00823805">
            <w:pPr>
              <w:jc w:val="center"/>
              <w:rPr>
                <w:rFonts w:ascii="Trebuchet MS" w:hAnsi="Trebuchet MS"/>
                <w:sz w:val="20"/>
                <w:szCs w:val="20"/>
              </w:rPr>
            </w:pPr>
            <w:r w:rsidRPr="001E7875">
              <w:rPr>
                <w:rFonts w:ascii="Trebuchet MS" w:hAnsi="Trebuchet MS"/>
                <w:sz w:val="20"/>
                <w:szCs w:val="20"/>
              </w:rPr>
              <w:t>consilier</w:t>
            </w:r>
          </w:p>
        </w:tc>
        <w:tc>
          <w:tcPr>
            <w:tcW w:w="540" w:type="dxa"/>
            <w:vAlign w:val="center"/>
          </w:tcPr>
          <w:p w:rsidR="002E5297" w:rsidRPr="001E7875" w:rsidRDefault="002E5297" w:rsidP="00823805">
            <w:pPr>
              <w:jc w:val="center"/>
              <w:rPr>
                <w:rFonts w:ascii="Trebuchet MS" w:hAnsi="Trebuchet MS"/>
                <w:sz w:val="20"/>
                <w:szCs w:val="20"/>
              </w:rPr>
            </w:pPr>
            <w:r w:rsidRPr="001E7875">
              <w:rPr>
                <w:rFonts w:ascii="Trebuchet MS" w:hAnsi="Trebuchet MS"/>
                <w:sz w:val="20"/>
                <w:szCs w:val="20"/>
              </w:rPr>
              <w:t>I</w:t>
            </w:r>
          </w:p>
        </w:tc>
        <w:tc>
          <w:tcPr>
            <w:tcW w:w="1080" w:type="dxa"/>
            <w:vAlign w:val="center"/>
          </w:tcPr>
          <w:p w:rsidR="002E5297" w:rsidRPr="001E7875" w:rsidRDefault="002E5297" w:rsidP="00823805">
            <w:pPr>
              <w:jc w:val="center"/>
              <w:rPr>
                <w:rFonts w:ascii="Trebuchet MS" w:hAnsi="Trebuchet MS"/>
                <w:sz w:val="20"/>
                <w:szCs w:val="20"/>
              </w:rPr>
            </w:pPr>
            <w:r w:rsidRPr="001E7875">
              <w:rPr>
                <w:rFonts w:ascii="Trebuchet MS" w:hAnsi="Trebuchet MS"/>
                <w:sz w:val="20"/>
                <w:szCs w:val="20"/>
              </w:rPr>
              <w:t>superior</w:t>
            </w:r>
          </w:p>
        </w:tc>
        <w:tc>
          <w:tcPr>
            <w:tcW w:w="810" w:type="dxa"/>
            <w:vAlign w:val="center"/>
          </w:tcPr>
          <w:p w:rsidR="002E5297" w:rsidRPr="001E7875" w:rsidRDefault="002E5297" w:rsidP="00823805">
            <w:pPr>
              <w:jc w:val="center"/>
              <w:rPr>
                <w:rFonts w:ascii="Trebuchet MS" w:hAnsi="Trebuchet MS"/>
                <w:sz w:val="20"/>
                <w:szCs w:val="20"/>
              </w:rPr>
            </w:pPr>
            <w:r w:rsidRPr="001E7875">
              <w:rPr>
                <w:rFonts w:ascii="Trebuchet MS" w:hAnsi="Trebuchet MS"/>
                <w:sz w:val="20"/>
                <w:szCs w:val="20"/>
              </w:rPr>
              <w:t>1</w:t>
            </w:r>
          </w:p>
        </w:tc>
        <w:tc>
          <w:tcPr>
            <w:tcW w:w="900" w:type="dxa"/>
          </w:tcPr>
          <w:p w:rsidR="002E5297" w:rsidRPr="001E7875" w:rsidRDefault="002E5297" w:rsidP="00823805">
            <w:pPr>
              <w:jc w:val="center"/>
              <w:rPr>
                <w:rFonts w:ascii="Trebuchet MS" w:hAnsi="Trebuchet MS"/>
                <w:sz w:val="20"/>
                <w:szCs w:val="20"/>
              </w:rPr>
            </w:pPr>
            <w:r>
              <w:rPr>
                <w:rFonts w:ascii="Trebuchet MS" w:hAnsi="Trebuchet MS"/>
                <w:sz w:val="20"/>
                <w:szCs w:val="20"/>
              </w:rPr>
              <w:t>435492</w:t>
            </w:r>
          </w:p>
        </w:tc>
        <w:tc>
          <w:tcPr>
            <w:tcW w:w="990" w:type="dxa"/>
            <w:vAlign w:val="center"/>
          </w:tcPr>
          <w:p w:rsidR="002E5297" w:rsidRPr="001E7875" w:rsidRDefault="002E5297" w:rsidP="00823805">
            <w:pPr>
              <w:jc w:val="center"/>
              <w:rPr>
                <w:rFonts w:ascii="Trebuchet MS" w:hAnsi="Trebuchet MS"/>
                <w:sz w:val="20"/>
                <w:szCs w:val="20"/>
              </w:rPr>
            </w:pPr>
          </w:p>
        </w:tc>
      </w:tr>
      <w:tr w:rsidR="002E5297" w:rsidRPr="001E7875" w:rsidTr="00823805">
        <w:tc>
          <w:tcPr>
            <w:tcW w:w="2476" w:type="dxa"/>
            <w:vMerge/>
            <w:vAlign w:val="center"/>
          </w:tcPr>
          <w:p w:rsidR="002E5297" w:rsidRPr="001E7875" w:rsidRDefault="002E5297" w:rsidP="00823805">
            <w:pPr>
              <w:jc w:val="center"/>
              <w:rPr>
                <w:rFonts w:ascii="Trebuchet MS" w:hAnsi="Trebuchet MS"/>
                <w:b/>
                <w:sz w:val="20"/>
                <w:szCs w:val="20"/>
              </w:rPr>
            </w:pPr>
          </w:p>
        </w:tc>
        <w:tc>
          <w:tcPr>
            <w:tcW w:w="2621" w:type="dxa"/>
            <w:vAlign w:val="center"/>
          </w:tcPr>
          <w:p w:rsidR="002E5297" w:rsidRPr="001E7875" w:rsidRDefault="002E5297" w:rsidP="00823805">
            <w:pPr>
              <w:jc w:val="center"/>
              <w:rPr>
                <w:rFonts w:ascii="Trebuchet MS" w:hAnsi="Trebuchet MS"/>
                <w:sz w:val="20"/>
                <w:szCs w:val="20"/>
              </w:rPr>
            </w:pPr>
            <w:r w:rsidRPr="001E7875">
              <w:rPr>
                <w:rFonts w:ascii="Trebuchet MS" w:hAnsi="Trebuchet MS"/>
                <w:sz w:val="20"/>
                <w:szCs w:val="20"/>
              </w:rPr>
              <w:t>Compartimentul autorizații de construire și reglementări tehnice</w:t>
            </w:r>
          </w:p>
        </w:tc>
        <w:tc>
          <w:tcPr>
            <w:tcW w:w="1350" w:type="dxa"/>
            <w:vAlign w:val="center"/>
          </w:tcPr>
          <w:p w:rsidR="002E5297" w:rsidRPr="001E7875" w:rsidRDefault="002E5297" w:rsidP="00823805">
            <w:pPr>
              <w:jc w:val="center"/>
              <w:rPr>
                <w:rFonts w:ascii="Trebuchet MS" w:hAnsi="Trebuchet MS"/>
                <w:sz w:val="20"/>
                <w:szCs w:val="20"/>
              </w:rPr>
            </w:pPr>
            <w:r w:rsidRPr="001E7875">
              <w:rPr>
                <w:rFonts w:ascii="Trebuchet MS" w:hAnsi="Trebuchet MS"/>
                <w:sz w:val="20"/>
                <w:szCs w:val="20"/>
              </w:rPr>
              <w:t>consilier</w:t>
            </w:r>
          </w:p>
        </w:tc>
        <w:tc>
          <w:tcPr>
            <w:tcW w:w="540" w:type="dxa"/>
            <w:vAlign w:val="center"/>
          </w:tcPr>
          <w:p w:rsidR="002E5297" w:rsidRPr="001E7875" w:rsidRDefault="002E5297" w:rsidP="00823805">
            <w:pPr>
              <w:jc w:val="center"/>
              <w:rPr>
                <w:rFonts w:ascii="Trebuchet MS" w:hAnsi="Trebuchet MS"/>
                <w:sz w:val="20"/>
                <w:szCs w:val="20"/>
              </w:rPr>
            </w:pPr>
            <w:r w:rsidRPr="001E7875">
              <w:rPr>
                <w:rFonts w:ascii="Trebuchet MS" w:hAnsi="Trebuchet MS"/>
                <w:sz w:val="20"/>
                <w:szCs w:val="20"/>
              </w:rPr>
              <w:t>I</w:t>
            </w:r>
          </w:p>
        </w:tc>
        <w:tc>
          <w:tcPr>
            <w:tcW w:w="1080" w:type="dxa"/>
            <w:vAlign w:val="center"/>
          </w:tcPr>
          <w:p w:rsidR="002E5297" w:rsidRPr="001E7875" w:rsidRDefault="002E5297" w:rsidP="00823805">
            <w:pPr>
              <w:jc w:val="center"/>
              <w:rPr>
                <w:rFonts w:ascii="Trebuchet MS" w:hAnsi="Trebuchet MS"/>
                <w:sz w:val="20"/>
                <w:szCs w:val="20"/>
              </w:rPr>
            </w:pPr>
            <w:r w:rsidRPr="001E7875">
              <w:rPr>
                <w:rFonts w:ascii="Trebuchet MS" w:hAnsi="Trebuchet MS"/>
                <w:sz w:val="20"/>
                <w:szCs w:val="20"/>
              </w:rPr>
              <w:t>superior</w:t>
            </w:r>
          </w:p>
        </w:tc>
        <w:tc>
          <w:tcPr>
            <w:tcW w:w="810" w:type="dxa"/>
            <w:vAlign w:val="center"/>
          </w:tcPr>
          <w:p w:rsidR="002E5297" w:rsidRPr="001E7875" w:rsidRDefault="002E5297" w:rsidP="00823805">
            <w:pPr>
              <w:jc w:val="center"/>
              <w:rPr>
                <w:rFonts w:ascii="Trebuchet MS" w:hAnsi="Trebuchet MS"/>
                <w:sz w:val="20"/>
                <w:szCs w:val="20"/>
              </w:rPr>
            </w:pPr>
            <w:r w:rsidRPr="001E7875">
              <w:rPr>
                <w:rFonts w:ascii="Trebuchet MS" w:hAnsi="Trebuchet MS"/>
                <w:sz w:val="20"/>
                <w:szCs w:val="20"/>
              </w:rPr>
              <w:t>2</w:t>
            </w:r>
          </w:p>
        </w:tc>
        <w:tc>
          <w:tcPr>
            <w:tcW w:w="900" w:type="dxa"/>
          </w:tcPr>
          <w:p w:rsidR="002E5297" w:rsidRDefault="002E5297" w:rsidP="00823805">
            <w:pPr>
              <w:jc w:val="center"/>
              <w:rPr>
                <w:rFonts w:ascii="Trebuchet MS" w:hAnsi="Trebuchet MS"/>
                <w:sz w:val="20"/>
                <w:szCs w:val="20"/>
              </w:rPr>
            </w:pPr>
            <w:r>
              <w:rPr>
                <w:rFonts w:ascii="Trebuchet MS" w:hAnsi="Trebuchet MS"/>
                <w:sz w:val="20"/>
                <w:szCs w:val="20"/>
              </w:rPr>
              <w:t>534440</w:t>
            </w:r>
          </w:p>
          <w:p w:rsidR="002E5297" w:rsidRPr="001E7875" w:rsidRDefault="002E5297" w:rsidP="00823805">
            <w:pPr>
              <w:jc w:val="center"/>
              <w:rPr>
                <w:rFonts w:ascii="Trebuchet MS" w:hAnsi="Trebuchet MS"/>
                <w:sz w:val="20"/>
                <w:szCs w:val="20"/>
              </w:rPr>
            </w:pPr>
            <w:r>
              <w:rPr>
                <w:rFonts w:ascii="Trebuchet MS" w:hAnsi="Trebuchet MS"/>
                <w:sz w:val="20"/>
                <w:szCs w:val="20"/>
              </w:rPr>
              <w:t>534441</w:t>
            </w:r>
          </w:p>
        </w:tc>
        <w:tc>
          <w:tcPr>
            <w:tcW w:w="990" w:type="dxa"/>
            <w:vAlign w:val="center"/>
          </w:tcPr>
          <w:p w:rsidR="002E5297" w:rsidRPr="001E7875" w:rsidRDefault="002E5297" w:rsidP="00823805">
            <w:pPr>
              <w:jc w:val="center"/>
              <w:rPr>
                <w:rFonts w:ascii="Trebuchet MS" w:hAnsi="Trebuchet MS"/>
                <w:sz w:val="20"/>
                <w:szCs w:val="20"/>
              </w:rPr>
            </w:pPr>
          </w:p>
        </w:tc>
      </w:tr>
    </w:tbl>
    <w:p w:rsidR="002E5297" w:rsidRPr="001E7875" w:rsidRDefault="002E5297" w:rsidP="002E5297">
      <w:pPr>
        <w:jc w:val="right"/>
        <w:rPr>
          <w:rFonts w:ascii="Trebuchet MS" w:hAnsi="Trebuchet MS"/>
          <w:color w:val="FF0000"/>
          <w:sz w:val="20"/>
          <w:szCs w:val="20"/>
        </w:rPr>
      </w:pPr>
      <w:r w:rsidRPr="001E7875">
        <w:rPr>
          <w:rFonts w:ascii="Trebuchet MS" w:hAnsi="Trebuchet MS"/>
          <w:color w:val="FF0000"/>
          <w:sz w:val="20"/>
          <w:szCs w:val="20"/>
        </w:rPr>
        <w:t>Total posturi vacante: 3</w:t>
      </w:r>
    </w:p>
    <w:tbl>
      <w:tblPr>
        <w:tblStyle w:val="TableGrid"/>
        <w:tblW w:w="10800" w:type="dxa"/>
        <w:tblInd w:w="-635" w:type="dxa"/>
        <w:tblLook w:val="04A0" w:firstRow="1" w:lastRow="0" w:firstColumn="1" w:lastColumn="0" w:noHBand="0" w:noVBand="1"/>
      </w:tblPr>
      <w:tblGrid>
        <w:gridCol w:w="2222"/>
        <w:gridCol w:w="2889"/>
        <w:gridCol w:w="1345"/>
        <w:gridCol w:w="539"/>
        <w:gridCol w:w="1167"/>
        <w:gridCol w:w="807"/>
        <w:gridCol w:w="846"/>
        <w:gridCol w:w="985"/>
      </w:tblGrid>
      <w:tr w:rsidR="002E5297" w:rsidRPr="00BE21FA" w:rsidTr="00823805">
        <w:tc>
          <w:tcPr>
            <w:tcW w:w="2234" w:type="dxa"/>
            <w:vAlign w:val="center"/>
          </w:tcPr>
          <w:p w:rsidR="002E5297" w:rsidRPr="00BE21FA" w:rsidRDefault="002E5297" w:rsidP="00823805">
            <w:pPr>
              <w:jc w:val="center"/>
              <w:rPr>
                <w:rFonts w:ascii="Trebuchet MS" w:hAnsi="Trebuchet MS"/>
                <w:b/>
                <w:sz w:val="20"/>
                <w:szCs w:val="20"/>
              </w:rPr>
            </w:pPr>
            <w:r w:rsidRPr="00BE21FA">
              <w:rPr>
                <w:rFonts w:ascii="Trebuchet MS" w:hAnsi="Trebuchet MS"/>
                <w:b/>
                <w:sz w:val="20"/>
                <w:szCs w:val="20"/>
              </w:rPr>
              <w:t xml:space="preserve">Direcție </w:t>
            </w:r>
          </w:p>
        </w:tc>
        <w:tc>
          <w:tcPr>
            <w:tcW w:w="2896" w:type="dxa"/>
            <w:vAlign w:val="center"/>
          </w:tcPr>
          <w:p w:rsidR="002E5297" w:rsidRPr="00BE21FA" w:rsidRDefault="002E5297" w:rsidP="00823805">
            <w:pPr>
              <w:jc w:val="center"/>
              <w:rPr>
                <w:rFonts w:ascii="Trebuchet MS" w:hAnsi="Trebuchet MS"/>
                <w:b/>
                <w:sz w:val="20"/>
                <w:szCs w:val="20"/>
              </w:rPr>
            </w:pPr>
            <w:r w:rsidRPr="00BE21FA">
              <w:rPr>
                <w:rFonts w:ascii="Trebuchet MS" w:hAnsi="Trebuchet MS"/>
                <w:b/>
                <w:sz w:val="20"/>
                <w:szCs w:val="20"/>
              </w:rPr>
              <w:t>Serviciu/Compartiment</w:t>
            </w:r>
          </w:p>
        </w:tc>
        <w:tc>
          <w:tcPr>
            <w:tcW w:w="1350" w:type="dxa"/>
            <w:vAlign w:val="center"/>
          </w:tcPr>
          <w:p w:rsidR="002E5297" w:rsidRPr="00BE21FA" w:rsidRDefault="002E5297" w:rsidP="00823805">
            <w:pPr>
              <w:jc w:val="center"/>
              <w:rPr>
                <w:rFonts w:ascii="Trebuchet MS" w:hAnsi="Trebuchet MS"/>
                <w:b/>
                <w:sz w:val="20"/>
                <w:szCs w:val="20"/>
              </w:rPr>
            </w:pPr>
            <w:r w:rsidRPr="00BE21FA">
              <w:rPr>
                <w:rFonts w:ascii="Trebuchet MS" w:hAnsi="Trebuchet MS"/>
                <w:b/>
                <w:sz w:val="20"/>
                <w:szCs w:val="20"/>
              </w:rPr>
              <w:t>Functie publică</w:t>
            </w:r>
          </w:p>
        </w:tc>
        <w:tc>
          <w:tcPr>
            <w:tcW w:w="540" w:type="dxa"/>
            <w:vAlign w:val="center"/>
          </w:tcPr>
          <w:p w:rsidR="002E5297" w:rsidRPr="00BE21FA" w:rsidRDefault="002E5297" w:rsidP="00823805">
            <w:pPr>
              <w:jc w:val="center"/>
              <w:rPr>
                <w:rFonts w:ascii="Trebuchet MS" w:hAnsi="Trebuchet MS"/>
                <w:b/>
                <w:sz w:val="20"/>
                <w:szCs w:val="20"/>
              </w:rPr>
            </w:pPr>
            <w:r w:rsidRPr="00BE21FA">
              <w:rPr>
                <w:rFonts w:ascii="Trebuchet MS" w:hAnsi="Trebuchet MS"/>
                <w:b/>
                <w:sz w:val="20"/>
                <w:szCs w:val="20"/>
              </w:rPr>
              <w:t>Cls</w:t>
            </w:r>
          </w:p>
        </w:tc>
        <w:tc>
          <w:tcPr>
            <w:tcW w:w="1170" w:type="dxa"/>
            <w:vAlign w:val="center"/>
          </w:tcPr>
          <w:p w:rsidR="002E5297" w:rsidRPr="00BE21FA" w:rsidRDefault="002E5297" w:rsidP="00823805">
            <w:pPr>
              <w:jc w:val="center"/>
              <w:rPr>
                <w:rFonts w:ascii="Trebuchet MS" w:hAnsi="Trebuchet MS"/>
                <w:b/>
                <w:sz w:val="20"/>
                <w:szCs w:val="20"/>
              </w:rPr>
            </w:pPr>
            <w:r w:rsidRPr="00BE21FA">
              <w:rPr>
                <w:rFonts w:ascii="Trebuchet MS" w:hAnsi="Trebuchet MS"/>
                <w:b/>
                <w:sz w:val="20"/>
                <w:szCs w:val="20"/>
              </w:rPr>
              <w:t>Grad prof.</w:t>
            </w:r>
          </w:p>
        </w:tc>
        <w:tc>
          <w:tcPr>
            <w:tcW w:w="810" w:type="dxa"/>
            <w:vAlign w:val="center"/>
          </w:tcPr>
          <w:p w:rsidR="002E5297" w:rsidRPr="00BE21FA" w:rsidRDefault="002E5297" w:rsidP="00823805">
            <w:pPr>
              <w:jc w:val="center"/>
              <w:rPr>
                <w:rFonts w:ascii="Trebuchet MS" w:hAnsi="Trebuchet MS"/>
                <w:b/>
                <w:sz w:val="20"/>
                <w:szCs w:val="20"/>
              </w:rPr>
            </w:pPr>
            <w:r w:rsidRPr="00BE21FA">
              <w:rPr>
                <w:rFonts w:ascii="Trebuchet MS" w:hAnsi="Trebuchet MS"/>
                <w:b/>
                <w:sz w:val="20"/>
                <w:szCs w:val="20"/>
              </w:rPr>
              <w:t>Nr.  post</w:t>
            </w:r>
          </w:p>
        </w:tc>
        <w:tc>
          <w:tcPr>
            <w:tcW w:w="810" w:type="dxa"/>
            <w:vAlign w:val="center"/>
          </w:tcPr>
          <w:p w:rsidR="002E5297" w:rsidRPr="00BE21FA" w:rsidRDefault="002E5297" w:rsidP="00823805">
            <w:pPr>
              <w:jc w:val="center"/>
              <w:rPr>
                <w:rFonts w:ascii="Trebuchet MS" w:hAnsi="Trebuchet MS"/>
                <w:b/>
                <w:sz w:val="20"/>
                <w:szCs w:val="20"/>
              </w:rPr>
            </w:pPr>
            <w:r w:rsidRPr="00BE21FA">
              <w:rPr>
                <w:rFonts w:ascii="Trebuchet MS" w:hAnsi="Trebuchet MS"/>
                <w:b/>
                <w:sz w:val="20"/>
                <w:szCs w:val="20"/>
                <w:lang w:val="ro-RO"/>
              </w:rPr>
              <w:t>ID</w:t>
            </w:r>
          </w:p>
        </w:tc>
        <w:tc>
          <w:tcPr>
            <w:tcW w:w="990" w:type="dxa"/>
            <w:vAlign w:val="center"/>
          </w:tcPr>
          <w:p w:rsidR="002E5297" w:rsidRPr="00BE21FA" w:rsidRDefault="002E5297" w:rsidP="00823805">
            <w:pPr>
              <w:jc w:val="center"/>
              <w:rPr>
                <w:rFonts w:ascii="Trebuchet MS" w:hAnsi="Trebuchet MS"/>
                <w:b/>
                <w:sz w:val="20"/>
                <w:szCs w:val="20"/>
              </w:rPr>
            </w:pPr>
            <w:r w:rsidRPr="00BE21FA">
              <w:rPr>
                <w:rFonts w:ascii="Trebuchet MS" w:hAnsi="Trebuchet MS"/>
                <w:b/>
                <w:sz w:val="20"/>
                <w:szCs w:val="20"/>
              </w:rPr>
              <w:t>Obs.</w:t>
            </w:r>
          </w:p>
        </w:tc>
      </w:tr>
      <w:tr w:rsidR="002E5297" w:rsidRPr="00BE21FA" w:rsidTr="00823805">
        <w:tc>
          <w:tcPr>
            <w:tcW w:w="2234" w:type="dxa"/>
            <w:vAlign w:val="center"/>
          </w:tcPr>
          <w:p w:rsidR="002E5297" w:rsidRPr="00BE21FA" w:rsidRDefault="002E5297" w:rsidP="00823805">
            <w:pPr>
              <w:jc w:val="center"/>
              <w:rPr>
                <w:rFonts w:ascii="Trebuchet MS" w:hAnsi="Trebuchet MS"/>
                <w:b/>
                <w:sz w:val="20"/>
                <w:szCs w:val="20"/>
              </w:rPr>
            </w:pPr>
            <w:r w:rsidRPr="00BE21FA">
              <w:rPr>
                <w:rFonts w:ascii="Trebuchet MS" w:hAnsi="Trebuchet MS"/>
                <w:b/>
                <w:sz w:val="20"/>
                <w:szCs w:val="20"/>
              </w:rPr>
              <w:t>DIRECȚIA TRANSPORT FEROVIAR</w:t>
            </w:r>
          </w:p>
        </w:tc>
        <w:tc>
          <w:tcPr>
            <w:tcW w:w="2896" w:type="dxa"/>
          </w:tcPr>
          <w:p w:rsidR="002E5297" w:rsidRPr="00BE21FA" w:rsidRDefault="002E5297" w:rsidP="00823805">
            <w:pPr>
              <w:jc w:val="center"/>
              <w:rPr>
                <w:rFonts w:ascii="Trebuchet MS" w:hAnsi="Trebuchet MS"/>
                <w:sz w:val="20"/>
                <w:szCs w:val="20"/>
              </w:rPr>
            </w:pPr>
            <w:r w:rsidRPr="00BE21FA">
              <w:rPr>
                <w:rFonts w:ascii="Trebuchet MS" w:hAnsi="Trebuchet MS"/>
                <w:sz w:val="20"/>
                <w:szCs w:val="20"/>
              </w:rPr>
              <w:t>Serviciul infrastructură feroviară</w:t>
            </w:r>
          </w:p>
        </w:tc>
        <w:tc>
          <w:tcPr>
            <w:tcW w:w="1350" w:type="dxa"/>
            <w:vAlign w:val="center"/>
          </w:tcPr>
          <w:p w:rsidR="002E5297" w:rsidRPr="00BE21FA" w:rsidRDefault="002E5297" w:rsidP="00823805">
            <w:pPr>
              <w:jc w:val="center"/>
              <w:rPr>
                <w:rFonts w:ascii="Trebuchet MS" w:hAnsi="Trebuchet MS"/>
                <w:sz w:val="20"/>
                <w:szCs w:val="20"/>
              </w:rPr>
            </w:pPr>
            <w:r w:rsidRPr="00BE21FA">
              <w:rPr>
                <w:rFonts w:ascii="Trebuchet MS" w:hAnsi="Trebuchet MS"/>
                <w:sz w:val="20"/>
                <w:szCs w:val="20"/>
              </w:rPr>
              <w:t>consilier</w:t>
            </w:r>
          </w:p>
        </w:tc>
        <w:tc>
          <w:tcPr>
            <w:tcW w:w="540" w:type="dxa"/>
            <w:vAlign w:val="center"/>
          </w:tcPr>
          <w:p w:rsidR="002E5297" w:rsidRPr="00BE21FA" w:rsidRDefault="002E5297" w:rsidP="00823805">
            <w:pPr>
              <w:jc w:val="center"/>
              <w:rPr>
                <w:rFonts w:ascii="Trebuchet MS" w:hAnsi="Trebuchet MS"/>
                <w:sz w:val="20"/>
                <w:szCs w:val="20"/>
              </w:rPr>
            </w:pPr>
            <w:r w:rsidRPr="00BE21FA">
              <w:rPr>
                <w:rFonts w:ascii="Trebuchet MS" w:hAnsi="Trebuchet MS"/>
                <w:sz w:val="20"/>
                <w:szCs w:val="20"/>
              </w:rPr>
              <w:t>I</w:t>
            </w:r>
          </w:p>
        </w:tc>
        <w:tc>
          <w:tcPr>
            <w:tcW w:w="1170" w:type="dxa"/>
            <w:vAlign w:val="center"/>
          </w:tcPr>
          <w:p w:rsidR="002E5297" w:rsidRPr="00BE21FA" w:rsidRDefault="002E5297" w:rsidP="00823805">
            <w:pPr>
              <w:jc w:val="center"/>
              <w:rPr>
                <w:rFonts w:ascii="Trebuchet MS" w:hAnsi="Trebuchet MS"/>
                <w:sz w:val="20"/>
                <w:szCs w:val="20"/>
              </w:rPr>
            </w:pPr>
            <w:r w:rsidRPr="00BE21FA">
              <w:rPr>
                <w:rFonts w:ascii="Trebuchet MS" w:hAnsi="Trebuchet MS"/>
                <w:sz w:val="20"/>
                <w:szCs w:val="20"/>
              </w:rPr>
              <w:t>superior</w:t>
            </w:r>
          </w:p>
        </w:tc>
        <w:tc>
          <w:tcPr>
            <w:tcW w:w="810" w:type="dxa"/>
            <w:vAlign w:val="center"/>
          </w:tcPr>
          <w:p w:rsidR="002E5297" w:rsidRPr="00BE21FA" w:rsidRDefault="002E5297" w:rsidP="00823805">
            <w:pPr>
              <w:jc w:val="center"/>
              <w:rPr>
                <w:rFonts w:ascii="Trebuchet MS" w:hAnsi="Trebuchet MS"/>
                <w:sz w:val="20"/>
                <w:szCs w:val="20"/>
              </w:rPr>
            </w:pPr>
            <w:r w:rsidRPr="00BE21FA">
              <w:rPr>
                <w:rFonts w:ascii="Trebuchet MS" w:hAnsi="Trebuchet MS"/>
                <w:sz w:val="20"/>
                <w:szCs w:val="20"/>
              </w:rPr>
              <w:t>1</w:t>
            </w:r>
          </w:p>
        </w:tc>
        <w:tc>
          <w:tcPr>
            <w:tcW w:w="810" w:type="dxa"/>
            <w:vAlign w:val="center"/>
          </w:tcPr>
          <w:p w:rsidR="002E5297" w:rsidRPr="0074783A" w:rsidRDefault="002E5297" w:rsidP="00823805">
            <w:pPr>
              <w:jc w:val="center"/>
              <w:rPr>
                <w:rFonts w:ascii="Trebuchet MS" w:hAnsi="Trebuchet MS"/>
                <w:sz w:val="20"/>
                <w:szCs w:val="20"/>
              </w:rPr>
            </w:pPr>
            <w:r w:rsidRPr="0074783A">
              <w:rPr>
                <w:rFonts w:ascii="Trebuchet MS" w:hAnsi="Trebuchet MS"/>
                <w:sz w:val="20"/>
                <w:szCs w:val="20"/>
              </w:rPr>
              <w:t>349901</w:t>
            </w:r>
          </w:p>
        </w:tc>
        <w:tc>
          <w:tcPr>
            <w:tcW w:w="990" w:type="dxa"/>
            <w:vAlign w:val="center"/>
          </w:tcPr>
          <w:p w:rsidR="002E5297" w:rsidRPr="00BE21FA" w:rsidRDefault="002E5297" w:rsidP="00823805">
            <w:pPr>
              <w:jc w:val="center"/>
              <w:rPr>
                <w:rFonts w:ascii="Trebuchet MS" w:hAnsi="Trebuchet MS"/>
                <w:b/>
                <w:sz w:val="20"/>
                <w:szCs w:val="20"/>
              </w:rPr>
            </w:pPr>
          </w:p>
        </w:tc>
      </w:tr>
    </w:tbl>
    <w:p w:rsidR="002E5297" w:rsidRPr="00AA417B" w:rsidRDefault="002E5297" w:rsidP="002E5297">
      <w:pPr>
        <w:jc w:val="right"/>
        <w:rPr>
          <w:rFonts w:ascii="Trebuchet MS" w:hAnsi="Trebuchet MS"/>
          <w:color w:val="FF0000"/>
          <w:sz w:val="20"/>
          <w:szCs w:val="20"/>
        </w:rPr>
      </w:pPr>
      <w:r w:rsidRPr="00BE21FA">
        <w:rPr>
          <w:rFonts w:ascii="Trebuchet MS" w:hAnsi="Trebuchet MS"/>
          <w:color w:val="FF0000"/>
          <w:sz w:val="20"/>
          <w:szCs w:val="20"/>
        </w:rPr>
        <w:t>Total posturi vacante: 1</w:t>
      </w:r>
    </w:p>
    <w:p w:rsidR="002E5297" w:rsidRDefault="002E5297" w:rsidP="002E5297">
      <w:pPr>
        <w:jc w:val="center"/>
        <w:rPr>
          <w:lang w:val="ro-RO"/>
        </w:rPr>
      </w:pPr>
      <w:r w:rsidRPr="001E7875">
        <w:rPr>
          <w:rFonts w:ascii="Trebuchet MS" w:hAnsi="Trebuchet MS"/>
          <w:b/>
          <w:sz w:val="20"/>
          <w:szCs w:val="20"/>
        </w:rPr>
        <w:t>DIRECȚIA REGLEMENTĂRI TEHNICE ȘI AUTORIZAȚII DE CONSTRUIRE</w:t>
      </w:r>
    </w:p>
    <w:p w:rsidR="002E5297" w:rsidRPr="001E7875" w:rsidRDefault="002E5297" w:rsidP="002E5297">
      <w:pPr>
        <w:jc w:val="center"/>
        <w:rPr>
          <w:b/>
          <w:u w:val="single"/>
          <w:lang w:val="ro-RO"/>
        </w:rPr>
      </w:pPr>
      <w:r w:rsidRPr="001E7875">
        <w:rPr>
          <w:rFonts w:ascii="Trebuchet MS" w:hAnsi="Trebuchet MS"/>
          <w:b/>
          <w:sz w:val="20"/>
          <w:szCs w:val="20"/>
          <w:u w:val="single"/>
        </w:rPr>
        <w:t>Compartimentul avizări documentații</w:t>
      </w:r>
    </w:p>
    <w:p w:rsidR="002E5297" w:rsidRDefault="002E5297" w:rsidP="002E5297">
      <w:pPr>
        <w:pStyle w:val="NoSpacing"/>
        <w:jc w:val="center"/>
        <w:rPr>
          <w:rFonts w:ascii="Trebuchet MS" w:hAnsi="Trebuchet MS"/>
          <w:b/>
          <w:sz w:val="20"/>
          <w:szCs w:val="20"/>
          <w:u w:val="single"/>
          <w:lang w:val="ro-RO"/>
        </w:rPr>
      </w:pPr>
      <w:r w:rsidRPr="00A97C83">
        <w:rPr>
          <w:rFonts w:ascii="Trebuchet MS" w:hAnsi="Trebuchet MS"/>
          <w:b/>
          <w:sz w:val="20"/>
          <w:szCs w:val="20"/>
          <w:u w:val="single"/>
          <w:lang w:val="ro-RO"/>
        </w:rPr>
        <w:t>Consilier gradul profesional superior – 1 post</w:t>
      </w:r>
    </w:p>
    <w:p w:rsidR="002E5297" w:rsidRPr="00A97C83" w:rsidRDefault="002E5297" w:rsidP="002E5297">
      <w:pPr>
        <w:pStyle w:val="NoSpacing"/>
        <w:jc w:val="center"/>
        <w:rPr>
          <w:rFonts w:ascii="Trebuchet MS" w:hAnsi="Trebuchet MS"/>
          <w:b/>
          <w:sz w:val="20"/>
          <w:szCs w:val="20"/>
          <w:u w:val="single"/>
          <w:lang w:val="ro-RO"/>
        </w:rPr>
      </w:pPr>
    </w:p>
    <w:p w:rsidR="002E5297" w:rsidRDefault="002E5297" w:rsidP="002E5297">
      <w:pPr>
        <w:pStyle w:val="NoSpacing"/>
        <w:jc w:val="both"/>
        <w:rPr>
          <w:rFonts w:ascii="Trebuchet MS" w:hAnsi="Trebuchet MS"/>
          <w:sz w:val="20"/>
          <w:szCs w:val="20"/>
          <w:lang w:val="ro-RO"/>
        </w:rPr>
      </w:pPr>
      <w:r w:rsidRPr="00B67794">
        <w:rPr>
          <w:rFonts w:ascii="Trebuchet MS" w:hAnsi="Trebuchet MS"/>
          <w:b/>
          <w:sz w:val="20"/>
          <w:szCs w:val="20"/>
          <w:lang w:val="ro-RO"/>
        </w:rPr>
        <w:t xml:space="preserve">Pregătirea de specialitate: </w:t>
      </w:r>
      <w:r w:rsidRPr="00B67794">
        <w:rPr>
          <w:rFonts w:ascii="Trebuchet MS" w:hAnsi="Trebuchet MS"/>
          <w:sz w:val="20"/>
          <w:szCs w:val="20"/>
          <w:lang w:val="ro-RO"/>
        </w:rPr>
        <w:t xml:space="preserve">studii universitare de licenţă absolvite cu diplomă, respectiv studii superioare de lungă durată, absolvite cu diplomă de  licenţă sau echivalentă </w:t>
      </w:r>
      <w:r>
        <w:rPr>
          <w:rFonts w:ascii="Trebuchet MS" w:hAnsi="Trebuchet MS"/>
          <w:sz w:val="20"/>
          <w:szCs w:val="20"/>
          <w:lang w:val="ro-RO"/>
        </w:rPr>
        <w:t>:</w:t>
      </w:r>
    </w:p>
    <w:p w:rsidR="002E5297" w:rsidRDefault="002E5297" w:rsidP="002E5297">
      <w:pPr>
        <w:pStyle w:val="NoSpacing"/>
        <w:numPr>
          <w:ilvl w:val="0"/>
          <w:numId w:val="32"/>
        </w:numPr>
        <w:jc w:val="both"/>
        <w:rPr>
          <w:rFonts w:ascii="Trebuchet MS" w:hAnsi="Trebuchet MS"/>
          <w:sz w:val="20"/>
          <w:szCs w:val="20"/>
          <w:lang w:val="ro-RO"/>
        </w:rPr>
      </w:pPr>
      <w:r w:rsidRPr="007A43D2">
        <w:rPr>
          <w:rFonts w:ascii="Trebuchet MS" w:hAnsi="Trebuchet MS"/>
          <w:b/>
          <w:sz w:val="20"/>
          <w:szCs w:val="20"/>
          <w:lang w:val="ro-RO"/>
        </w:rPr>
        <w:t>în domeniul științe inginerești</w:t>
      </w:r>
      <w:r w:rsidRPr="005C5C5E">
        <w:rPr>
          <w:rFonts w:ascii="Trebuchet MS" w:hAnsi="Trebuchet MS"/>
          <w:sz w:val="20"/>
          <w:szCs w:val="20"/>
          <w:lang w:val="ro-RO"/>
        </w:rPr>
        <w:t xml:space="preserve"> –</w:t>
      </w:r>
      <w:r>
        <w:rPr>
          <w:rFonts w:ascii="Trebuchet MS" w:hAnsi="Trebuchet MS"/>
          <w:sz w:val="20"/>
          <w:szCs w:val="20"/>
          <w:lang w:val="ro-RO"/>
        </w:rPr>
        <w:t xml:space="preserve"> </w:t>
      </w:r>
      <w:r w:rsidRPr="005C5C5E">
        <w:rPr>
          <w:rFonts w:ascii="Trebuchet MS" w:hAnsi="Trebuchet MS"/>
          <w:sz w:val="20"/>
          <w:szCs w:val="20"/>
          <w:lang w:val="ro-RO"/>
        </w:rPr>
        <w:t xml:space="preserve">domeniul de licență inginerie civilă </w:t>
      </w:r>
    </w:p>
    <w:p w:rsidR="002E5297" w:rsidRPr="007A43D2" w:rsidRDefault="002E5297" w:rsidP="002E5297">
      <w:pPr>
        <w:pStyle w:val="NoSpacing"/>
        <w:ind w:left="720"/>
        <w:jc w:val="both"/>
        <w:rPr>
          <w:rFonts w:ascii="Trebuchet MS" w:hAnsi="Trebuchet MS"/>
          <w:b/>
          <w:sz w:val="20"/>
          <w:szCs w:val="20"/>
          <w:lang w:val="ro-RO"/>
        </w:rPr>
      </w:pPr>
      <w:r w:rsidRPr="007A43D2">
        <w:rPr>
          <w:rFonts w:ascii="Trebuchet MS" w:hAnsi="Trebuchet MS"/>
          <w:b/>
          <w:sz w:val="20"/>
          <w:szCs w:val="20"/>
          <w:lang w:val="ro-RO"/>
        </w:rPr>
        <w:t xml:space="preserve">sau </w:t>
      </w:r>
    </w:p>
    <w:p w:rsidR="002E5297" w:rsidRDefault="002E5297" w:rsidP="002E5297">
      <w:pPr>
        <w:pStyle w:val="NoSpacing"/>
        <w:numPr>
          <w:ilvl w:val="0"/>
          <w:numId w:val="32"/>
        </w:numPr>
        <w:jc w:val="both"/>
        <w:rPr>
          <w:rFonts w:ascii="Trebuchet MS" w:hAnsi="Trebuchet MS"/>
          <w:sz w:val="20"/>
          <w:szCs w:val="20"/>
          <w:lang w:val="ro-RO"/>
        </w:rPr>
      </w:pPr>
      <w:r w:rsidRPr="007A43D2">
        <w:rPr>
          <w:rFonts w:ascii="Trebuchet MS" w:hAnsi="Trebuchet MS"/>
          <w:b/>
          <w:sz w:val="20"/>
          <w:szCs w:val="20"/>
          <w:lang w:val="ro-RO"/>
        </w:rPr>
        <w:t>în domeniul arhitectură și urbanism</w:t>
      </w:r>
      <w:r w:rsidRPr="005C5C5E">
        <w:rPr>
          <w:rFonts w:ascii="Trebuchet MS" w:hAnsi="Trebuchet MS"/>
          <w:sz w:val="20"/>
          <w:szCs w:val="20"/>
          <w:lang w:val="ro-RO"/>
        </w:rPr>
        <w:t xml:space="preserve"> – </w:t>
      </w:r>
      <w:r w:rsidRPr="007A43D2">
        <w:rPr>
          <w:rFonts w:ascii="Trebuchet MS" w:hAnsi="Trebuchet MS"/>
          <w:b/>
          <w:i/>
          <w:sz w:val="20"/>
          <w:szCs w:val="20"/>
          <w:lang w:val="ro-RO"/>
        </w:rPr>
        <w:t>domeniul de licență arhitectură</w:t>
      </w:r>
      <w:r>
        <w:rPr>
          <w:rFonts w:ascii="Trebuchet MS" w:hAnsi="Trebuchet MS"/>
          <w:sz w:val="20"/>
          <w:szCs w:val="20"/>
          <w:lang w:val="ro-RO"/>
        </w:rPr>
        <w:t xml:space="preserve"> :</w:t>
      </w:r>
      <w:r w:rsidRPr="005C5C5E">
        <w:rPr>
          <w:rFonts w:ascii="Trebuchet MS" w:hAnsi="Trebuchet MS"/>
          <w:sz w:val="20"/>
          <w:szCs w:val="20"/>
          <w:lang w:val="ro-RO"/>
        </w:rPr>
        <w:t xml:space="preserve"> specializarea arhitectur</w:t>
      </w:r>
      <w:r>
        <w:rPr>
          <w:rFonts w:ascii="Trebuchet MS" w:hAnsi="Trebuchet MS"/>
          <w:sz w:val="20"/>
          <w:szCs w:val="20"/>
          <w:lang w:val="ro-RO"/>
        </w:rPr>
        <w:t xml:space="preserve">ă / </w:t>
      </w:r>
      <w:r w:rsidRPr="007A43D2">
        <w:rPr>
          <w:rFonts w:ascii="Trebuchet MS" w:hAnsi="Trebuchet MS"/>
          <w:b/>
          <w:i/>
          <w:sz w:val="20"/>
          <w:szCs w:val="20"/>
          <w:lang w:val="ro-RO"/>
        </w:rPr>
        <w:t>domeniul de licență urbanism</w:t>
      </w:r>
      <w:r>
        <w:rPr>
          <w:rFonts w:ascii="Trebuchet MS" w:hAnsi="Trebuchet MS"/>
          <w:sz w:val="20"/>
          <w:szCs w:val="20"/>
          <w:lang w:val="ro-RO"/>
        </w:rPr>
        <w:t xml:space="preserve"> : </w:t>
      </w:r>
      <w:r w:rsidRPr="005C5C5E">
        <w:rPr>
          <w:rFonts w:ascii="Trebuchet MS" w:hAnsi="Trebuchet MS"/>
          <w:sz w:val="20"/>
          <w:szCs w:val="20"/>
          <w:lang w:val="ro-RO"/>
        </w:rPr>
        <w:t>specializarea p</w:t>
      </w:r>
      <w:r>
        <w:rPr>
          <w:rFonts w:ascii="Trebuchet MS" w:hAnsi="Trebuchet MS"/>
          <w:sz w:val="20"/>
          <w:szCs w:val="20"/>
          <w:lang w:val="ro-RO"/>
        </w:rPr>
        <w:t>roiectare și planificare urbană /</w:t>
      </w:r>
      <w:r w:rsidRPr="005C5C5E">
        <w:rPr>
          <w:rFonts w:ascii="Trebuchet MS" w:hAnsi="Trebuchet MS"/>
          <w:sz w:val="20"/>
          <w:szCs w:val="20"/>
          <w:lang w:val="ro-RO"/>
        </w:rPr>
        <w:t xml:space="preserve"> urbanis</w:t>
      </w:r>
      <w:r>
        <w:rPr>
          <w:rFonts w:ascii="Trebuchet MS" w:hAnsi="Trebuchet MS"/>
          <w:sz w:val="20"/>
          <w:szCs w:val="20"/>
          <w:lang w:val="ro-RO"/>
        </w:rPr>
        <w:t>m și administrarea teritoriului</w:t>
      </w:r>
    </w:p>
    <w:p w:rsidR="002E5297" w:rsidRPr="00D3343C" w:rsidRDefault="002E5297" w:rsidP="002E5297">
      <w:pPr>
        <w:pStyle w:val="NoSpacing"/>
        <w:jc w:val="both"/>
        <w:rPr>
          <w:rFonts w:ascii="Trebuchet MS" w:hAnsi="Trebuchet MS"/>
          <w:sz w:val="20"/>
          <w:szCs w:val="20"/>
          <w:lang w:val="ro-RO"/>
        </w:rPr>
      </w:pPr>
      <w:r>
        <w:rPr>
          <w:rFonts w:ascii="Trebuchet MS" w:hAnsi="Trebuchet MS"/>
          <w:b/>
          <w:sz w:val="20"/>
          <w:szCs w:val="20"/>
          <w:lang w:val="ro-RO"/>
        </w:rPr>
        <w:t>Cunoștințe de operare/programare pe calculator</w:t>
      </w:r>
      <w:r>
        <w:rPr>
          <w:rFonts w:ascii="Trebuchet MS" w:hAnsi="Trebuchet MS"/>
          <w:sz w:val="20"/>
          <w:szCs w:val="20"/>
          <w:lang w:val="ro-RO"/>
        </w:rPr>
        <w:t xml:space="preserve"> : nivel avansat</w:t>
      </w:r>
    </w:p>
    <w:p w:rsidR="002E5297" w:rsidRPr="001E7875" w:rsidRDefault="002E5297" w:rsidP="002E5297">
      <w:pPr>
        <w:pStyle w:val="NoSpacing"/>
        <w:jc w:val="both"/>
        <w:rPr>
          <w:rFonts w:ascii="Trebuchet MS" w:hAnsi="Trebuchet MS"/>
          <w:sz w:val="20"/>
          <w:szCs w:val="20"/>
          <w:lang w:val="ro-RO"/>
        </w:rPr>
      </w:pPr>
      <w:r w:rsidRPr="00B67794">
        <w:rPr>
          <w:rFonts w:ascii="Trebuchet MS" w:hAnsi="Trebuchet MS"/>
          <w:b/>
          <w:sz w:val="20"/>
          <w:szCs w:val="20"/>
          <w:lang w:val="ro-RO"/>
        </w:rPr>
        <w:t>Vechime în specialitatea studiilor necesare exercitării funcţiei publice</w:t>
      </w:r>
      <w:r w:rsidRPr="00B67794">
        <w:rPr>
          <w:rFonts w:ascii="Trebuchet MS" w:hAnsi="Trebuchet MS"/>
          <w:sz w:val="20"/>
          <w:szCs w:val="20"/>
          <w:lang w:val="ro-RO"/>
        </w:rPr>
        <w:t>:</w:t>
      </w:r>
      <w:r>
        <w:rPr>
          <w:rFonts w:ascii="Trebuchet MS" w:hAnsi="Trebuchet MS"/>
          <w:sz w:val="20"/>
          <w:szCs w:val="20"/>
          <w:lang w:val="ro-RO"/>
        </w:rPr>
        <w:t xml:space="preserve">  minim 7 ani.</w:t>
      </w:r>
    </w:p>
    <w:p w:rsidR="002E5297" w:rsidRDefault="002E5297" w:rsidP="002E5297">
      <w:pPr>
        <w:rPr>
          <w:rFonts w:ascii="Trebuchet MS" w:hAnsi="Trebuchet MS"/>
          <w:sz w:val="20"/>
          <w:szCs w:val="20"/>
        </w:rPr>
      </w:pPr>
    </w:p>
    <w:p w:rsidR="002E5297" w:rsidRPr="001E7875" w:rsidRDefault="002E5297" w:rsidP="002E5297">
      <w:pPr>
        <w:jc w:val="center"/>
        <w:rPr>
          <w:b/>
          <w:u w:val="single"/>
          <w:lang w:val="ro-RO"/>
        </w:rPr>
      </w:pPr>
      <w:r w:rsidRPr="001E7875">
        <w:rPr>
          <w:rFonts w:ascii="Trebuchet MS" w:hAnsi="Trebuchet MS"/>
          <w:b/>
          <w:sz w:val="20"/>
          <w:szCs w:val="20"/>
          <w:u w:val="single"/>
        </w:rPr>
        <w:t>Compartimentul autorizații de construire și reglementări tehnice</w:t>
      </w:r>
    </w:p>
    <w:p w:rsidR="002E5297" w:rsidRDefault="002E5297" w:rsidP="002E5297">
      <w:pPr>
        <w:pStyle w:val="NoSpacing"/>
        <w:jc w:val="center"/>
        <w:rPr>
          <w:rFonts w:ascii="Trebuchet MS" w:hAnsi="Trebuchet MS"/>
          <w:b/>
          <w:sz w:val="20"/>
          <w:szCs w:val="20"/>
          <w:u w:val="single"/>
          <w:lang w:val="ro-RO"/>
        </w:rPr>
      </w:pPr>
      <w:r w:rsidRPr="00A97C83">
        <w:rPr>
          <w:rFonts w:ascii="Trebuchet MS" w:hAnsi="Trebuchet MS"/>
          <w:b/>
          <w:sz w:val="20"/>
          <w:szCs w:val="20"/>
          <w:u w:val="single"/>
          <w:lang w:val="ro-RO"/>
        </w:rPr>
        <w:t xml:space="preserve">Consilier gradul profesional superior – </w:t>
      </w:r>
      <w:r>
        <w:rPr>
          <w:rFonts w:ascii="Trebuchet MS" w:hAnsi="Trebuchet MS"/>
          <w:b/>
          <w:sz w:val="20"/>
          <w:szCs w:val="20"/>
          <w:u w:val="single"/>
          <w:lang w:val="ro-RO"/>
        </w:rPr>
        <w:t>2</w:t>
      </w:r>
      <w:r w:rsidRPr="00A97C83">
        <w:rPr>
          <w:rFonts w:ascii="Trebuchet MS" w:hAnsi="Trebuchet MS"/>
          <w:b/>
          <w:sz w:val="20"/>
          <w:szCs w:val="20"/>
          <w:u w:val="single"/>
          <w:lang w:val="ro-RO"/>
        </w:rPr>
        <w:t xml:space="preserve"> post</w:t>
      </w:r>
      <w:r>
        <w:rPr>
          <w:rFonts w:ascii="Trebuchet MS" w:hAnsi="Trebuchet MS"/>
          <w:b/>
          <w:sz w:val="20"/>
          <w:szCs w:val="20"/>
          <w:u w:val="single"/>
          <w:lang w:val="ro-RO"/>
        </w:rPr>
        <w:t>uri</w:t>
      </w:r>
    </w:p>
    <w:p w:rsidR="002E5297" w:rsidRPr="00A97C83" w:rsidRDefault="002E5297" w:rsidP="002E5297">
      <w:pPr>
        <w:pStyle w:val="NoSpacing"/>
        <w:jc w:val="center"/>
        <w:rPr>
          <w:rFonts w:ascii="Trebuchet MS" w:hAnsi="Trebuchet MS"/>
          <w:b/>
          <w:sz w:val="20"/>
          <w:szCs w:val="20"/>
          <w:u w:val="single"/>
          <w:lang w:val="ro-RO"/>
        </w:rPr>
      </w:pPr>
    </w:p>
    <w:p w:rsidR="002E5297" w:rsidRDefault="002E5297" w:rsidP="002E5297">
      <w:pPr>
        <w:pStyle w:val="NoSpacing"/>
        <w:jc w:val="both"/>
        <w:rPr>
          <w:rFonts w:ascii="Trebuchet MS" w:hAnsi="Trebuchet MS"/>
          <w:sz w:val="20"/>
          <w:szCs w:val="20"/>
          <w:lang w:val="ro-RO"/>
        </w:rPr>
      </w:pPr>
      <w:r w:rsidRPr="00B67794">
        <w:rPr>
          <w:rFonts w:ascii="Trebuchet MS" w:hAnsi="Trebuchet MS"/>
          <w:b/>
          <w:sz w:val="20"/>
          <w:szCs w:val="20"/>
          <w:lang w:val="ro-RO"/>
        </w:rPr>
        <w:t xml:space="preserve">Pregătirea de specialitate: </w:t>
      </w:r>
      <w:r w:rsidRPr="00B67794">
        <w:rPr>
          <w:rFonts w:ascii="Trebuchet MS" w:hAnsi="Trebuchet MS"/>
          <w:sz w:val="20"/>
          <w:szCs w:val="20"/>
          <w:lang w:val="ro-RO"/>
        </w:rPr>
        <w:t xml:space="preserve">studii universitare de licenţă absolvite cu diplomă, respectiv studii superioare de lungă durată, absolvite cu diplomă de  licenţă sau echivalentă </w:t>
      </w:r>
      <w:r>
        <w:rPr>
          <w:rFonts w:ascii="Trebuchet MS" w:hAnsi="Trebuchet MS"/>
          <w:sz w:val="20"/>
          <w:szCs w:val="20"/>
          <w:lang w:val="ro-RO"/>
        </w:rPr>
        <w:t>:</w:t>
      </w:r>
    </w:p>
    <w:p w:rsidR="002E5297" w:rsidRDefault="002E5297" w:rsidP="002E5297">
      <w:pPr>
        <w:pStyle w:val="NoSpacing"/>
        <w:numPr>
          <w:ilvl w:val="0"/>
          <w:numId w:val="31"/>
        </w:numPr>
        <w:jc w:val="both"/>
        <w:rPr>
          <w:rFonts w:ascii="Trebuchet MS" w:hAnsi="Trebuchet MS"/>
          <w:sz w:val="20"/>
          <w:szCs w:val="20"/>
          <w:lang w:val="ro-RO"/>
        </w:rPr>
      </w:pPr>
      <w:r w:rsidRPr="005E4208">
        <w:rPr>
          <w:rFonts w:ascii="Trebuchet MS" w:hAnsi="Trebuchet MS"/>
          <w:b/>
          <w:sz w:val="20"/>
          <w:szCs w:val="20"/>
          <w:lang w:val="ro-RO"/>
        </w:rPr>
        <w:t>în domeniul științe inginerești</w:t>
      </w:r>
      <w:r w:rsidRPr="005C5C5E">
        <w:rPr>
          <w:rFonts w:ascii="Trebuchet MS" w:hAnsi="Trebuchet MS"/>
          <w:sz w:val="20"/>
          <w:szCs w:val="20"/>
          <w:lang w:val="ro-RO"/>
        </w:rPr>
        <w:t xml:space="preserve"> –</w:t>
      </w:r>
      <w:r>
        <w:rPr>
          <w:rFonts w:ascii="Trebuchet MS" w:hAnsi="Trebuchet MS"/>
          <w:sz w:val="20"/>
          <w:szCs w:val="20"/>
          <w:lang w:val="ro-RO"/>
        </w:rPr>
        <w:t xml:space="preserve"> </w:t>
      </w:r>
      <w:r w:rsidRPr="00C80598">
        <w:rPr>
          <w:rFonts w:ascii="Trebuchet MS" w:hAnsi="Trebuchet MS"/>
          <w:b/>
          <w:i/>
          <w:sz w:val="20"/>
          <w:szCs w:val="20"/>
          <w:lang w:val="ro-RO"/>
        </w:rPr>
        <w:t>domeniul de licență inginerie civilă</w:t>
      </w:r>
      <w:r>
        <w:rPr>
          <w:rFonts w:ascii="Trebuchet MS" w:hAnsi="Trebuchet MS"/>
          <w:sz w:val="20"/>
          <w:szCs w:val="20"/>
          <w:lang w:val="ro-RO"/>
        </w:rPr>
        <w:t xml:space="preserve"> – </w:t>
      </w:r>
      <w:r w:rsidRPr="005C5C5E">
        <w:rPr>
          <w:rFonts w:ascii="Trebuchet MS" w:hAnsi="Trebuchet MS"/>
          <w:sz w:val="20"/>
          <w:szCs w:val="20"/>
          <w:lang w:val="ro-RO"/>
        </w:rPr>
        <w:t>specializarea: căi ferate, drumuri și</w:t>
      </w:r>
      <w:r>
        <w:rPr>
          <w:rFonts w:ascii="Trebuchet MS" w:hAnsi="Trebuchet MS"/>
          <w:sz w:val="20"/>
          <w:szCs w:val="20"/>
          <w:lang w:val="ro-RO"/>
        </w:rPr>
        <w:t xml:space="preserve"> poduri/</w:t>
      </w:r>
      <w:r w:rsidRPr="005C5C5E">
        <w:rPr>
          <w:rFonts w:ascii="Trebuchet MS" w:hAnsi="Trebuchet MS"/>
          <w:sz w:val="20"/>
          <w:szCs w:val="20"/>
          <w:lang w:val="ro-RO"/>
        </w:rPr>
        <w:t xml:space="preserve"> construcții </w:t>
      </w:r>
      <w:r>
        <w:rPr>
          <w:rFonts w:ascii="Trebuchet MS" w:hAnsi="Trebuchet MS"/>
          <w:sz w:val="20"/>
          <w:szCs w:val="20"/>
          <w:lang w:val="ro-RO"/>
        </w:rPr>
        <w:t>civile, industriale și agricole /</w:t>
      </w:r>
      <w:r w:rsidRPr="005C5C5E">
        <w:rPr>
          <w:rFonts w:ascii="Trebuchet MS" w:hAnsi="Trebuchet MS"/>
          <w:sz w:val="20"/>
          <w:szCs w:val="20"/>
          <w:lang w:val="ro-RO"/>
        </w:rPr>
        <w:t xml:space="preserve"> amenaj</w:t>
      </w:r>
      <w:r>
        <w:rPr>
          <w:rFonts w:ascii="Trebuchet MS" w:hAnsi="Trebuchet MS"/>
          <w:sz w:val="20"/>
          <w:szCs w:val="20"/>
          <w:lang w:val="ro-RO"/>
        </w:rPr>
        <w:t>ări și construcții hidrotehnice/ inginerie civilă/</w:t>
      </w:r>
      <w:r w:rsidRPr="005C5C5E">
        <w:rPr>
          <w:rFonts w:ascii="Trebuchet MS" w:hAnsi="Trebuchet MS"/>
          <w:sz w:val="20"/>
          <w:szCs w:val="20"/>
          <w:lang w:val="ro-RO"/>
        </w:rPr>
        <w:t xml:space="preserve"> inginerie</w:t>
      </w:r>
      <w:r>
        <w:rPr>
          <w:rFonts w:ascii="Trebuchet MS" w:hAnsi="Trebuchet MS"/>
          <w:sz w:val="20"/>
          <w:szCs w:val="20"/>
          <w:lang w:val="ro-RO"/>
        </w:rPr>
        <w:t xml:space="preserve"> urbană și dezvoltare regională </w:t>
      </w:r>
    </w:p>
    <w:p w:rsidR="002E5297" w:rsidRDefault="002E5297" w:rsidP="002E5297">
      <w:pPr>
        <w:pStyle w:val="NoSpacing"/>
        <w:ind w:left="720"/>
        <w:jc w:val="both"/>
        <w:rPr>
          <w:rFonts w:ascii="Trebuchet MS" w:hAnsi="Trebuchet MS"/>
          <w:sz w:val="20"/>
          <w:szCs w:val="20"/>
          <w:lang w:val="ro-RO"/>
        </w:rPr>
      </w:pPr>
      <w:r>
        <w:rPr>
          <w:rFonts w:ascii="Trebuchet MS" w:hAnsi="Trebuchet MS"/>
          <w:b/>
          <w:sz w:val="20"/>
          <w:szCs w:val="20"/>
          <w:lang w:val="ro-RO"/>
        </w:rPr>
        <w:t>sau</w:t>
      </w:r>
    </w:p>
    <w:p w:rsidR="002E5297" w:rsidRDefault="002E5297" w:rsidP="002E5297">
      <w:pPr>
        <w:pStyle w:val="NoSpacing"/>
        <w:numPr>
          <w:ilvl w:val="0"/>
          <w:numId w:val="31"/>
        </w:numPr>
        <w:jc w:val="both"/>
        <w:rPr>
          <w:rFonts w:ascii="Trebuchet MS" w:hAnsi="Trebuchet MS"/>
          <w:sz w:val="20"/>
          <w:szCs w:val="20"/>
          <w:lang w:val="ro-RO"/>
        </w:rPr>
      </w:pPr>
      <w:r w:rsidRPr="005C5C5E">
        <w:rPr>
          <w:rFonts w:ascii="Trebuchet MS" w:hAnsi="Trebuchet MS"/>
          <w:sz w:val="20"/>
          <w:szCs w:val="20"/>
          <w:lang w:val="ro-RO"/>
        </w:rPr>
        <w:t xml:space="preserve"> </w:t>
      </w:r>
      <w:r w:rsidRPr="005E4208">
        <w:rPr>
          <w:rFonts w:ascii="Trebuchet MS" w:hAnsi="Trebuchet MS"/>
          <w:b/>
          <w:sz w:val="20"/>
          <w:szCs w:val="20"/>
          <w:lang w:val="ro-RO"/>
        </w:rPr>
        <w:t>în domeniul arhitectură și urbanism</w:t>
      </w:r>
      <w:r w:rsidRPr="005C5C5E">
        <w:rPr>
          <w:rFonts w:ascii="Trebuchet MS" w:hAnsi="Trebuchet MS"/>
          <w:sz w:val="20"/>
          <w:szCs w:val="20"/>
          <w:lang w:val="ro-RO"/>
        </w:rPr>
        <w:t xml:space="preserve"> – </w:t>
      </w:r>
      <w:r w:rsidRPr="00C80598">
        <w:rPr>
          <w:rFonts w:ascii="Trebuchet MS" w:hAnsi="Trebuchet MS"/>
          <w:b/>
          <w:i/>
          <w:sz w:val="20"/>
          <w:szCs w:val="20"/>
          <w:lang w:val="ro-RO"/>
        </w:rPr>
        <w:t>domeniul de licență arhitectură</w:t>
      </w:r>
      <w:r w:rsidRPr="005C5C5E">
        <w:rPr>
          <w:rFonts w:ascii="Trebuchet MS" w:hAnsi="Trebuchet MS"/>
          <w:sz w:val="20"/>
          <w:szCs w:val="20"/>
          <w:lang w:val="ro-RO"/>
        </w:rPr>
        <w:t>, specializarea arhitectură</w:t>
      </w:r>
      <w:r>
        <w:rPr>
          <w:rFonts w:ascii="Trebuchet MS" w:hAnsi="Trebuchet MS"/>
          <w:sz w:val="20"/>
          <w:szCs w:val="20"/>
          <w:lang w:val="ro-RO"/>
        </w:rPr>
        <w:t xml:space="preserve"> </w:t>
      </w:r>
      <w:r w:rsidRPr="005C5C5E">
        <w:rPr>
          <w:rFonts w:ascii="Trebuchet MS" w:hAnsi="Trebuchet MS"/>
          <w:sz w:val="20"/>
          <w:szCs w:val="20"/>
          <w:lang w:val="ro-RO"/>
        </w:rPr>
        <w:t>/</w:t>
      </w:r>
      <w:r>
        <w:rPr>
          <w:rFonts w:ascii="Trebuchet MS" w:hAnsi="Trebuchet MS"/>
          <w:sz w:val="20"/>
          <w:szCs w:val="20"/>
          <w:lang w:val="ro-RO"/>
        </w:rPr>
        <w:t xml:space="preserve"> </w:t>
      </w:r>
      <w:r w:rsidRPr="00C80598">
        <w:rPr>
          <w:rFonts w:ascii="Trebuchet MS" w:hAnsi="Trebuchet MS"/>
          <w:b/>
          <w:i/>
          <w:sz w:val="20"/>
          <w:szCs w:val="20"/>
          <w:lang w:val="ro-RO"/>
        </w:rPr>
        <w:t>domeniul de licență urbanism</w:t>
      </w:r>
      <w:r>
        <w:rPr>
          <w:rFonts w:ascii="Trebuchet MS" w:hAnsi="Trebuchet MS"/>
          <w:b/>
          <w:i/>
          <w:sz w:val="20"/>
          <w:szCs w:val="20"/>
          <w:lang w:val="ro-RO"/>
        </w:rPr>
        <w:t xml:space="preserve"> </w:t>
      </w:r>
      <w:r>
        <w:rPr>
          <w:rFonts w:ascii="Trebuchet MS" w:hAnsi="Trebuchet MS"/>
          <w:sz w:val="20"/>
          <w:szCs w:val="20"/>
          <w:lang w:val="ro-RO"/>
        </w:rPr>
        <w:t xml:space="preserve">- </w:t>
      </w:r>
      <w:r w:rsidRPr="005C5C5E">
        <w:rPr>
          <w:rFonts w:ascii="Trebuchet MS" w:hAnsi="Trebuchet MS"/>
          <w:sz w:val="20"/>
          <w:szCs w:val="20"/>
          <w:lang w:val="ro-RO"/>
        </w:rPr>
        <w:t>specializarea p</w:t>
      </w:r>
      <w:r>
        <w:rPr>
          <w:rFonts w:ascii="Trebuchet MS" w:hAnsi="Trebuchet MS"/>
          <w:sz w:val="20"/>
          <w:szCs w:val="20"/>
          <w:lang w:val="ro-RO"/>
        </w:rPr>
        <w:t>roiectare și planificare urbană/</w:t>
      </w:r>
      <w:r w:rsidRPr="005C5C5E">
        <w:rPr>
          <w:rFonts w:ascii="Trebuchet MS" w:hAnsi="Trebuchet MS"/>
          <w:sz w:val="20"/>
          <w:szCs w:val="20"/>
          <w:lang w:val="ro-RO"/>
        </w:rPr>
        <w:t xml:space="preserve"> urbanis</w:t>
      </w:r>
      <w:r>
        <w:rPr>
          <w:rFonts w:ascii="Trebuchet MS" w:hAnsi="Trebuchet MS"/>
          <w:sz w:val="20"/>
          <w:szCs w:val="20"/>
          <w:lang w:val="ro-RO"/>
        </w:rPr>
        <w:t>m și administrarea teritoriului</w:t>
      </w:r>
    </w:p>
    <w:p w:rsidR="002E5297" w:rsidRDefault="002E5297" w:rsidP="002E5297">
      <w:pPr>
        <w:pStyle w:val="NoSpacing"/>
        <w:jc w:val="both"/>
        <w:rPr>
          <w:rFonts w:ascii="Trebuchet MS" w:hAnsi="Trebuchet MS"/>
          <w:sz w:val="20"/>
          <w:szCs w:val="20"/>
          <w:lang w:val="ro-RO"/>
        </w:rPr>
      </w:pPr>
      <w:r>
        <w:rPr>
          <w:rFonts w:ascii="Trebuchet MS" w:hAnsi="Trebuchet MS"/>
          <w:b/>
          <w:sz w:val="20"/>
          <w:szCs w:val="20"/>
          <w:lang w:val="ro-RO"/>
        </w:rPr>
        <w:t>Cunoștințe de operare/programare pe calculator</w:t>
      </w:r>
      <w:r>
        <w:rPr>
          <w:rFonts w:ascii="Trebuchet MS" w:hAnsi="Trebuchet MS"/>
          <w:sz w:val="20"/>
          <w:szCs w:val="20"/>
          <w:lang w:val="ro-RO"/>
        </w:rPr>
        <w:t xml:space="preserve"> : nivel avansat</w:t>
      </w:r>
    </w:p>
    <w:p w:rsidR="002E5297" w:rsidRPr="001E7875" w:rsidRDefault="002E5297" w:rsidP="002E5297">
      <w:pPr>
        <w:pStyle w:val="NoSpacing"/>
        <w:jc w:val="both"/>
        <w:rPr>
          <w:rFonts w:ascii="Trebuchet MS" w:hAnsi="Trebuchet MS"/>
          <w:sz w:val="20"/>
          <w:szCs w:val="20"/>
          <w:lang w:val="ro-RO"/>
        </w:rPr>
      </w:pPr>
      <w:r w:rsidRPr="00B67794">
        <w:rPr>
          <w:rFonts w:ascii="Trebuchet MS" w:hAnsi="Trebuchet MS"/>
          <w:b/>
          <w:sz w:val="20"/>
          <w:szCs w:val="20"/>
          <w:lang w:val="ro-RO"/>
        </w:rPr>
        <w:t>Vechime în specialitatea studiilor necesare exercitării funcţiei publice</w:t>
      </w:r>
      <w:r w:rsidRPr="00B67794">
        <w:rPr>
          <w:rFonts w:ascii="Trebuchet MS" w:hAnsi="Trebuchet MS"/>
          <w:sz w:val="20"/>
          <w:szCs w:val="20"/>
          <w:lang w:val="ro-RO"/>
        </w:rPr>
        <w:t>:</w:t>
      </w:r>
      <w:r>
        <w:rPr>
          <w:rFonts w:ascii="Trebuchet MS" w:hAnsi="Trebuchet MS"/>
          <w:sz w:val="20"/>
          <w:szCs w:val="20"/>
          <w:lang w:val="ro-RO"/>
        </w:rPr>
        <w:t xml:space="preserve">  minim 7 ani.</w:t>
      </w:r>
    </w:p>
    <w:p w:rsidR="002E5297" w:rsidRDefault="002E5297" w:rsidP="002E5297">
      <w:pPr>
        <w:rPr>
          <w:rFonts w:ascii="Trebuchet MS" w:hAnsi="Trebuchet MS"/>
          <w:sz w:val="20"/>
          <w:szCs w:val="20"/>
        </w:rPr>
      </w:pPr>
    </w:p>
    <w:p w:rsidR="002E5297" w:rsidRPr="00985B2A" w:rsidRDefault="002E5297" w:rsidP="002E5297">
      <w:pPr>
        <w:pStyle w:val="NoSpacing"/>
        <w:jc w:val="center"/>
        <w:rPr>
          <w:rFonts w:ascii="Trebuchet MS" w:hAnsi="Trebuchet MS"/>
          <w:b/>
          <w:sz w:val="20"/>
          <w:szCs w:val="20"/>
          <w:u w:val="single"/>
          <w:lang w:val="ro-RO"/>
        </w:rPr>
      </w:pPr>
      <w:r w:rsidRPr="00985B2A">
        <w:rPr>
          <w:rFonts w:ascii="Trebuchet MS" w:hAnsi="Trebuchet MS"/>
          <w:b/>
          <w:sz w:val="20"/>
          <w:szCs w:val="20"/>
          <w:u w:val="single"/>
          <w:lang w:val="ro-RO"/>
        </w:rPr>
        <w:t>BIBLIOGRAFIE GENERALĂ PENTRU TOATE POSTURILE</w:t>
      </w:r>
    </w:p>
    <w:p w:rsidR="002E5297" w:rsidRDefault="002E5297" w:rsidP="002E5297">
      <w:pPr>
        <w:pStyle w:val="NoSpacing"/>
        <w:rPr>
          <w:rFonts w:ascii="Trebuchet MS" w:hAnsi="Trebuchet MS"/>
          <w:b/>
          <w:sz w:val="20"/>
          <w:u w:val="single"/>
        </w:rPr>
      </w:pPr>
    </w:p>
    <w:p w:rsidR="002E5297" w:rsidRPr="00C46BEB" w:rsidRDefault="002E5297" w:rsidP="002E5297">
      <w:pPr>
        <w:pStyle w:val="NoSpacing"/>
        <w:ind w:left="90"/>
        <w:jc w:val="both"/>
        <w:rPr>
          <w:rFonts w:ascii="Trebuchet MS" w:hAnsi="Trebuchet MS"/>
          <w:sz w:val="20"/>
          <w:szCs w:val="20"/>
        </w:rPr>
      </w:pPr>
      <w:r w:rsidRPr="00C46BEB">
        <w:rPr>
          <w:rFonts w:ascii="Trebuchet MS" w:hAnsi="Trebuchet MS"/>
          <w:sz w:val="20"/>
          <w:szCs w:val="20"/>
        </w:rPr>
        <w:t xml:space="preserve">1. Legea nr. 188/1999 privind Statutul funcţionarilor publici, republicată, cu modificările şi completările ulterioare </w:t>
      </w:r>
    </w:p>
    <w:p w:rsidR="002E5297" w:rsidRDefault="002E5297" w:rsidP="002E5297">
      <w:pPr>
        <w:pStyle w:val="NoSpacing"/>
        <w:ind w:left="90"/>
        <w:jc w:val="both"/>
        <w:rPr>
          <w:rFonts w:ascii="Trebuchet MS" w:hAnsi="Trebuchet MS"/>
          <w:sz w:val="20"/>
          <w:szCs w:val="20"/>
        </w:rPr>
      </w:pPr>
      <w:r w:rsidRPr="00C46BEB">
        <w:rPr>
          <w:rFonts w:ascii="Trebuchet MS" w:hAnsi="Trebuchet MS"/>
          <w:sz w:val="20"/>
          <w:szCs w:val="20"/>
        </w:rPr>
        <w:t xml:space="preserve">2. Legea nr. 7/2004 privind Codul de conduita al functionarilor publici, republicată, cu modificările şi completările ulterioare </w:t>
      </w:r>
    </w:p>
    <w:p w:rsidR="002E5297" w:rsidRPr="002E5297" w:rsidRDefault="002E5297" w:rsidP="002E5297">
      <w:pPr>
        <w:pStyle w:val="NoSpacing"/>
        <w:ind w:left="90"/>
        <w:jc w:val="both"/>
        <w:rPr>
          <w:rFonts w:ascii="Trebuchet MS" w:hAnsi="Trebuchet MS"/>
          <w:sz w:val="20"/>
          <w:szCs w:val="20"/>
        </w:rPr>
      </w:pPr>
      <w:r>
        <w:rPr>
          <w:rFonts w:ascii="Trebuchet MS" w:hAnsi="Trebuchet MS"/>
          <w:sz w:val="20"/>
          <w:szCs w:val="20"/>
        </w:rPr>
        <w:t>3.  Constituția României, republicată</w:t>
      </w:r>
    </w:p>
    <w:p w:rsidR="002E5297" w:rsidRDefault="002E5297" w:rsidP="002E5297">
      <w:pPr>
        <w:jc w:val="center"/>
        <w:rPr>
          <w:rFonts w:ascii="Trebuchet MS" w:hAnsi="Trebuchet MS"/>
          <w:b/>
          <w:sz w:val="20"/>
          <w:szCs w:val="20"/>
          <w:u w:val="single"/>
        </w:rPr>
      </w:pPr>
    </w:p>
    <w:p w:rsidR="002E5297" w:rsidRPr="006A6A83" w:rsidRDefault="002E5297" w:rsidP="002E5297">
      <w:pPr>
        <w:jc w:val="center"/>
        <w:rPr>
          <w:rFonts w:ascii="Trebuchet MS" w:hAnsi="Trebuchet MS"/>
          <w:b/>
          <w:sz w:val="20"/>
          <w:szCs w:val="20"/>
          <w:u w:val="single"/>
        </w:rPr>
      </w:pPr>
      <w:r w:rsidRPr="006A6A83">
        <w:rPr>
          <w:rFonts w:ascii="Trebuchet MS" w:hAnsi="Trebuchet MS"/>
          <w:b/>
          <w:sz w:val="20"/>
          <w:szCs w:val="20"/>
          <w:u w:val="single"/>
        </w:rPr>
        <w:t>BIBLIOGRAFIE SPECIFICĂ</w:t>
      </w:r>
    </w:p>
    <w:p w:rsidR="002E5297" w:rsidRPr="001E7875" w:rsidRDefault="002E5297" w:rsidP="002E5297">
      <w:pPr>
        <w:jc w:val="center"/>
        <w:rPr>
          <w:b/>
          <w:u w:val="single"/>
          <w:lang w:val="ro-RO"/>
        </w:rPr>
      </w:pPr>
      <w:r w:rsidRPr="001E7875">
        <w:rPr>
          <w:rFonts w:ascii="Trebuchet MS" w:hAnsi="Trebuchet MS"/>
          <w:b/>
          <w:sz w:val="20"/>
          <w:szCs w:val="20"/>
          <w:u w:val="single"/>
        </w:rPr>
        <w:t>Compartimentul avizări documentații</w:t>
      </w:r>
    </w:p>
    <w:p w:rsidR="002E5297" w:rsidRPr="008D6342" w:rsidRDefault="002E5297" w:rsidP="002E5297">
      <w:pPr>
        <w:jc w:val="center"/>
        <w:rPr>
          <w:rFonts w:ascii="Trebuchet MS" w:hAnsi="Trebuchet MS"/>
          <w:b/>
          <w:sz w:val="20"/>
          <w:szCs w:val="20"/>
          <w:u w:val="single"/>
          <w:lang w:val="ro-RO"/>
        </w:rPr>
      </w:pPr>
      <w:r w:rsidRPr="00A97C83">
        <w:rPr>
          <w:rFonts w:ascii="Trebuchet MS" w:hAnsi="Trebuchet MS"/>
          <w:b/>
          <w:sz w:val="20"/>
          <w:szCs w:val="20"/>
          <w:u w:val="single"/>
          <w:lang w:val="ro-RO"/>
        </w:rPr>
        <w:t>Consilier gradul profesional superior</w:t>
      </w:r>
    </w:p>
    <w:p w:rsidR="002E5297" w:rsidRPr="00F176C1" w:rsidRDefault="002E5297" w:rsidP="002E5297">
      <w:pPr>
        <w:pStyle w:val="NoSpacing"/>
        <w:jc w:val="both"/>
        <w:rPr>
          <w:rFonts w:ascii="Trebuchet MS" w:hAnsi="Trebuchet MS"/>
          <w:sz w:val="20"/>
          <w:szCs w:val="20"/>
          <w:lang w:val="ro-RO"/>
        </w:rPr>
      </w:pPr>
      <w:r w:rsidRPr="006A6A83">
        <w:t>1.</w:t>
      </w:r>
      <w:r w:rsidRPr="006A6A83">
        <w:tab/>
      </w:r>
      <w:r w:rsidRPr="00F176C1">
        <w:rPr>
          <w:rFonts w:ascii="Trebuchet MS" w:hAnsi="Trebuchet MS"/>
          <w:sz w:val="20"/>
          <w:szCs w:val="20"/>
          <w:lang w:val="ro-RO"/>
        </w:rPr>
        <w:t>Hotărârea Guvernului nr. 907/2016 privind etapele de elaborare şi conţinutul-cadru al documentaţiilor tehnico-economice aferente obiectivelor/proiectelor de investiţii finanţate din fonduri publice, cu modificările și completările ulterioare;</w:t>
      </w:r>
    </w:p>
    <w:p w:rsidR="002E5297" w:rsidRPr="00F176C1" w:rsidRDefault="002E5297" w:rsidP="002E5297">
      <w:pPr>
        <w:pStyle w:val="NoSpacing"/>
        <w:jc w:val="both"/>
        <w:rPr>
          <w:rFonts w:ascii="Trebuchet MS" w:hAnsi="Trebuchet MS"/>
          <w:sz w:val="20"/>
          <w:szCs w:val="20"/>
          <w:lang w:val="ro-RO"/>
        </w:rPr>
      </w:pPr>
      <w:r w:rsidRPr="00F176C1">
        <w:rPr>
          <w:rFonts w:ascii="Trebuchet MS" w:hAnsi="Trebuchet MS"/>
          <w:sz w:val="20"/>
          <w:szCs w:val="20"/>
          <w:lang w:val="ro-RO"/>
        </w:rPr>
        <w:t>2.</w:t>
      </w:r>
      <w:r w:rsidRPr="00F176C1">
        <w:rPr>
          <w:rFonts w:ascii="Trebuchet MS" w:hAnsi="Trebuchet MS"/>
          <w:sz w:val="20"/>
          <w:szCs w:val="20"/>
          <w:lang w:val="ro-RO"/>
        </w:rPr>
        <w:tab/>
        <w:t>Legea nr. 10/1995 privind calitatea în construcţii cu modificările şi completările   ulterioare;</w:t>
      </w:r>
    </w:p>
    <w:p w:rsidR="002E5297" w:rsidRPr="00F176C1" w:rsidRDefault="002E5297" w:rsidP="002E5297">
      <w:pPr>
        <w:pStyle w:val="NoSpacing"/>
        <w:jc w:val="both"/>
        <w:rPr>
          <w:rFonts w:ascii="Trebuchet MS" w:hAnsi="Trebuchet MS"/>
          <w:sz w:val="20"/>
          <w:szCs w:val="20"/>
          <w:lang w:val="ro-RO"/>
        </w:rPr>
      </w:pPr>
      <w:r w:rsidRPr="00F176C1">
        <w:rPr>
          <w:rFonts w:ascii="Trebuchet MS" w:hAnsi="Trebuchet MS"/>
          <w:sz w:val="20"/>
          <w:szCs w:val="20"/>
          <w:lang w:val="ro-RO"/>
        </w:rPr>
        <w:t>3.</w:t>
      </w:r>
      <w:r w:rsidRPr="00F176C1">
        <w:rPr>
          <w:rFonts w:ascii="Trebuchet MS" w:hAnsi="Trebuchet MS"/>
          <w:sz w:val="20"/>
          <w:szCs w:val="20"/>
          <w:lang w:val="ro-RO"/>
        </w:rPr>
        <w:tab/>
        <w:t xml:space="preserve">Legea nr. 500/2002 privind finanţele publice, cu modificările şi completările ulterioare, </w:t>
      </w:r>
    </w:p>
    <w:p w:rsidR="002E5297" w:rsidRPr="00F176C1" w:rsidRDefault="002E5297" w:rsidP="002E5297">
      <w:pPr>
        <w:pStyle w:val="NoSpacing"/>
        <w:jc w:val="both"/>
        <w:rPr>
          <w:rFonts w:ascii="Trebuchet MS" w:hAnsi="Trebuchet MS"/>
          <w:sz w:val="20"/>
          <w:szCs w:val="20"/>
          <w:lang w:val="ro-RO"/>
        </w:rPr>
      </w:pPr>
      <w:r w:rsidRPr="00F176C1">
        <w:rPr>
          <w:rFonts w:ascii="Trebuchet MS" w:hAnsi="Trebuchet MS"/>
          <w:sz w:val="20"/>
          <w:szCs w:val="20"/>
          <w:lang w:val="ro-RO"/>
        </w:rPr>
        <w:t>SECŢIUNEA a 3-a Prevederi referitoare la investiții publice;</w:t>
      </w:r>
    </w:p>
    <w:p w:rsidR="002E5297" w:rsidRPr="00F176C1" w:rsidRDefault="002E5297" w:rsidP="002E5297">
      <w:pPr>
        <w:pStyle w:val="NoSpacing"/>
        <w:jc w:val="both"/>
        <w:rPr>
          <w:rFonts w:ascii="Trebuchet MS" w:hAnsi="Trebuchet MS"/>
          <w:sz w:val="20"/>
          <w:szCs w:val="20"/>
          <w:lang w:val="ro-RO"/>
        </w:rPr>
      </w:pPr>
      <w:r w:rsidRPr="00F176C1">
        <w:rPr>
          <w:rFonts w:ascii="Trebuchet MS" w:hAnsi="Trebuchet MS"/>
          <w:sz w:val="20"/>
          <w:szCs w:val="20"/>
          <w:lang w:val="ro-RO"/>
        </w:rPr>
        <w:t>4.</w:t>
      </w:r>
      <w:r w:rsidRPr="00F176C1">
        <w:rPr>
          <w:rFonts w:ascii="Trebuchet MS" w:hAnsi="Trebuchet MS"/>
          <w:sz w:val="20"/>
          <w:szCs w:val="20"/>
          <w:lang w:val="ro-RO"/>
        </w:rPr>
        <w:tab/>
        <w:t xml:space="preserve">Hotărârea Guvernului nr. 845/2018 pentru aprobarea Regulamentului privind recepţia construcţiilor din domeniul infrastructurii rutiere şi feroviare de interes national: </w:t>
      </w:r>
    </w:p>
    <w:p w:rsidR="002E5297" w:rsidRPr="00F176C1" w:rsidRDefault="002E5297" w:rsidP="002E5297">
      <w:pPr>
        <w:pStyle w:val="NoSpacing"/>
        <w:jc w:val="both"/>
        <w:rPr>
          <w:rFonts w:ascii="Trebuchet MS" w:hAnsi="Trebuchet MS"/>
          <w:sz w:val="20"/>
          <w:szCs w:val="20"/>
          <w:lang w:val="ro-RO"/>
        </w:rPr>
      </w:pPr>
      <w:r w:rsidRPr="00F176C1">
        <w:rPr>
          <w:rFonts w:ascii="Trebuchet MS" w:hAnsi="Trebuchet MS"/>
          <w:sz w:val="20"/>
          <w:szCs w:val="20"/>
          <w:lang w:val="ro-RO"/>
        </w:rPr>
        <w:t>5.</w:t>
      </w:r>
      <w:r w:rsidRPr="00F176C1">
        <w:rPr>
          <w:rFonts w:ascii="Trebuchet MS" w:hAnsi="Trebuchet MS"/>
          <w:sz w:val="20"/>
          <w:szCs w:val="20"/>
          <w:lang w:val="ro-RO"/>
        </w:rPr>
        <w:tab/>
        <w:t>Hotărârea nr. 273/1994 privind aprobarea Regulamentului privind recepţia construcţiilor, cu modificările și completările ulterioare ;</w:t>
      </w:r>
    </w:p>
    <w:p w:rsidR="002E5297" w:rsidRPr="00F176C1" w:rsidRDefault="002E5297" w:rsidP="002E5297">
      <w:pPr>
        <w:pStyle w:val="NoSpacing"/>
        <w:jc w:val="both"/>
        <w:rPr>
          <w:rFonts w:ascii="Trebuchet MS" w:hAnsi="Trebuchet MS"/>
          <w:sz w:val="20"/>
          <w:szCs w:val="20"/>
          <w:lang w:val="ro-RO"/>
        </w:rPr>
      </w:pPr>
      <w:r w:rsidRPr="00F176C1">
        <w:rPr>
          <w:rFonts w:ascii="Trebuchet MS" w:hAnsi="Trebuchet MS"/>
          <w:sz w:val="20"/>
          <w:szCs w:val="20"/>
          <w:lang w:val="ro-RO"/>
        </w:rPr>
        <w:t>6.</w:t>
      </w:r>
      <w:r w:rsidRPr="00F176C1">
        <w:rPr>
          <w:rFonts w:ascii="Trebuchet MS" w:hAnsi="Trebuchet MS"/>
          <w:sz w:val="20"/>
          <w:szCs w:val="20"/>
          <w:lang w:val="ro-RO"/>
        </w:rPr>
        <w:tab/>
        <w:t xml:space="preserve">Hotărârea Guvernului nr.21/2015 privind organizarea şi funcţionarea Ministerului Transporturilor, cu modificările şi completările ulterioare                          </w:t>
      </w:r>
    </w:p>
    <w:p w:rsidR="002E5297" w:rsidRDefault="002E5297" w:rsidP="002E5297">
      <w:pPr>
        <w:rPr>
          <w:rFonts w:ascii="Trebuchet MS" w:hAnsi="Trebuchet MS"/>
          <w:sz w:val="20"/>
          <w:szCs w:val="20"/>
        </w:rPr>
      </w:pPr>
    </w:p>
    <w:p w:rsidR="002E5297" w:rsidRDefault="002E5297" w:rsidP="002E5297">
      <w:pPr>
        <w:jc w:val="center"/>
        <w:rPr>
          <w:rFonts w:ascii="Trebuchet MS" w:hAnsi="Trebuchet MS"/>
          <w:b/>
          <w:sz w:val="20"/>
          <w:szCs w:val="20"/>
          <w:u w:val="single"/>
        </w:rPr>
      </w:pPr>
    </w:p>
    <w:p w:rsidR="002E5297" w:rsidRDefault="002E5297" w:rsidP="002E5297">
      <w:pPr>
        <w:jc w:val="center"/>
        <w:rPr>
          <w:rFonts w:ascii="Trebuchet MS" w:hAnsi="Trebuchet MS"/>
          <w:b/>
          <w:sz w:val="20"/>
          <w:szCs w:val="20"/>
          <w:u w:val="single"/>
        </w:rPr>
      </w:pPr>
    </w:p>
    <w:p w:rsidR="002E5297" w:rsidRDefault="002E5297" w:rsidP="002E5297">
      <w:pPr>
        <w:jc w:val="center"/>
        <w:rPr>
          <w:rFonts w:ascii="Trebuchet MS" w:hAnsi="Trebuchet MS"/>
          <w:b/>
          <w:sz w:val="20"/>
          <w:szCs w:val="20"/>
          <w:u w:val="single"/>
        </w:rPr>
      </w:pPr>
    </w:p>
    <w:p w:rsidR="002E5297" w:rsidRPr="006A6A83" w:rsidRDefault="002E5297" w:rsidP="002E5297">
      <w:pPr>
        <w:jc w:val="center"/>
        <w:rPr>
          <w:rFonts w:ascii="Trebuchet MS" w:hAnsi="Trebuchet MS"/>
          <w:b/>
          <w:sz w:val="20"/>
          <w:szCs w:val="20"/>
          <w:u w:val="single"/>
        </w:rPr>
      </w:pPr>
      <w:r w:rsidRPr="006A6A83">
        <w:rPr>
          <w:rFonts w:ascii="Trebuchet MS" w:hAnsi="Trebuchet MS"/>
          <w:b/>
          <w:sz w:val="20"/>
          <w:szCs w:val="20"/>
          <w:u w:val="single"/>
        </w:rPr>
        <w:t>BIBLIOGRAFIE SPECIFICĂ</w:t>
      </w:r>
    </w:p>
    <w:p w:rsidR="002E5297" w:rsidRPr="001E7875" w:rsidRDefault="002E5297" w:rsidP="002E5297">
      <w:pPr>
        <w:jc w:val="center"/>
        <w:rPr>
          <w:b/>
          <w:u w:val="single"/>
          <w:lang w:val="ro-RO"/>
        </w:rPr>
      </w:pPr>
      <w:r w:rsidRPr="001E7875">
        <w:rPr>
          <w:rFonts w:ascii="Trebuchet MS" w:hAnsi="Trebuchet MS"/>
          <w:b/>
          <w:sz w:val="20"/>
          <w:szCs w:val="20"/>
          <w:u w:val="single"/>
        </w:rPr>
        <w:t>Compartimentul autorizații de construire și reglementări tehnice</w:t>
      </w:r>
    </w:p>
    <w:p w:rsidR="002E5297" w:rsidRDefault="002E5297" w:rsidP="002E5297">
      <w:pPr>
        <w:jc w:val="center"/>
        <w:rPr>
          <w:rFonts w:ascii="Trebuchet MS" w:hAnsi="Trebuchet MS"/>
          <w:b/>
          <w:sz w:val="20"/>
          <w:szCs w:val="20"/>
          <w:u w:val="single"/>
          <w:lang w:val="ro-RO"/>
        </w:rPr>
      </w:pPr>
      <w:r w:rsidRPr="00A97C83">
        <w:rPr>
          <w:rFonts w:ascii="Trebuchet MS" w:hAnsi="Trebuchet MS"/>
          <w:b/>
          <w:sz w:val="20"/>
          <w:szCs w:val="20"/>
          <w:u w:val="single"/>
          <w:lang w:val="ro-RO"/>
        </w:rPr>
        <w:t>Consilier gradul profesional superior</w:t>
      </w:r>
      <w:r>
        <w:rPr>
          <w:rFonts w:ascii="Trebuchet MS" w:hAnsi="Trebuchet MS"/>
          <w:b/>
          <w:sz w:val="20"/>
          <w:szCs w:val="20"/>
          <w:u w:val="single"/>
          <w:lang w:val="ro-RO"/>
        </w:rPr>
        <w:t xml:space="preserve"> - 2</w:t>
      </w:r>
      <w:r w:rsidRPr="00A97C83">
        <w:rPr>
          <w:rFonts w:ascii="Trebuchet MS" w:hAnsi="Trebuchet MS"/>
          <w:b/>
          <w:sz w:val="20"/>
          <w:szCs w:val="20"/>
          <w:u w:val="single"/>
          <w:lang w:val="ro-RO"/>
        </w:rPr>
        <w:t xml:space="preserve"> post</w:t>
      </w:r>
      <w:r>
        <w:rPr>
          <w:rFonts w:ascii="Trebuchet MS" w:hAnsi="Trebuchet MS"/>
          <w:b/>
          <w:sz w:val="20"/>
          <w:szCs w:val="20"/>
          <w:u w:val="single"/>
          <w:lang w:val="ro-RO"/>
        </w:rPr>
        <w:t>uri</w:t>
      </w:r>
    </w:p>
    <w:p w:rsidR="002E5297" w:rsidRDefault="002E5297" w:rsidP="002E5297">
      <w:pPr>
        <w:jc w:val="center"/>
        <w:rPr>
          <w:rFonts w:ascii="Trebuchet MS" w:hAnsi="Trebuchet MS"/>
          <w:sz w:val="20"/>
          <w:szCs w:val="20"/>
        </w:rPr>
      </w:pPr>
    </w:p>
    <w:p w:rsidR="002E5297" w:rsidRPr="00547DD2" w:rsidRDefault="002E5297" w:rsidP="002E5297">
      <w:pPr>
        <w:pStyle w:val="NoSpacing"/>
        <w:numPr>
          <w:ilvl w:val="0"/>
          <w:numId w:val="33"/>
        </w:numPr>
        <w:ind w:left="0" w:firstLine="0"/>
        <w:jc w:val="both"/>
        <w:rPr>
          <w:rFonts w:ascii="Trebuchet MS" w:hAnsi="Trebuchet MS"/>
          <w:sz w:val="20"/>
          <w:szCs w:val="20"/>
        </w:rPr>
      </w:pPr>
      <w:r w:rsidRPr="00547DD2">
        <w:rPr>
          <w:rFonts w:ascii="Trebuchet MS" w:hAnsi="Trebuchet MS"/>
          <w:sz w:val="20"/>
          <w:szCs w:val="20"/>
        </w:rPr>
        <w:t>Legea nr.50/1991 privind autorizarea executării lucrărilor de construcţii, republicată, cu modificările şi completările ulterioare;</w:t>
      </w:r>
    </w:p>
    <w:p w:rsidR="002E5297" w:rsidRPr="00547DD2" w:rsidRDefault="002E5297" w:rsidP="002E5297">
      <w:pPr>
        <w:pStyle w:val="NoSpacing"/>
        <w:numPr>
          <w:ilvl w:val="0"/>
          <w:numId w:val="33"/>
        </w:numPr>
        <w:tabs>
          <w:tab w:val="left" w:pos="720"/>
          <w:tab w:val="left" w:pos="900"/>
        </w:tabs>
        <w:ind w:left="0" w:firstLine="0"/>
        <w:jc w:val="both"/>
        <w:rPr>
          <w:rFonts w:ascii="Trebuchet MS" w:hAnsi="Trebuchet MS"/>
          <w:sz w:val="20"/>
          <w:szCs w:val="20"/>
        </w:rPr>
      </w:pPr>
      <w:r w:rsidRPr="00547DD2">
        <w:rPr>
          <w:rFonts w:ascii="Trebuchet MS" w:hAnsi="Trebuchet MS"/>
          <w:sz w:val="20"/>
          <w:szCs w:val="20"/>
        </w:rPr>
        <w:t>Ordinul nr.839/2009 de aprobare a Normelor de aplicare a Legii nr.50/1991 privind autorizarea executării lucrărilor de construcţii;</w:t>
      </w:r>
    </w:p>
    <w:p w:rsidR="002E5297" w:rsidRPr="00547DD2" w:rsidRDefault="002E5297" w:rsidP="002E5297">
      <w:pPr>
        <w:pStyle w:val="NoSpacing"/>
        <w:numPr>
          <w:ilvl w:val="0"/>
          <w:numId w:val="33"/>
        </w:numPr>
        <w:ind w:left="0" w:firstLine="0"/>
        <w:jc w:val="both"/>
        <w:rPr>
          <w:rFonts w:ascii="Trebuchet MS" w:hAnsi="Trebuchet MS"/>
          <w:sz w:val="20"/>
          <w:szCs w:val="20"/>
        </w:rPr>
      </w:pPr>
      <w:r w:rsidRPr="00547DD2">
        <w:rPr>
          <w:rFonts w:ascii="Trebuchet MS" w:hAnsi="Trebuchet MS"/>
          <w:sz w:val="20"/>
          <w:szCs w:val="20"/>
        </w:rPr>
        <w:t>Legea nr.255/2010 privind exproprierea pentru cauza de utilitate publica, necesara realizarii  unor obiective de interes naţional, judeţean şi local, cu modificările şi completările ulterioare;</w:t>
      </w:r>
    </w:p>
    <w:p w:rsidR="002E5297" w:rsidRPr="00547DD2" w:rsidRDefault="002E5297" w:rsidP="002E5297">
      <w:pPr>
        <w:pStyle w:val="ListParagraph"/>
        <w:numPr>
          <w:ilvl w:val="0"/>
          <w:numId w:val="33"/>
        </w:numPr>
        <w:ind w:left="0" w:firstLine="0"/>
        <w:jc w:val="both"/>
        <w:rPr>
          <w:rFonts w:eastAsia="Calibri"/>
          <w:sz w:val="20"/>
          <w:szCs w:val="20"/>
        </w:rPr>
      </w:pPr>
      <w:r w:rsidRPr="00547DD2">
        <w:rPr>
          <w:rFonts w:eastAsia="Calibri"/>
          <w:sz w:val="20"/>
          <w:szCs w:val="20"/>
        </w:rPr>
        <w:t>Hotărârea</w:t>
      </w:r>
      <w:r>
        <w:rPr>
          <w:rFonts w:eastAsia="Calibri"/>
          <w:sz w:val="20"/>
          <w:szCs w:val="20"/>
        </w:rPr>
        <w:t xml:space="preserve"> Guvernului</w:t>
      </w:r>
      <w:r w:rsidRPr="00547DD2">
        <w:rPr>
          <w:rFonts w:eastAsia="Calibri"/>
          <w:sz w:val="20"/>
          <w:szCs w:val="20"/>
        </w:rPr>
        <w:t xml:space="preserve"> nr. 845/2018 pentru aprobarea Regulamentului privind recepţia construcţiilor din  domeniul infrastructurii rutiere şi feroviare de interes national;</w:t>
      </w:r>
    </w:p>
    <w:p w:rsidR="002E5297" w:rsidRPr="00547DD2" w:rsidRDefault="002E5297" w:rsidP="002E5297">
      <w:pPr>
        <w:pStyle w:val="ListParagraph"/>
        <w:numPr>
          <w:ilvl w:val="0"/>
          <w:numId w:val="33"/>
        </w:numPr>
        <w:ind w:left="0" w:firstLine="0"/>
        <w:jc w:val="both"/>
        <w:rPr>
          <w:rFonts w:eastAsia="Calibri"/>
          <w:sz w:val="20"/>
          <w:szCs w:val="20"/>
        </w:rPr>
      </w:pPr>
      <w:r w:rsidRPr="00547DD2">
        <w:rPr>
          <w:rFonts w:eastAsia="Calibri"/>
          <w:sz w:val="20"/>
          <w:szCs w:val="20"/>
        </w:rPr>
        <w:t xml:space="preserve">Hotărârea </w:t>
      </w:r>
      <w:r>
        <w:rPr>
          <w:rFonts w:eastAsia="Calibri"/>
          <w:sz w:val="20"/>
          <w:szCs w:val="20"/>
        </w:rPr>
        <w:t xml:space="preserve">Guvernului </w:t>
      </w:r>
      <w:r w:rsidRPr="00547DD2">
        <w:rPr>
          <w:rFonts w:eastAsia="Calibri"/>
          <w:sz w:val="20"/>
          <w:szCs w:val="20"/>
        </w:rPr>
        <w:t>nr. 273/1994 privind aprobarea Regulamentului privind recepţia construcţiilor, cu modificările și completările ulterioare ;</w:t>
      </w:r>
    </w:p>
    <w:p w:rsidR="002E5297" w:rsidRDefault="002E5297" w:rsidP="002E5297">
      <w:pPr>
        <w:pStyle w:val="NoSpacing"/>
        <w:numPr>
          <w:ilvl w:val="0"/>
          <w:numId w:val="33"/>
        </w:numPr>
        <w:ind w:left="0" w:firstLine="0"/>
        <w:jc w:val="both"/>
        <w:rPr>
          <w:rFonts w:ascii="Trebuchet MS" w:hAnsi="Trebuchet MS"/>
          <w:sz w:val="20"/>
          <w:szCs w:val="20"/>
        </w:rPr>
      </w:pPr>
      <w:r w:rsidRPr="00547DD2">
        <w:rPr>
          <w:rFonts w:ascii="Trebuchet MS" w:hAnsi="Trebuchet MS"/>
          <w:sz w:val="20"/>
          <w:szCs w:val="20"/>
        </w:rPr>
        <w:t>Hotărârea nr. 21/2015 privind organizarea şi funcţionarea Ministerului Transporturilor, cu modificările şi completările ulterioare;</w:t>
      </w:r>
    </w:p>
    <w:p w:rsidR="002E5297" w:rsidRDefault="002E5297" w:rsidP="002E5297">
      <w:pPr>
        <w:pStyle w:val="NoSpacing"/>
        <w:jc w:val="both"/>
        <w:rPr>
          <w:rFonts w:ascii="Trebuchet MS" w:hAnsi="Trebuchet MS"/>
          <w:sz w:val="20"/>
          <w:szCs w:val="20"/>
        </w:rPr>
      </w:pPr>
    </w:p>
    <w:p w:rsidR="002E5297" w:rsidRDefault="002E5297" w:rsidP="002E5297">
      <w:pPr>
        <w:jc w:val="center"/>
        <w:rPr>
          <w:rFonts w:ascii="Trebuchet MS" w:hAnsi="Trebuchet MS"/>
          <w:b/>
          <w:sz w:val="20"/>
          <w:szCs w:val="20"/>
          <w:u w:val="single"/>
        </w:rPr>
      </w:pPr>
    </w:p>
    <w:p w:rsidR="002E5297" w:rsidRDefault="002E5297" w:rsidP="002E5297">
      <w:pPr>
        <w:jc w:val="center"/>
        <w:rPr>
          <w:rFonts w:ascii="Trebuchet MS" w:hAnsi="Trebuchet MS"/>
          <w:b/>
          <w:sz w:val="20"/>
          <w:szCs w:val="20"/>
          <w:u w:val="single"/>
        </w:rPr>
      </w:pPr>
    </w:p>
    <w:p w:rsidR="002E5297" w:rsidRPr="00AD38D9" w:rsidRDefault="002E5297" w:rsidP="002E5297">
      <w:pPr>
        <w:jc w:val="center"/>
        <w:rPr>
          <w:rFonts w:ascii="Trebuchet MS" w:hAnsi="Trebuchet MS"/>
          <w:b/>
          <w:sz w:val="20"/>
          <w:szCs w:val="20"/>
          <w:u w:val="single"/>
        </w:rPr>
      </w:pPr>
      <w:r w:rsidRPr="00AD38D9">
        <w:rPr>
          <w:rFonts w:ascii="Trebuchet MS" w:hAnsi="Trebuchet MS"/>
          <w:b/>
          <w:sz w:val="20"/>
          <w:szCs w:val="20"/>
          <w:u w:val="single"/>
        </w:rPr>
        <w:t>DIRECȚIA TRANSPORT FEROVIAR</w:t>
      </w:r>
    </w:p>
    <w:p w:rsidR="002E5297" w:rsidRPr="00AD38D9" w:rsidRDefault="002E5297" w:rsidP="002E5297">
      <w:pPr>
        <w:jc w:val="center"/>
        <w:rPr>
          <w:rFonts w:ascii="Trebuchet MS" w:hAnsi="Trebuchet MS"/>
          <w:b/>
          <w:sz w:val="20"/>
          <w:szCs w:val="20"/>
          <w:u w:val="single"/>
        </w:rPr>
      </w:pPr>
      <w:r w:rsidRPr="00AD38D9">
        <w:rPr>
          <w:rFonts w:ascii="Trebuchet MS" w:hAnsi="Trebuchet MS"/>
          <w:b/>
          <w:sz w:val="20"/>
          <w:szCs w:val="20"/>
          <w:u w:val="single"/>
        </w:rPr>
        <w:t>Serviciul infrastructură feroviară</w:t>
      </w:r>
    </w:p>
    <w:p w:rsidR="002E5297" w:rsidRDefault="002E5297" w:rsidP="002E5297">
      <w:pPr>
        <w:jc w:val="center"/>
        <w:rPr>
          <w:rFonts w:ascii="Trebuchet MS" w:hAnsi="Trebuchet MS"/>
          <w:b/>
          <w:sz w:val="20"/>
          <w:szCs w:val="20"/>
          <w:u w:val="single"/>
        </w:rPr>
      </w:pPr>
      <w:r>
        <w:rPr>
          <w:rFonts w:ascii="Trebuchet MS" w:hAnsi="Trebuchet MS"/>
          <w:b/>
          <w:sz w:val="20"/>
          <w:szCs w:val="20"/>
          <w:u w:val="single"/>
        </w:rPr>
        <w:t>Consilier gradul profesional superior – 1 post</w:t>
      </w:r>
    </w:p>
    <w:p w:rsidR="002E5297" w:rsidRDefault="002E5297" w:rsidP="002E5297">
      <w:pPr>
        <w:jc w:val="center"/>
        <w:rPr>
          <w:rFonts w:ascii="Trebuchet MS" w:hAnsi="Trebuchet MS"/>
          <w:b/>
          <w:sz w:val="20"/>
          <w:szCs w:val="20"/>
          <w:u w:val="single"/>
        </w:rPr>
      </w:pPr>
    </w:p>
    <w:p w:rsidR="002E5297" w:rsidRDefault="002E5297" w:rsidP="002E5297">
      <w:pPr>
        <w:pStyle w:val="NoSpacing"/>
        <w:jc w:val="both"/>
        <w:rPr>
          <w:rFonts w:ascii="Trebuchet MS" w:hAnsi="Trebuchet MS"/>
          <w:sz w:val="20"/>
          <w:szCs w:val="20"/>
          <w:lang w:val="ro-RO"/>
        </w:rPr>
      </w:pPr>
      <w:r w:rsidRPr="00B67794">
        <w:rPr>
          <w:rFonts w:ascii="Trebuchet MS" w:hAnsi="Trebuchet MS"/>
          <w:b/>
          <w:sz w:val="20"/>
          <w:szCs w:val="20"/>
          <w:lang w:val="ro-RO"/>
        </w:rPr>
        <w:t xml:space="preserve">Pregătirea de specialitate: </w:t>
      </w:r>
      <w:r w:rsidRPr="00B67794">
        <w:rPr>
          <w:rFonts w:ascii="Trebuchet MS" w:hAnsi="Trebuchet MS"/>
          <w:sz w:val="20"/>
          <w:szCs w:val="20"/>
          <w:lang w:val="ro-RO"/>
        </w:rPr>
        <w:t xml:space="preserve">studii universitare de licenţă absolvite cu diplomă, respectiv studii superioare de lungă durată, absolvite cu diplomă de  licenţă sau echivalentă </w:t>
      </w:r>
    </w:p>
    <w:p w:rsidR="002E5297" w:rsidRPr="00B67794" w:rsidRDefault="002E5297" w:rsidP="002E5297">
      <w:pPr>
        <w:pStyle w:val="NoSpacing"/>
        <w:jc w:val="both"/>
        <w:rPr>
          <w:rFonts w:ascii="Trebuchet MS" w:hAnsi="Trebuchet MS"/>
          <w:sz w:val="20"/>
          <w:szCs w:val="20"/>
          <w:lang w:val="ro-RO"/>
        </w:rPr>
      </w:pPr>
      <w:r>
        <w:rPr>
          <w:rFonts w:ascii="Trebuchet MS" w:hAnsi="Trebuchet MS"/>
          <w:b/>
          <w:sz w:val="20"/>
          <w:szCs w:val="20"/>
          <w:lang w:val="ro-RO"/>
        </w:rPr>
        <w:t>Cunoștințe de operare/programare pe calculator</w:t>
      </w:r>
      <w:r>
        <w:rPr>
          <w:rFonts w:ascii="Trebuchet MS" w:hAnsi="Trebuchet MS"/>
          <w:sz w:val="20"/>
          <w:szCs w:val="20"/>
          <w:lang w:val="ro-RO"/>
        </w:rPr>
        <w:t xml:space="preserve"> : nivel avansat</w:t>
      </w:r>
    </w:p>
    <w:p w:rsidR="002E5297" w:rsidRDefault="002E5297" w:rsidP="002E5297">
      <w:pPr>
        <w:pStyle w:val="NoSpacing"/>
        <w:jc w:val="both"/>
        <w:rPr>
          <w:rFonts w:ascii="Trebuchet MS" w:hAnsi="Trebuchet MS"/>
          <w:sz w:val="20"/>
          <w:szCs w:val="20"/>
          <w:lang w:val="ro-RO"/>
        </w:rPr>
      </w:pPr>
      <w:r w:rsidRPr="00B67794">
        <w:rPr>
          <w:rFonts w:ascii="Trebuchet MS" w:hAnsi="Trebuchet MS"/>
          <w:b/>
          <w:sz w:val="20"/>
          <w:szCs w:val="20"/>
          <w:lang w:val="ro-RO"/>
        </w:rPr>
        <w:t>Vechime în specialitatea studiilor necesare exercitării funcţiei publice</w:t>
      </w:r>
      <w:r w:rsidRPr="00B67794">
        <w:rPr>
          <w:rFonts w:ascii="Trebuchet MS" w:hAnsi="Trebuchet MS"/>
          <w:sz w:val="20"/>
          <w:szCs w:val="20"/>
          <w:lang w:val="ro-RO"/>
        </w:rPr>
        <w:t>:</w:t>
      </w:r>
      <w:r>
        <w:rPr>
          <w:rFonts w:ascii="Trebuchet MS" w:hAnsi="Trebuchet MS"/>
          <w:sz w:val="20"/>
          <w:szCs w:val="20"/>
          <w:lang w:val="ro-RO"/>
        </w:rPr>
        <w:t xml:space="preserve">  minim 7 ani.</w:t>
      </w:r>
    </w:p>
    <w:p w:rsidR="002E5297" w:rsidRDefault="002E5297" w:rsidP="002E5297">
      <w:pPr>
        <w:jc w:val="both"/>
        <w:rPr>
          <w:rFonts w:ascii="Trebuchet MS" w:hAnsi="Trebuchet MS"/>
          <w:sz w:val="20"/>
          <w:szCs w:val="20"/>
          <w:lang w:val="ro-RO"/>
        </w:rPr>
      </w:pPr>
      <w:r w:rsidRPr="00106B51">
        <w:rPr>
          <w:rFonts w:ascii="Trebuchet MS" w:hAnsi="Trebuchet MS"/>
          <w:b/>
          <w:sz w:val="20"/>
          <w:szCs w:val="20"/>
          <w:lang w:val="ro-RO"/>
        </w:rPr>
        <w:t>Cerinţe specifice</w:t>
      </w:r>
      <w:r w:rsidRPr="00106B51">
        <w:rPr>
          <w:b/>
          <w:lang w:val="ro-RO"/>
        </w:rPr>
        <w:t xml:space="preserve"> :</w:t>
      </w:r>
      <w:r w:rsidRPr="00106B51">
        <w:rPr>
          <w:b/>
          <w:u w:val="single"/>
          <w:lang w:val="ro-RO"/>
        </w:rPr>
        <w:t xml:space="preserve"> </w:t>
      </w:r>
      <w:r w:rsidRPr="00106B51">
        <w:rPr>
          <w:rFonts w:ascii="Trebuchet MS" w:hAnsi="Trebuchet MS"/>
          <w:sz w:val="20"/>
          <w:szCs w:val="20"/>
          <w:lang w:val="ro-RO"/>
        </w:rPr>
        <w:t>disponibilitate de deplasare în ţară şi în strainătate pentru participarea la întâlniri internaţionale, disponibilitate pentru lucru în program prelungit</w:t>
      </w:r>
    </w:p>
    <w:p w:rsidR="002E5297" w:rsidRDefault="002E5297" w:rsidP="002E5297">
      <w:pPr>
        <w:jc w:val="both"/>
        <w:rPr>
          <w:rFonts w:ascii="Trebuchet MS" w:hAnsi="Trebuchet MS"/>
          <w:sz w:val="20"/>
          <w:szCs w:val="20"/>
          <w:lang w:val="ro-RO"/>
        </w:rPr>
      </w:pPr>
    </w:p>
    <w:p w:rsidR="002E5297" w:rsidRPr="00A906A4" w:rsidRDefault="002E5297" w:rsidP="002E5297">
      <w:pPr>
        <w:jc w:val="both"/>
        <w:rPr>
          <w:rFonts w:ascii="Trebuchet MS" w:hAnsi="Trebuchet MS"/>
          <w:sz w:val="20"/>
          <w:szCs w:val="20"/>
          <w:lang w:val="ro-RO"/>
        </w:rPr>
      </w:pPr>
    </w:p>
    <w:p w:rsidR="002E5297" w:rsidRPr="00985B2A" w:rsidRDefault="002E5297" w:rsidP="002E5297">
      <w:pPr>
        <w:pStyle w:val="NoSpacing"/>
        <w:jc w:val="center"/>
        <w:rPr>
          <w:rFonts w:ascii="Trebuchet MS" w:hAnsi="Trebuchet MS"/>
          <w:b/>
          <w:sz w:val="20"/>
          <w:szCs w:val="20"/>
          <w:u w:val="single"/>
          <w:lang w:val="ro-RO"/>
        </w:rPr>
      </w:pPr>
      <w:r w:rsidRPr="00985B2A">
        <w:rPr>
          <w:rFonts w:ascii="Trebuchet MS" w:hAnsi="Trebuchet MS"/>
          <w:b/>
          <w:sz w:val="20"/>
          <w:szCs w:val="20"/>
          <w:u w:val="single"/>
          <w:lang w:val="ro-RO"/>
        </w:rPr>
        <w:t>BIBLIOGRAFIE GENERALĂ PENTRU TOATE POSTURILE</w:t>
      </w:r>
    </w:p>
    <w:p w:rsidR="002E5297" w:rsidRDefault="002E5297" w:rsidP="002E5297">
      <w:pPr>
        <w:pStyle w:val="NoSpacing"/>
        <w:rPr>
          <w:rFonts w:ascii="Trebuchet MS" w:hAnsi="Trebuchet MS"/>
          <w:b/>
          <w:sz w:val="20"/>
          <w:u w:val="single"/>
        </w:rPr>
      </w:pPr>
    </w:p>
    <w:p w:rsidR="002E5297" w:rsidRPr="00C46BEB" w:rsidRDefault="002E5297" w:rsidP="002E5297">
      <w:pPr>
        <w:pStyle w:val="NoSpacing"/>
        <w:ind w:left="90"/>
        <w:jc w:val="both"/>
        <w:rPr>
          <w:rFonts w:ascii="Trebuchet MS" w:hAnsi="Trebuchet MS"/>
          <w:sz w:val="20"/>
          <w:szCs w:val="20"/>
        </w:rPr>
      </w:pPr>
      <w:r w:rsidRPr="00C46BEB">
        <w:rPr>
          <w:rFonts w:ascii="Trebuchet MS" w:hAnsi="Trebuchet MS"/>
          <w:sz w:val="20"/>
          <w:szCs w:val="20"/>
        </w:rPr>
        <w:t xml:space="preserve">1. Legea nr. 188/1999 privind Statutul funcţionarilor publici, republicată, cu modificările şi completările ulterioare </w:t>
      </w:r>
    </w:p>
    <w:p w:rsidR="002E5297" w:rsidRDefault="002E5297" w:rsidP="002E5297">
      <w:pPr>
        <w:pStyle w:val="NoSpacing"/>
        <w:ind w:left="90"/>
        <w:jc w:val="both"/>
        <w:rPr>
          <w:rFonts w:ascii="Trebuchet MS" w:hAnsi="Trebuchet MS"/>
          <w:sz w:val="20"/>
          <w:szCs w:val="20"/>
        </w:rPr>
      </w:pPr>
      <w:r w:rsidRPr="00C46BEB">
        <w:rPr>
          <w:rFonts w:ascii="Trebuchet MS" w:hAnsi="Trebuchet MS"/>
          <w:sz w:val="20"/>
          <w:szCs w:val="20"/>
        </w:rPr>
        <w:t xml:space="preserve">2. Legea nr. 7/2004 privind Codul de conduita al functionarilor publici, republicată, cu modificările şi completările ulterioare </w:t>
      </w:r>
    </w:p>
    <w:p w:rsidR="002E5297" w:rsidRPr="00A906A4" w:rsidRDefault="002E5297" w:rsidP="002E5297">
      <w:pPr>
        <w:pStyle w:val="NoSpacing"/>
        <w:ind w:left="90"/>
        <w:jc w:val="both"/>
        <w:rPr>
          <w:rFonts w:ascii="Trebuchet MS" w:hAnsi="Trebuchet MS"/>
          <w:sz w:val="20"/>
          <w:szCs w:val="20"/>
        </w:rPr>
      </w:pPr>
      <w:r>
        <w:rPr>
          <w:rFonts w:ascii="Trebuchet MS" w:hAnsi="Trebuchet MS"/>
          <w:sz w:val="20"/>
          <w:szCs w:val="20"/>
        </w:rPr>
        <w:t>3.  Constituția României, republicată</w:t>
      </w:r>
    </w:p>
    <w:p w:rsidR="002E5297" w:rsidRDefault="002E5297" w:rsidP="002E5297">
      <w:pPr>
        <w:pStyle w:val="NoSpacing"/>
        <w:jc w:val="center"/>
        <w:rPr>
          <w:rFonts w:ascii="Trebuchet MS" w:hAnsi="Trebuchet MS"/>
          <w:b/>
          <w:sz w:val="20"/>
          <w:szCs w:val="20"/>
          <w:u w:val="single"/>
          <w:lang w:val="ro-RO"/>
        </w:rPr>
      </w:pPr>
    </w:p>
    <w:p w:rsidR="002E5297" w:rsidRDefault="002E5297" w:rsidP="002E5297">
      <w:pPr>
        <w:pStyle w:val="NoSpacing"/>
        <w:jc w:val="center"/>
        <w:rPr>
          <w:rFonts w:ascii="Trebuchet MS" w:hAnsi="Trebuchet MS"/>
          <w:b/>
          <w:sz w:val="20"/>
          <w:szCs w:val="20"/>
          <w:u w:val="single"/>
          <w:lang w:val="ro-RO"/>
        </w:rPr>
      </w:pPr>
    </w:p>
    <w:p w:rsidR="002E5297" w:rsidRDefault="002E5297" w:rsidP="002E5297">
      <w:pPr>
        <w:pStyle w:val="NoSpacing"/>
        <w:jc w:val="center"/>
        <w:rPr>
          <w:rFonts w:ascii="Trebuchet MS" w:hAnsi="Trebuchet MS"/>
          <w:b/>
          <w:sz w:val="20"/>
          <w:szCs w:val="20"/>
          <w:u w:val="single"/>
          <w:lang w:val="ro-RO"/>
        </w:rPr>
      </w:pPr>
      <w:r w:rsidRPr="00106B51">
        <w:rPr>
          <w:rFonts w:ascii="Trebuchet MS" w:hAnsi="Trebuchet MS"/>
          <w:b/>
          <w:sz w:val="20"/>
          <w:szCs w:val="20"/>
          <w:u w:val="single"/>
          <w:lang w:val="ro-RO"/>
        </w:rPr>
        <w:t>BIBLIOGRAFIE SPECIFICĂ</w:t>
      </w:r>
    </w:p>
    <w:p w:rsidR="002E5297" w:rsidRPr="00106B51" w:rsidRDefault="002E5297" w:rsidP="002E5297">
      <w:pPr>
        <w:pStyle w:val="NoSpacing"/>
        <w:jc w:val="center"/>
        <w:rPr>
          <w:rFonts w:ascii="Trebuchet MS" w:hAnsi="Trebuchet MS"/>
          <w:b/>
          <w:sz w:val="20"/>
          <w:szCs w:val="20"/>
          <w:u w:val="single"/>
          <w:lang w:val="ro-RO"/>
        </w:rPr>
      </w:pPr>
    </w:p>
    <w:p w:rsidR="002E5297" w:rsidRPr="00660F43" w:rsidRDefault="002E5297" w:rsidP="002E5297">
      <w:pPr>
        <w:pStyle w:val="NoSpacing"/>
        <w:ind w:left="90"/>
        <w:jc w:val="both"/>
        <w:rPr>
          <w:rFonts w:ascii="Trebuchet MS" w:hAnsi="Trebuchet MS"/>
          <w:sz w:val="20"/>
          <w:szCs w:val="20"/>
        </w:rPr>
      </w:pPr>
      <w:r w:rsidRPr="00075FFD">
        <w:rPr>
          <w:lang w:val="ro-RO"/>
        </w:rPr>
        <w:t xml:space="preserve">1. </w:t>
      </w:r>
      <w:r w:rsidRPr="00660F43">
        <w:rPr>
          <w:rFonts w:ascii="Trebuchet MS" w:hAnsi="Trebuchet MS"/>
          <w:sz w:val="20"/>
          <w:szCs w:val="20"/>
        </w:rPr>
        <w:t xml:space="preserve">Ordonanța de urgență a Guvernului nr.12/1998 privind transportul pe căile ferate române șI reorganizarea Societății Naționale a Căilor Ferate Române, republicată, cu modificările și completările ulterioare </w:t>
      </w:r>
    </w:p>
    <w:p w:rsidR="002E5297" w:rsidRPr="00660F43" w:rsidRDefault="002E5297" w:rsidP="002E5297">
      <w:pPr>
        <w:pStyle w:val="NoSpacing"/>
        <w:ind w:left="90"/>
        <w:jc w:val="both"/>
        <w:rPr>
          <w:rFonts w:ascii="Trebuchet MS" w:hAnsi="Trebuchet MS"/>
          <w:sz w:val="20"/>
          <w:szCs w:val="20"/>
        </w:rPr>
      </w:pPr>
      <w:r w:rsidRPr="00660F43">
        <w:rPr>
          <w:rFonts w:ascii="Trebuchet MS" w:hAnsi="Trebuchet MS"/>
          <w:sz w:val="20"/>
          <w:szCs w:val="20"/>
        </w:rPr>
        <w:t>2. Hotărârea Guvernului nr.</w:t>
      </w:r>
      <w:r>
        <w:rPr>
          <w:rFonts w:ascii="Trebuchet MS" w:hAnsi="Trebuchet MS"/>
          <w:sz w:val="20"/>
          <w:szCs w:val="20"/>
        </w:rPr>
        <w:t xml:space="preserve"> </w:t>
      </w:r>
      <w:r w:rsidRPr="00660F43">
        <w:rPr>
          <w:rFonts w:ascii="Trebuchet MS" w:hAnsi="Trebuchet MS"/>
          <w:sz w:val="20"/>
          <w:szCs w:val="20"/>
        </w:rPr>
        <w:t xml:space="preserve">626/1998 privind organizarea și funcționarea Autorității Feroviare Române - AFER </w:t>
      </w:r>
    </w:p>
    <w:p w:rsidR="002E5297" w:rsidRPr="00660F43" w:rsidRDefault="002E5297" w:rsidP="002E5297">
      <w:pPr>
        <w:pStyle w:val="NoSpacing"/>
        <w:ind w:left="90"/>
        <w:jc w:val="both"/>
        <w:rPr>
          <w:rFonts w:ascii="Trebuchet MS" w:hAnsi="Trebuchet MS"/>
          <w:sz w:val="20"/>
          <w:szCs w:val="20"/>
        </w:rPr>
      </w:pPr>
      <w:r w:rsidRPr="00660F43">
        <w:rPr>
          <w:rFonts w:ascii="Trebuchet MS" w:hAnsi="Trebuchet MS"/>
          <w:sz w:val="20"/>
          <w:szCs w:val="20"/>
        </w:rPr>
        <w:t xml:space="preserve">3. Hotărârea Guvernului nr.581/1998 privind înfiinţarea Companiei Naţionale de Căi Ferate C.F.R. - S.A. prin reorganizarea Societăţii Naţionale a Căilor Ferate Române  </w:t>
      </w:r>
    </w:p>
    <w:p w:rsidR="002E5297" w:rsidRPr="00660F43" w:rsidRDefault="002E5297" w:rsidP="002E5297">
      <w:pPr>
        <w:pStyle w:val="NoSpacing"/>
        <w:ind w:left="90"/>
        <w:jc w:val="both"/>
        <w:rPr>
          <w:rFonts w:ascii="Trebuchet MS" w:hAnsi="Trebuchet MS"/>
          <w:sz w:val="20"/>
          <w:szCs w:val="20"/>
        </w:rPr>
      </w:pPr>
      <w:r w:rsidRPr="00660F43">
        <w:rPr>
          <w:rFonts w:ascii="Trebuchet MS" w:hAnsi="Trebuchet MS"/>
          <w:sz w:val="20"/>
          <w:szCs w:val="20"/>
        </w:rPr>
        <w:t xml:space="preserve">4. Hotărârea Guvernului nr.582/1998 privind înfiinţarea Societăţii Naţionale de Transport Feroviar de Marfă C.F.R. Marfă - S.A. prin reorganizarea Societăţii Naţionale a Căilor Ferate Române  </w:t>
      </w:r>
    </w:p>
    <w:p w:rsidR="002E5297" w:rsidRPr="00660F43" w:rsidRDefault="002E5297" w:rsidP="002E5297">
      <w:pPr>
        <w:pStyle w:val="NoSpacing"/>
        <w:ind w:left="90"/>
        <w:jc w:val="both"/>
        <w:rPr>
          <w:rFonts w:ascii="Trebuchet MS" w:hAnsi="Trebuchet MS"/>
          <w:sz w:val="20"/>
          <w:szCs w:val="20"/>
        </w:rPr>
      </w:pPr>
      <w:r w:rsidRPr="00660F43">
        <w:rPr>
          <w:rFonts w:ascii="Trebuchet MS" w:hAnsi="Trebuchet MS"/>
          <w:sz w:val="20"/>
          <w:szCs w:val="20"/>
        </w:rPr>
        <w:t xml:space="preserve">5 . Hotărârea Guvernului nr.584/1998 privind înfiinţarea Societăţii Naţionale de Transport Feroviar de Călători C.F.R. Călători - S.A. prin reorganizarea Societăţii Naţionale a Căilor Ferate Române  </w:t>
      </w:r>
    </w:p>
    <w:p w:rsidR="002E5297" w:rsidRPr="00660F43" w:rsidRDefault="002E5297" w:rsidP="002E5297">
      <w:pPr>
        <w:pStyle w:val="NoSpacing"/>
        <w:ind w:left="90"/>
        <w:jc w:val="both"/>
        <w:rPr>
          <w:rFonts w:ascii="Trebuchet MS" w:hAnsi="Trebuchet MS"/>
          <w:sz w:val="20"/>
          <w:szCs w:val="20"/>
        </w:rPr>
      </w:pPr>
      <w:r w:rsidRPr="00660F43">
        <w:rPr>
          <w:rFonts w:ascii="Trebuchet MS" w:hAnsi="Trebuchet MS"/>
          <w:sz w:val="20"/>
          <w:szCs w:val="20"/>
        </w:rPr>
        <w:t>6. Hotărârea Guvernului nr.</w:t>
      </w:r>
      <w:r>
        <w:rPr>
          <w:rFonts w:ascii="Trebuchet MS" w:hAnsi="Trebuchet MS"/>
          <w:sz w:val="20"/>
          <w:szCs w:val="20"/>
        </w:rPr>
        <w:t xml:space="preserve"> </w:t>
      </w:r>
      <w:r w:rsidRPr="00660F43">
        <w:rPr>
          <w:rFonts w:ascii="Trebuchet MS" w:hAnsi="Trebuchet MS"/>
          <w:sz w:val="20"/>
          <w:szCs w:val="20"/>
        </w:rPr>
        <w:t>643/2011 pentru aprobarea Conditiilor de închiriere de către CN CF CFR S.A. a unor părți ale infrastructurii feroviare neinteroperabile, precum și gestionarea acestora, cu modificarile ulterioare</w:t>
      </w:r>
    </w:p>
    <w:p w:rsidR="002E5297" w:rsidRPr="00660F43" w:rsidRDefault="002E5297" w:rsidP="002E5297">
      <w:pPr>
        <w:pStyle w:val="NoSpacing"/>
        <w:ind w:left="90"/>
        <w:jc w:val="both"/>
        <w:rPr>
          <w:rFonts w:ascii="Trebuchet MS" w:hAnsi="Trebuchet MS"/>
          <w:sz w:val="20"/>
          <w:szCs w:val="20"/>
        </w:rPr>
      </w:pPr>
      <w:r w:rsidRPr="00660F43">
        <w:rPr>
          <w:rFonts w:ascii="Trebuchet MS" w:hAnsi="Trebuchet MS"/>
          <w:sz w:val="20"/>
          <w:szCs w:val="20"/>
        </w:rPr>
        <w:t>7.Legea nr.202/2006 privind integrarea sistemului feroviar din Romania în spațiul feroviar unic European</w:t>
      </w:r>
    </w:p>
    <w:p w:rsidR="002E5297" w:rsidRDefault="002E5297" w:rsidP="009F383D">
      <w:pPr>
        <w:jc w:val="both"/>
        <w:rPr>
          <w:sz w:val="20"/>
          <w:szCs w:val="20"/>
        </w:rPr>
      </w:pPr>
    </w:p>
    <w:p w:rsidR="002E5297" w:rsidRDefault="002E5297" w:rsidP="009F383D">
      <w:pPr>
        <w:jc w:val="both"/>
        <w:rPr>
          <w:sz w:val="20"/>
          <w:szCs w:val="20"/>
        </w:rPr>
      </w:pPr>
    </w:p>
    <w:p w:rsidR="002E5297" w:rsidRDefault="002E5297" w:rsidP="009F383D">
      <w:pPr>
        <w:jc w:val="both"/>
        <w:rPr>
          <w:sz w:val="20"/>
          <w:szCs w:val="20"/>
        </w:rPr>
      </w:pPr>
    </w:p>
    <w:p w:rsidR="002E5297" w:rsidRDefault="002E5297" w:rsidP="009F383D">
      <w:pPr>
        <w:jc w:val="both"/>
        <w:rPr>
          <w:sz w:val="20"/>
          <w:szCs w:val="20"/>
        </w:rPr>
      </w:pPr>
    </w:p>
    <w:p w:rsidR="002E5297" w:rsidRDefault="002E5297" w:rsidP="009F383D">
      <w:pPr>
        <w:jc w:val="both"/>
        <w:rPr>
          <w:sz w:val="20"/>
          <w:szCs w:val="20"/>
        </w:rPr>
      </w:pPr>
    </w:p>
    <w:p w:rsidR="002E5297" w:rsidRDefault="002E5297" w:rsidP="009F383D">
      <w:pPr>
        <w:jc w:val="both"/>
        <w:rPr>
          <w:sz w:val="20"/>
          <w:szCs w:val="20"/>
        </w:rPr>
      </w:pPr>
    </w:p>
    <w:p w:rsidR="002E5297" w:rsidRDefault="002E5297" w:rsidP="009F383D">
      <w:pPr>
        <w:jc w:val="both"/>
        <w:rPr>
          <w:sz w:val="20"/>
          <w:szCs w:val="20"/>
        </w:rPr>
      </w:pPr>
    </w:p>
    <w:p w:rsidR="002E5297" w:rsidRDefault="002E5297" w:rsidP="009F383D">
      <w:pPr>
        <w:jc w:val="both"/>
        <w:rPr>
          <w:sz w:val="20"/>
          <w:szCs w:val="20"/>
        </w:rPr>
      </w:pPr>
    </w:p>
    <w:p w:rsidR="002E5297" w:rsidRDefault="002E5297" w:rsidP="009F383D">
      <w:pPr>
        <w:jc w:val="both"/>
        <w:rPr>
          <w:sz w:val="20"/>
          <w:szCs w:val="20"/>
        </w:rPr>
      </w:pPr>
    </w:p>
    <w:p w:rsidR="002E5297" w:rsidRDefault="002E5297" w:rsidP="009F383D">
      <w:pPr>
        <w:jc w:val="both"/>
        <w:rPr>
          <w:sz w:val="20"/>
          <w:szCs w:val="20"/>
        </w:rPr>
      </w:pPr>
    </w:p>
    <w:sectPr w:rsidR="002E5297" w:rsidSect="000F4854">
      <w:pgSz w:w="11909" w:h="16834" w:code="9"/>
      <w:pgMar w:top="540" w:right="1199" w:bottom="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6DE"/>
    <w:multiLevelType w:val="hybridMultilevel"/>
    <w:tmpl w:val="0A62B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403ED"/>
    <w:multiLevelType w:val="hybridMultilevel"/>
    <w:tmpl w:val="3054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970BC"/>
    <w:multiLevelType w:val="hybridMultilevel"/>
    <w:tmpl w:val="394A3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25D7F"/>
    <w:multiLevelType w:val="hybridMultilevel"/>
    <w:tmpl w:val="0E8C7522"/>
    <w:lvl w:ilvl="0" w:tplc="243EE306">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E7E82"/>
    <w:multiLevelType w:val="hybridMultilevel"/>
    <w:tmpl w:val="29EA3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36E99"/>
    <w:multiLevelType w:val="hybridMultilevel"/>
    <w:tmpl w:val="61C0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E4B56"/>
    <w:multiLevelType w:val="hybridMultilevel"/>
    <w:tmpl w:val="E6CA5E3C"/>
    <w:lvl w:ilvl="0" w:tplc="EE921AB6">
      <w:start w:val="1"/>
      <w:numFmt w:val="bullet"/>
      <w:lvlText w:val=""/>
      <w:lvlJc w:val="left"/>
      <w:pPr>
        <w:ind w:left="1077" w:hanging="360"/>
      </w:pPr>
      <w:rPr>
        <w:rFonts w:ascii="Wingdings 3" w:hAnsi="Wingdings 3" w:hint="default"/>
        <w:color w:val="auto"/>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7" w15:restartNumberingAfterBreak="0">
    <w:nsid w:val="2CBA0B6B"/>
    <w:multiLevelType w:val="hybridMultilevel"/>
    <w:tmpl w:val="F70C314A"/>
    <w:lvl w:ilvl="0" w:tplc="5B10E4E6">
      <w:start w:val="1"/>
      <w:numFmt w:val="decimal"/>
      <w:lvlText w:val="%1."/>
      <w:lvlJc w:val="left"/>
      <w:pPr>
        <w:ind w:left="2061" w:hanging="360"/>
      </w:pPr>
      <w:rPr>
        <w:rFonts w:hint="default"/>
        <w:b/>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15:restartNumberingAfterBreak="0">
    <w:nsid w:val="2F160B5F"/>
    <w:multiLevelType w:val="hybridMultilevel"/>
    <w:tmpl w:val="64DCA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B292D"/>
    <w:multiLevelType w:val="hybridMultilevel"/>
    <w:tmpl w:val="B3508F0E"/>
    <w:lvl w:ilvl="0" w:tplc="EE921AB6">
      <w:start w:val="1"/>
      <w:numFmt w:val="bullet"/>
      <w:lvlText w:val=""/>
      <w:lvlJc w:val="left"/>
      <w:pPr>
        <w:ind w:left="536" w:hanging="360"/>
      </w:pPr>
      <w:rPr>
        <w:rFonts w:ascii="Wingdings 3" w:hAnsi="Wingdings 3" w:hint="default"/>
        <w:color w:val="auto"/>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10" w15:restartNumberingAfterBreak="0">
    <w:nsid w:val="34C7713C"/>
    <w:multiLevelType w:val="hybridMultilevel"/>
    <w:tmpl w:val="025C0588"/>
    <w:lvl w:ilvl="0" w:tplc="AF2CBA06">
      <w:start w:val="1"/>
      <w:numFmt w:val="decimal"/>
      <w:lvlText w:val="%1."/>
      <w:lvlJc w:val="left"/>
      <w:pPr>
        <w:ind w:left="450" w:hanging="360"/>
      </w:pPr>
      <w:rPr>
        <w:rFonts w:eastAsiaTheme="minorHAnsi"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11" w15:restartNumberingAfterBreak="0">
    <w:nsid w:val="36BC7E08"/>
    <w:multiLevelType w:val="hybridMultilevel"/>
    <w:tmpl w:val="63402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C27396"/>
    <w:multiLevelType w:val="hybridMultilevel"/>
    <w:tmpl w:val="3D16D62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9FB166C"/>
    <w:multiLevelType w:val="hybridMultilevel"/>
    <w:tmpl w:val="D1D6818E"/>
    <w:lvl w:ilvl="0" w:tplc="27DC963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1E40550"/>
    <w:multiLevelType w:val="hybridMultilevel"/>
    <w:tmpl w:val="1892F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F4AD9"/>
    <w:multiLevelType w:val="hybridMultilevel"/>
    <w:tmpl w:val="66008C62"/>
    <w:lvl w:ilvl="0" w:tplc="2780C46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F529F"/>
    <w:multiLevelType w:val="hybridMultilevel"/>
    <w:tmpl w:val="D1D6818E"/>
    <w:lvl w:ilvl="0" w:tplc="27DC963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E12148D"/>
    <w:multiLevelType w:val="hybridMultilevel"/>
    <w:tmpl w:val="54DE2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29187B"/>
    <w:multiLevelType w:val="hybridMultilevel"/>
    <w:tmpl w:val="9702C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EE3A48"/>
    <w:multiLevelType w:val="hybridMultilevel"/>
    <w:tmpl w:val="AEE41744"/>
    <w:lvl w:ilvl="0" w:tplc="3244B5D2">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6021C50"/>
    <w:multiLevelType w:val="hybridMultilevel"/>
    <w:tmpl w:val="B7EC6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C6256B"/>
    <w:multiLevelType w:val="hybridMultilevel"/>
    <w:tmpl w:val="70606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D4B3B"/>
    <w:multiLevelType w:val="hybridMultilevel"/>
    <w:tmpl w:val="C46E43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86FD5"/>
    <w:multiLevelType w:val="hybridMultilevel"/>
    <w:tmpl w:val="0CA8C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D2FEB"/>
    <w:multiLevelType w:val="hybridMultilevel"/>
    <w:tmpl w:val="F3E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F95D85"/>
    <w:multiLevelType w:val="hybridMultilevel"/>
    <w:tmpl w:val="11400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AC02CF"/>
    <w:multiLevelType w:val="hybridMultilevel"/>
    <w:tmpl w:val="F202EA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62E16"/>
    <w:multiLevelType w:val="hybridMultilevel"/>
    <w:tmpl w:val="359E46EA"/>
    <w:lvl w:ilvl="0" w:tplc="4C3E5534">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F440D"/>
    <w:multiLevelType w:val="hybridMultilevel"/>
    <w:tmpl w:val="CFBAB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91061E"/>
    <w:multiLevelType w:val="hybridMultilevel"/>
    <w:tmpl w:val="60A40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E9025A"/>
    <w:multiLevelType w:val="hybridMultilevel"/>
    <w:tmpl w:val="A4C83218"/>
    <w:lvl w:ilvl="0" w:tplc="A56EE3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803787"/>
    <w:multiLevelType w:val="hybridMultilevel"/>
    <w:tmpl w:val="0D969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F39AA"/>
    <w:multiLevelType w:val="hybridMultilevel"/>
    <w:tmpl w:val="A978DB1A"/>
    <w:lvl w:ilvl="0" w:tplc="1D6E8D2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0"/>
  </w:num>
  <w:num w:numId="4">
    <w:abstractNumId w:val="18"/>
  </w:num>
  <w:num w:numId="5">
    <w:abstractNumId w:val="5"/>
  </w:num>
  <w:num w:numId="6">
    <w:abstractNumId w:val="2"/>
  </w:num>
  <w:num w:numId="7">
    <w:abstractNumId w:val="29"/>
  </w:num>
  <w:num w:numId="8">
    <w:abstractNumId w:val="19"/>
  </w:num>
  <w:num w:numId="9">
    <w:abstractNumId w:val="6"/>
  </w:num>
  <w:num w:numId="10">
    <w:abstractNumId w:val="9"/>
  </w:num>
  <w:num w:numId="11">
    <w:abstractNumId w:val="14"/>
  </w:num>
  <w:num w:numId="12">
    <w:abstractNumId w:val="4"/>
  </w:num>
  <w:num w:numId="13">
    <w:abstractNumId w:val="28"/>
  </w:num>
  <w:num w:numId="14">
    <w:abstractNumId w:val="23"/>
  </w:num>
  <w:num w:numId="15">
    <w:abstractNumId w:val="12"/>
  </w:num>
  <w:num w:numId="16">
    <w:abstractNumId w:val="0"/>
  </w:num>
  <w:num w:numId="17">
    <w:abstractNumId w:val="20"/>
  </w:num>
  <w:num w:numId="18">
    <w:abstractNumId w:val="2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7"/>
  </w:num>
  <w:num w:numId="22">
    <w:abstractNumId w:val="32"/>
  </w:num>
  <w:num w:numId="23">
    <w:abstractNumId w:val="24"/>
  </w:num>
  <w:num w:numId="24">
    <w:abstractNumId w:val="31"/>
  </w:num>
  <w:num w:numId="25">
    <w:abstractNumId w:val="17"/>
  </w:num>
  <w:num w:numId="26">
    <w:abstractNumId w:val="21"/>
  </w:num>
  <w:num w:numId="27">
    <w:abstractNumId w:val="11"/>
  </w:num>
  <w:num w:numId="28">
    <w:abstractNumId w:val="22"/>
  </w:num>
  <w:num w:numId="29">
    <w:abstractNumId w:val="10"/>
  </w:num>
  <w:num w:numId="30">
    <w:abstractNumId w:val="26"/>
  </w:num>
  <w:num w:numId="31">
    <w:abstractNumId w:val="27"/>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E6"/>
    <w:rsid w:val="00016C4C"/>
    <w:rsid w:val="00042E99"/>
    <w:rsid w:val="00043D1B"/>
    <w:rsid w:val="00076C4E"/>
    <w:rsid w:val="000A215D"/>
    <w:rsid w:val="000F08DB"/>
    <w:rsid w:val="000F4854"/>
    <w:rsid w:val="00110EC3"/>
    <w:rsid w:val="00111C68"/>
    <w:rsid w:val="00121892"/>
    <w:rsid w:val="00124E97"/>
    <w:rsid w:val="00134211"/>
    <w:rsid w:val="001602B2"/>
    <w:rsid w:val="00167CD9"/>
    <w:rsid w:val="001973D6"/>
    <w:rsid w:val="00236323"/>
    <w:rsid w:val="00255AE3"/>
    <w:rsid w:val="00261675"/>
    <w:rsid w:val="00262946"/>
    <w:rsid w:val="002637B3"/>
    <w:rsid w:val="00270B32"/>
    <w:rsid w:val="002E090C"/>
    <w:rsid w:val="002E5297"/>
    <w:rsid w:val="003A3A69"/>
    <w:rsid w:val="003C5E48"/>
    <w:rsid w:val="004160E5"/>
    <w:rsid w:val="004305CB"/>
    <w:rsid w:val="00435932"/>
    <w:rsid w:val="00480A96"/>
    <w:rsid w:val="004A4CC9"/>
    <w:rsid w:val="004B10E0"/>
    <w:rsid w:val="004C7402"/>
    <w:rsid w:val="004D1F0A"/>
    <w:rsid w:val="004F30B9"/>
    <w:rsid w:val="0051298A"/>
    <w:rsid w:val="005459DE"/>
    <w:rsid w:val="00556019"/>
    <w:rsid w:val="0056379B"/>
    <w:rsid w:val="00595775"/>
    <w:rsid w:val="005A2E5D"/>
    <w:rsid w:val="005D3893"/>
    <w:rsid w:val="0063268A"/>
    <w:rsid w:val="00661FCE"/>
    <w:rsid w:val="00680BB9"/>
    <w:rsid w:val="006A1BF3"/>
    <w:rsid w:val="006C4D1D"/>
    <w:rsid w:val="007350EF"/>
    <w:rsid w:val="0075199E"/>
    <w:rsid w:val="00763FAA"/>
    <w:rsid w:val="00795737"/>
    <w:rsid w:val="007C4A14"/>
    <w:rsid w:val="007D2526"/>
    <w:rsid w:val="007E7674"/>
    <w:rsid w:val="00824226"/>
    <w:rsid w:val="00884728"/>
    <w:rsid w:val="008B4708"/>
    <w:rsid w:val="00902AAE"/>
    <w:rsid w:val="009A0953"/>
    <w:rsid w:val="009F383D"/>
    <w:rsid w:val="00A027F9"/>
    <w:rsid w:val="00A052D4"/>
    <w:rsid w:val="00A2753C"/>
    <w:rsid w:val="00A41103"/>
    <w:rsid w:val="00A42084"/>
    <w:rsid w:val="00A42C68"/>
    <w:rsid w:val="00A64433"/>
    <w:rsid w:val="00AA2E1F"/>
    <w:rsid w:val="00B03F38"/>
    <w:rsid w:val="00B66D65"/>
    <w:rsid w:val="00B8342D"/>
    <w:rsid w:val="00B86218"/>
    <w:rsid w:val="00C12287"/>
    <w:rsid w:val="00C47DC3"/>
    <w:rsid w:val="00C73223"/>
    <w:rsid w:val="00C84B83"/>
    <w:rsid w:val="00CA0E57"/>
    <w:rsid w:val="00CB6E00"/>
    <w:rsid w:val="00D05999"/>
    <w:rsid w:val="00D43F40"/>
    <w:rsid w:val="00D54621"/>
    <w:rsid w:val="00DF1F9C"/>
    <w:rsid w:val="00E14FFF"/>
    <w:rsid w:val="00E26B46"/>
    <w:rsid w:val="00E276CF"/>
    <w:rsid w:val="00E768A9"/>
    <w:rsid w:val="00EE3D40"/>
    <w:rsid w:val="00EE46E6"/>
    <w:rsid w:val="00EE4E5E"/>
    <w:rsid w:val="00F021DD"/>
    <w:rsid w:val="00F5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32039-B664-4DE4-8C32-F83F3B22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D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E090C"/>
    <w:pPr>
      <w:spacing w:before="100" w:beforeAutospacing="1" w:after="100" w:afterAutospacing="1"/>
      <w:outlineLvl w:val="0"/>
    </w:pPr>
    <w:rPr>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4D1D"/>
    <w:rPr>
      <w:color w:val="0000FF"/>
      <w:u w:val="single"/>
    </w:rPr>
  </w:style>
  <w:style w:type="paragraph" w:styleId="NoSpacing">
    <w:name w:val="No Spacing"/>
    <w:uiPriority w:val="1"/>
    <w:qFormat/>
    <w:rsid w:val="006C4D1D"/>
    <w:pPr>
      <w:spacing w:after="0" w:line="240" w:lineRule="auto"/>
    </w:pPr>
    <w:rPr>
      <w:rFonts w:ascii="Calibri" w:eastAsia="Calibri" w:hAnsi="Calibri" w:cs="Times New Roman"/>
    </w:rPr>
  </w:style>
  <w:style w:type="paragraph" w:customStyle="1" w:styleId="CharCharCharCharCharChar">
    <w:name w:val="Char Char Char Char Char Char"/>
    <w:basedOn w:val="Normal"/>
    <w:rsid w:val="006C4D1D"/>
    <w:rPr>
      <w:lang w:val="pl-PL" w:eastAsia="pl-PL"/>
    </w:rPr>
  </w:style>
  <w:style w:type="character" w:customStyle="1" w:styleId="Heading1Char">
    <w:name w:val="Heading 1 Char"/>
    <w:basedOn w:val="DefaultParagraphFont"/>
    <w:link w:val="Heading1"/>
    <w:rsid w:val="002E090C"/>
    <w:rPr>
      <w:rFonts w:ascii="Times New Roman" w:eastAsia="Times New Roman" w:hAnsi="Times New Roman" w:cs="Times New Roman"/>
      <w:b/>
      <w:bCs/>
      <w:kern w:val="36"/>
      <w:sz w:val="48"/>
      <w:szCs w:val="48"/>
      <w:lang w:val="ro-RO" w:eastAsia="ro-RO"/>
    </w:rPr>
  </w:style>
  <w:style w:type="paragraph" w:styleId="ListParagraph">
    <w:name w:val="List Paragraph"/>
    <w:aliases w:val="Normal bullet 2,Listă paragraf1"/>
    <w:basedOn w:val="Normal"/>
    <w:qFormat/>
    <w:rsid w:val="002E090C"/>
    <w:pPr>
      <w:ind w:left="720"/>
      <w:contextualSpacing/>
    </w:pPr>
  </w:style>
  <w:style w:type="character" w:customStyle="1" w:styleId="apple-converted-space">
    <w:name w:val="apple-converted-space"/>
    <w:rsid w:val="002E090C"/>
  </w:style>
  <w:style w:type="character" w:styleId="Emphasis">
    <w:name w:val="Emphasis"/>
    <w:basedOn w:val="DefaultParagraphFont"/>
    <w:uiPriority w:val="20"/>
    <w:qFormat/>
    <w:rsid w:val="002E090C"/>
    <w:rPr>
      <w:i/>
      <w:iCs/>
    </w:rPr>
  </w:style>
  <w:style w:type="paragraph" w:customStyle="1" w:styleId="Default">
    <w:name w:val="Default"/>
    <w:rsid w:val="002E090C"/>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PlainText">
    <w:name w:val="Plain Text"/>
    <w:basedOn w:val="Normal"/>
    <w:link w:val="PlainTextChar"/>
    <w:uiPriority w:val="99"/>
    <w:rsid w:val="00480A96"/>
    <w:rPr>
      <w:rFonts w:ascii="Courier New" w:hAnsi="Courier New" w:cs="Courier New"/>
      <w:sz w:val="20"/>
      <w:szCs w:val="20"/>
    </w:rPr>
  </w:style>
  <w:style w:type="character" w:customStyle="1" w:styleId="PlainTextChar">
    <w:name w:val="Plain Text Char"/>
    <w:basedOn w:val="DefaultParagraphFont"/>
    <w:link w:val="PlainText"/>
    <w:uiPriority w:val="99"/>
    <w:rsid w:val="00480A9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C4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A14"/>
    <w:rPr>
      <w:rFonts w:ascii="Segoe UI" w:eastAsia="Times New Roman" w:hAnsi="Segoe UI" w:cs="Segoe UI"/>
      <w:sz w:val="18"/>
      <w:szCs w:val="18"/>
    </w:rPr>
  </w:style>
  <w:style w:type="table" w:styleId="TableGrid">
    <w:name w:val="Table Grid"/>
    <w:basedOn w:val="TableNormal"/>
    <w:uiPriority w:val="39"/>
    <w:rsid w:val="009F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inante.ro/domenii%20de%20activitate/bugetul%20de%20s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inante.ro/domenii%20de%20activitate/bugetul%20de%20stat" TargetMode="External"/><Relationship Id="rId5" Type="http://schemas.openxmlformats.org/officeDocument/2006/relationships/hyperlink" Target="http://www.mt.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5144</Words>
  <Characters>29326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ileana</cp:lastModifiedBy>
  <cp:revision>2</cp:revision>
  <cp:lastPrinted>2019-05-07T08:15:00Z</cp:lastPrinted>
  <dcterms:created xsi:type="dcterms:W3CDTF">2019-05-16T10:24:00Z</dcterms:created>
  <dcterms:modified xsi:type="dcterms:W3CDTF">2019-05-16T10:24:00Z</dcterms:modified>
</cp:coreProperties>
</file>